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2A03" w14:textId="77777777" w:rsidR="00C82812" w:rsidRPr="00797A1B" w:rsidRDefault="00C82812" w:rsidP="00C82812">
      <w:pPr>
        <w:tabs>
          <w:tab w:val="left" w:pos="1332"/>
          <w:tab w:val="center" w:pos="4500"/>
        </w:tabs>
        <w:jc w:val="center"/>
        <w:rPr>
          <w:b/>
          <w:spacing w:val="80"/>
          <w:sz w:val="40"/>
        </w:rPr>
      </w:pPr>
      <w:r w:rsidRPr="00797A1B">
        <w:rPr>
          <w:b/>
          <w:spacing w:val="80"/>
          <w:sz w:val="40"/>
        </w:rPr>
        <w:t>REPUBLIC OF LIBERIA</w:t>
      </w:r>
    </w:p>
    <w:p w14:paraId="76362A04" w14:textId="77777777" w:rsidR="00C82812" w:rsidRPr="00312A19" w:rsidRDefault="00C82812" w:rsidP="00C82812">
      <w:pPr>
        <w:jc w:val="center"/>
        <w:rPr>
          <w:i/>
        </w:rPr>
      </w:pPr>
      <w:r>
        <w:rPr>
          <w:i/>
          <w:spacing w:val="60"/>
        </w:rPr>
        <w:t>M</w:t>
      </w:r>
      <w:r w:rsidRPr="00EE739B">
        <w:rPr>
          <w:b/>
          <w:i/>
          <w:spacing w:val="60"/>
        </w:rPr>
        <w:t>in</w:t>
      </w:r>
      <w:r>
        <w:rPr>
          <w:b/>
          <w:i/>
          <w:spacing w:val="60"/>
        </w:rPr>
        <w:t xml:space="preserve">istry of Health </w:t>
      </w:r>
    </w:p>
    <w:p w14:paraId="76362A05" w14:textId="77777777" w:rsidR="00C82812" w:rsidRDefault="00C82812" w:rsidP="00C82812">
      <w:pPr>
        <w:jc w:val="center"/>
        <w:rPr>
          <w:spacing w:val="80"/>
          <w:sz w:val="40"/>
        </w:rPr>
      </w:pPr>
    </w:p>
    <w:p w14:paraId="76362A06" w14:textId="77777777" w:rsidR="00C82812" w:rsidRDefault="00C82812" w:rsidP="00C82812">
      <w:pPr>
        <w:framePr w:hSpace="180" w:wrap="auto" w:vAnchor="text" w:hAnchor="page" w:x="5122" w:y="209"/>
        <w:rPr>
          <w:noProof/>
        </w:rPr>
      </w:pPr>
      <w:r>
        <w:rPr>
          <w:noProof/>
          <w:sz w:val="20"/>
        </w:rPr>
        <w:drawing>
          <wp:inline distT="0" distB="0" distL="0" distR="0" wp14:anchorId="76363121" wp14:editId="76363122">
            <wp:extent cx="1371600" cy="12477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71600" cy="1247775"/>
                    </a:xfrm>
                    <a:prstGeom prst="rect">
                      <a:avLst/>
                    </a:prstGeom>
                    <a:noFill/>
                    <a:ln w="9525">
                      <a:noFill/>
                      <a:miter lim="800000"/>
                      <a:headEnd/>
                      <a:tailEnd/>
                    </a:ln>
                  </pic:spPr>
                </pic:pic>
              </a:graphicData>
            </a:graphic>
          </wp:inline>
        </w:drawing>
      </w:r>
    </w:p>
    <w:p w14:paraId="76362A07" w14:textId="77777777" w:rsidR="00C82812" w:rsidRDefault="00C82812" w:rsidP="00C82812">
      <w:pPr>
        <w:jc w:val="center"/>
        <w:rPr>
          <w:spacing w:val="80"/>
          <w:sz w:val="40"/>
        </w:rPr>
      </w:pPr>
    </w:p>
    <w:p w14:paraId="76362A08" w14:textId="77777777" w:rsidR="00C82812" w:rsidRDefault="00C82812" w:rsidP="00C82812">
      <w:pPr>
        <w:jc w:val="center"/>
        <w:rPr>
          <w:spacing w:val="80"/>
          <w:sz w:val="40"/>
        </w:rPr>
      </w:pPr>
    </w:p>
    <w:p w14:paraId="76362A09" w14:textId="77777777" w:rsidR="00C82812" w:rsidRDefault="00C82812" w:rsidP="00C82812">
      <w:pPr>
        <w:jc w:val="center"/>
        <w:rPr>
          <w:spacing w:val="80"/>
          <w:sz w:val="40"/>
        </w:rPr>
      </w:pPr>
    </w:p>
    <w:p w14:paraId="76362A0A" w14:textId="77777777" w:rsidR="00C82812" w:rsidRDefault="00C82812" w:rsidP="00C82812">
      <w:pPr>
        <w:jc w:val="center"/>
        <w:rPr>
          <w:spacing w:val="80"/>
          <w:sz w:val="40"/>
        </w:rPr>
      </w:pPr>
    </w:p>
    <w:p w14:paraId="76362A0B" w14:textId="77777777" w:rsidR="00C82812" w:rsidRDefault="00C82812" w:rsidP="00C82812">
      <w:pPr>
        <w:jc w:val="center"/>
        <w:rPr>
          <w:spacing w:val="80"/>
          <w:sz w:val="40"/>
        </w:rPr>
      </w:pPr>
    </w:p>
    <w:p w14:paraId="76362A0C" w14:textId="77777777" w:rsidR="00C82812" w:rsidRPr="009116B5" w:rsidRDefault="0051071D" w:rsidP="00C82812">
      <w:pPr>
        <w:rPr>
          <w:b/>
          <w:caps/>
          <w:spacing w:val="80"/>
          <w:sz w:val="40"/>
        </w:rPr>
      </w:pPr>
      <w:r>
        <w:rPr>
          <w:b/>
          <w:spacing w:val="80"/>
          <w:sz w:val="40"/>
        </w:rPr>
        <w:t xml:space="preserve">   </w:t>
      </w:r>
      <w:r w:rsidR="00C82812">
        <w:rPr>
          <w:b/>
          <w:spacing w:val="80"/>
          <w:sz w:val="40"/>
        </w:rPr>
        <w:t xml:space="preserve"> </w:t>
      </w:r>
      <w:r>
        <w:rPr>
          <w:b/>
          <w:spacing w:val="80"/>
          <w:sz w:val="32"/>
        </w:rPr>
        <w:t>NATIONAL COMPETI</w:t>
      </w:r>
      <w:r w:rsidR="00DD7B24">
        <w:rPr>
          <w:b/>
          <w:spacing w:val="80"/>
          <w:sz w:val="32"/>
        </w:rPr>
        <w:t>TIVE</w:t>
      </w:r>
      <w:r w:rsidR="00C82812" w:rsidRPr="009116B5">
        <w:rPr>
          <w:b/>
          <w:caps/>
          <w:spacing w:val="80"/>
          <w:sz w:val="32"/>
        </w:rPr>
        <w:t xml:space="preserve"> Bid</w:t>
      </w:r>
      <w:r w:rsidR="00DD7B24">
        <w:rPr>
          <w:b/>
          <w:caps/>
          <w:spacing w:val="80"/>
          <w:sz w:val="32"/>
        </w:rPr>
        <w:t>DDING</w:t>
      </w:r>
    </w:p>
    <w:p w14:paraId="76362A0D" w14:textId="77777777" w:rsidR="00C82812" w:rsidRDefault="00C82812" w:rsidP="00C82812">
      <w:pPr>
        <w:jc w:val="center"/>
        <w:rPr>
          <w:b/>
          <w:spacing w:val="80"/>
          <w:sz w:val="40"/>
        </w:rPr>
      </w:pPr>
    </w:p>
    <w:p w14:paraId="76362A0E" w14:textId="77777777" w:rsidR="00C82812" w:rsidRDefault="00C82812" w:rsidP="00C82812">
      <w:pPr>
        <w:jc w:val="center"/>
        <w:rPr>
          <w:b/>
          <w:spacing w:val="80"/>
          <w:sz w:val="40"/>
        </w:rPr>
      </w:pPr>
    </w:p>
    <w:p w14:paraId="76362A0F" w14:textId="77777777" w:rsidR="00C82812" w:rsidRPr="009116B5" w:rsidRDefault="00357BCA" w:rsidP="00C82812">
      <w:pPr>
        <w:jc w:val="center"/>
        <w:rPr>
          <w:b/>
          <w:caps/>
          <w:spacing w:val="80"/>
          <w:sz w:val="40"/>
        </w:rPr>
      </w:pPr>
      <w:r>
        <w:rPr>
          <w:b/>
          <w:spacing w:val="80"/>
          <w:sz w:val="32"/>
        </w:rPr>
        <w:t xml:space="preserve">  </w:t>
      </w:r>
      <w:r w:rsidR="00C82812" w:rsidRPr="009116B5">
        <w:rPr>
          <w:b/>
          <w:spacing w:val="80"/>
          <w:sz w:val="32"/>
        </w:rPr>
        <w:t>PROCUREMENT</w:t>
      </w:r>
      <w:r w:rsidR="00AE7A91">
        <w:rPr>
          <w:b/>
          <w:spacing w:val="80"/>
          <w:sz w:val="32"/>
        </w:rPr>
        <w:t xml:space="preserve"> OF</w:t>
      </w:r>
      <w:r w:rsidR="008B63AE">
        <w:rPr>
          <w:b/>
          <w:spacing w:val="80"/>
          <w:sz w:val="32"/>
        </w:rPr>
        <w:t xml:space="preserve"> </w:t>
      </w:r>
      <w:r w:rsidR="00B651C6">
        <w:rPr>
          <w:b/>
          <w:spacing w:val="80"/>
          <w:sz w:val="32"/>
        </w:rPr>
        <w:t>CLEANING MATERIALS</w:t>
      </w:r>
    </w:p>
    <w:p w14:paraId="76362A10" w14:textId="77777777" w:rsidR="00C82812" w:rsidRDefault="00C82812" w:rsidP="00C82812">
      <w:pPr>
        <w:tabs>
          <w:tab w:val="left" w:pos="1650"/>
        </w:tabs>
        <w:jc w:val="both"/>
        <w:rPr>
          <w:b/>
          <w:spacing w:val="80"/>
          <w:sz w:val="32"/>
          <w:szCs w:val="32"/>
        </w:rPr>
      </w:pPr>
    </w:p>
    <w:p w14:paraId="76362A12" w14:textId="4B080161" w:rsidR="00C82812" w:rsidRDefault="003D2489" w:rsidP="00687C50">
      <w:pPr>
        <w:jc w:val="center"/>
        <w:rPr>
          <w:rFonts w:ascii="Times New Roman Bold" w:hAnsi="Times New Roman Bold"/>
          <w:b/>
          <w:sz w:val="32"/>
          <w:szCs w:val="32"/>
        </w:rPr>
      </w:pPr>
      <w:r>
        <w:rPr>
          <w:color w:val="000000"/>
          <w:sz w:val="36"/>
          <w:szCs w:val="36"/>
        </w:rPr>
        <w:t xml:space="preserve">IFB: No. </w:t>
      </w:r>
      <w:r w:rsidR="00687C50" w:rsidRPr="00687C50">
        <w:rPr>
          <w:sz w:val="34"/>
          <w:szCs w:val="24"/>
        </w:rPr>
        <w:t>MOH/GOL/SBA/NCB/001/2026</w:t>
      </w:r>
    </w:p>
    <w:p w14:paraId="76362A13" w14:textId="77777777" w:rsidR="005161D5" w:rsidRDefault="005161D5" w:rsidP="00C82812">
      <w:pPr>
        <w:pStyle w:val="BodyText"/>
        <w:jc w:val="center"/>
        <w:rPr>
          <w:rFonts w:ascii="Times New Roman Bold" w:hAnsi="Times New Roman Bold"/>
          <w:b/>
          <w:sz w:val="32"/>
          <w:szCs w:val="32"/>
        </w:rPr>
      </w:pPr>
    </w:p>
    <w:p w14:paraId="76362A14" w14:textId="77777777" w:rsidR="003717A9" w:rsidRDefault="003717A9" w:rsidP="00C82812">
      <w:pPr>
        <w:pStyle w:val="BodyText"/>
        <w:jc w:val="center"/>
        <w:rPr>
          <w:rFonts w:ascii="Times New Roman Bold" w:hAnsi="Times New Roman Bold"/>
          <w:b/>
          <w:sz w:val="32"/>
          <w:szCs w:val="32"/>
        </w:rPr>
      </w:pPr>
    </w:p>
    <w:p w14:paraId="76362A15" w14:textId="77777777" w:rsidR="00C82812" w:rsidRDefault="00C82812" w:rsidP="00C82812">
      <w:pPr>
        <w:pStyle w:val="BodyText"/>
        <w:jc w:val="center"/>
        <w:rPr>
          <w:rFonts w:ascii="Times New Roman Bold" w:hAnsi="Times New Roman Bold"/>
          <w:b/>
          <w:sz w:val="32"/>
          <w:szCs w:val="32"/>
        </w:rPr>
      </w:pPr>
      <w:r>
        <w:rPr>
          <w:rFonts w:ascii="Times New Roman Bold" w:hAnsi="Times New Roman Bold"/>
          <w:b/>
          <w:sz w:val="32"/>
          <w:szCs w:val="32"/>
        </w:rPr>
        <w:t xml:space="preserve">Ministry of Health </w:t>
      </w:r>
    </w:p>
    <w:p w14:paraId="76362A16" w14:textId="77777777" w:rsidR="00C82812" w:rsidRPr="00312A19" w:rsidRDefault="00C82812" w:rsidP="00C82812">
      <w:pPr>
        <w:pStyle w:val="BodyText"/>
        <w:jc w:val="center"/>
        <w:rPr>
          <w:rFonts w:ascii="Times New Roman Bold" w:hAnsi="Times New Roman Bold"/>
          <w:b/>
          <w:sz w:val="32"/>
          <w:szCs w:val="32"/>
        </w:rPr>
      </w:pPr>
      <w:r>
        <w:rPr>
          <w:rFonts w:ascii="Times New Roman Bold" w:hAnsi="Times New Roman Bold"/>
          <w:b/>
          <w:sz w:val="32"/>
          <w:szCs w:val="32"/>
        </w:rPr>
        <w:t xml:space="preserve">Congo Town, Tubman Boulevard </w:t>
      </w:r>
    </w:p>
    <w:p w14:paraId="76362A17" w14:textId="77777777" w:rsidR="00C82812" w:rsidRPr="00312A19" w:rsidRDefault="00C82812" w:rsidP="00C82812">
      <w:pPr>
        <w:pStyle w:val="BodyText"/>
        <w:jc w:val="center"/>
        <w:rPr>
          <w:rFonts w:ascii="Times New Roman Bold" w:hAnsi="Times New Roman Bold"/>
          <w:b/>
          <w:sz w:val="32"/>
          <w:szCs w:val="32"/>
        </w:rPr>
      </w:pPr>
    </w:p>
    <w:p w14:paraId="76362A18" w14:textId="77777777" w:rsidR="00C82812" w:rsidRPr="00312A19" w:rsidRDefault="00C82812" w:rsidP="00C82812">
      <w:pPr>
        <w:pStyle w:val="BodyText"/>
        <w:jc w:val="center"/>
        <w:rPr>
          <w:rFonts w:ascii="Times New Roman Bold" w:hAnsi="Times New Roman Bold"/>
          <w:b/>
          <w:sz w:val="32"/>
          <w:szCs w:val="32"/>
        </w:rPr>
      </w:pPr>
    </w:p>
    <w:p w14:paraId="76362A19" w14:textId="7C1672D7" w:rsidR="00C82812" w:rsidRDefault="00C82812" w:rsidP="00C82812">
      <w:pPr>
        <w:pStyle w:val="BodyText"/>
        <w:jc w:val="center"/>
        <w:rPr>
          <w:b/>
          <w:sz w:val="28"/>
        </w:rPr>
      </w:pPr>
      <w:r w:rsidRPr="005B2F3E">
        <w:rPr>
          <w:rFonts w:ascii="Times New Roman Bold" w:hAnsi="Times New Roman Bold"/>
          <w:b/>
          <w:sz w:val="34"/>
          <w:szCs w:val="32"/>
        </w:rPr>
        <w:t>Issued Date:</w:t>
      </w:r>
      <w:r w:rsidR="008B63AE">
        <w:rPr>
          <w:rFonts w:ascii="Times New Roman Bold" w:hAnsi="Times New Roman Bold"/>
          <w:b/>
          <w:sz w:val="34"/>
          <w:szCs w:val="32"/>
        </w:rPr>
        <w:t xml:space="preserve"> </w:t>
      </w:r>
      <w:r w:rsidR="008B63AE" w:rsidRPr="009B05DE">
        <w:rPr>
          <w:rFonts w:ascii="Times New Roman Bold" w:hAnsi="Times New Roman Bold"/>
          <w:b/>
          <w:color w:val="000000" w:themeColor="text1"/>
          <w:sz w:val="34"/>
          <w:szCs w:val="32"/>
        </w:rPr>
        <w:t>Ju</w:t>
      </w:r>
      <w:r w:rsidR="0029413C">
        <w:rPr>
          <w:rFonts w:ascii="Times New Roman Bold" w:hAnsi="Times New Roman Bold"/>
          <w:b/>
          <w:color w:val="000000" w:themeColor="text1"/>
          <w:sz w:val="34"/>
          <w:szCs w:val="32"/>
        </w:rPr>
        <w:t xml:space="preserve">ly </w:t>
      </w:r>
      <w:r w:rsidR="00832EE4">
        <w:rPr>
          <w:rFonts w:ascii="Times New Roman Bold" w:hAnsi="Times New Roman Bold"/>
          <w:b/>
          <w:color w:val="000000" w:themeColor="text1"/>
          <w:sz w:val="34"/>
          <w:szCs w:val="32"/>
        </w:rPr>
        <w:t>8</w:t>
      </w:r>
      <w:r w:rsidR="008B63AE" w:rsidRPr="009B05DE">
        <w:rPr>
          <w:rFonts w:ascii="Times New Roman Bold" w:hAnsi="Times New Roman Bold"/>
          <w:b/>
          <w:color w:val="000000" w:themeColor="text1"/>
          <w:sz w:val="34"/>
          <w:szCs w:val="32"/>
        </w:rPr>
        <w:t>, 202</w:t>
      </w:r>
      <w:r w:rsidR="0029413C">
        <w:rPr>
          <w:rFonts w:ascii="Times New Roman Bold" w:hAnsi="Times New Roman Bold"/>
          <w:b/>
          <w:color w:val="000000" w:themeColor="text1"/>
          <w:sz w:val="34"/>
          <w:szCs w:val="32"/>
        </w:rPr>
        <w:t>6</w:t>
      </w:r>
    </w:p>
    <w:p w14:paraId="76362A1A" w14:textId="77777777" w:rsidR="00C82812" w:rsidRDefault="00C82812" w:rsidP="00C82812">
      <w:pPr>
        <w:pStyle w:val="BodyText"/>
        <w:jc w:val="center"/>
        <w:rPr>
          <w:rFonts w:ascii="Times New Roman Bold" w:hAnsi="Times New Roman Bold"/>
          <w:b/>
          <w:sz w:val="34"/>
          <w:szCs w:val="32"/>
        </w:rPr>
      </w:pPr>
    </w:p>
    <w:p w14:paraId="76362A1B" w14:textId="77777777" w:rsidR="005161D5" w:rsidRPr="005B2F3E" w:rsidRDefault="005161D5" w:rsidP="00C82812">
      <w:pPr>
        <w:pStyle w:val="BodyText"/>
        <w:jc w:val="center"/>
        <w:rPr>
          <w:rFonts w:ascii="Times New Roman Bold" w:hAnsi="Times New Roman Bold"/>
          <w:b/>
          <w:sz w:val="34"/>
          <w:szCs w:val="32"/>
        </w:rPr>
      </w:pPr>
    </w:p>
    <w:p w14:paraId="76362A1C" w14:textId="616403F7" w:rsidR="00C82812" w:rsidRPr="00D61188" w:rsidRDefault="00D166F8" w:rsidP="00C82812">
      <w:pPr>
        <w:pStyle w:val="BodyText"/>
        <w:ind w:left="1440" w:firstLine="720"/>
        <w:rPr>
          <w:rFonts w:ascii="Times New Roman Bold" w:hAnsi="Times New Roman Bold"/>
          <w:color w:val="FF0000"/>
          <w:sz w:val="34"/>
          <w:szCs w:val="32"/>
        </w:rPr>
      </w:pPr>
      <w:r>
        <w:rPr>
          <w:rFonts w:ascii="Times New Roman Bold" w:hAnsi="Times New Roman Bold"/>
          <w:b/>
          <w:sz w:val="34"/>
          <w:szCs w:val="32"/>
        </w:rPr>
        <w:t xml:space="preserve">   </w:t>
      </w:r>
      <w:r w:rsidR="00C82812">
        <w:rPr>
          <w:rFonts w:ascii="Times New Roman Bold" w:hAnsi="Times New Roman Bold"/>
          <w:b/>
          <w:sz w:val="34"/>
          <w:szCs w:val="32"/>
        </w:rPr>
        <w:t xml:space="preserve"> </w:t>
      </w:r>
      <w:r w:rsidR="00C82812" w:rsidRPr="00D166F8">
        <w:rPr>
          <w:rFonts w:ascii="Times New Roman Bold" w:hAnsi="Times New Roman Bold"/>
          <w:b/>
          <w:sz w:val="32"/>
          <w:szCs w:val="32"/>
        </w:rPr>
        <w:t>Closing Date:</w:t>
      </w:r>
      <w:r w:rsidR="008B63AE">
        <w:rPr>
          <w:rFonts w:ascii="Times New Roman Bold" w:hAnsi="Times New Roman Bold"/>
          <w:b/>
          <w:sz w:val="32"/>
          <w:szCs w:val="32"/>
        </w:rPr>
        <w:t xml:space="preserve"> </w:t>
      </w:r>
      <w:r w:rsidR="00F41DA3">
        <w:rPr>
          <w:rFonts w:ascii="Times New Roman Bold" w:hAnsi="Times New Roman Bold"/>
          <w:b/>
          <w:sz w:val="32"/>
          <w:szCs w:val="32"/>
        </w:rPr>
        <w:t>August 5</w:t>
      </w:r>
      <w:r w:rsidR="008B63AE" w:rsidRPr="009B05DE">
        <w:rPr>
          <w:rFonts w:ascii="Times New Roman Bold" w:hAnsi="Times New Roman Bold"/>
          <w:b/>
          <w:color w:val="000000" w:themeColor="text1"/>
          <w:sz w:val="32"/>
          <w:szCs w:val="32"/>
        </w:rPr>
        <w:t>, 202</w:t>
      </w:r>
      <w:r w:rsidR="001F2C59">
        <w:rPr>
          <w:rFonts w:ascii="Times New Roman Bold" w:hAnsi="Times New Roman Bold"/>
          <w:b/>
          <w:color w:val="000000" w:themeColor="text1"/>
          <w:sz w:val="32"/>
          <w:szCs w:val="32"/>
        </w:rPr>
        <w:t>6</w:t>
      </w:r>
    </w:p>
    <w:p w14:paraId="76362A1D" w14:textId="77777777" w:rsidR="00C82812" w:rsidRDefault="00C82812" w:rsidP="00C82812">
      <w:pPr>
        <w:pStyle w:val="TOAHeading"/>
        <w:tabs>
          <w:tab w:val="clear" w:pos="9000"/>
          <w:tab w:val="clear" w:pos="9360"/>
        </w:tabs>
      </w:pPr>
    </w:p>
    <w:p w14:paraId="76362A1E" w14:textId="77777777" w:rsidR="00C82812" w:rsidRDefault="00C82812" w:rsidP="00C82812">
      <w:pPr>
        <w:jc w:val="both"/>
        <w:rPr>
          <w:spacing w:val="80"/>
        </w:rPr>
      </w:pPr>
    </w:p>
    <w:p w14:paraId="76362A1F" w14:textId="77777777" w:rsidR="00C82812" w:rsidRDefault="00C82812" w:rsidP="00C82812"/>
    <w:p w14:paraId="76362A20" w14:textId="77777777" w:rsidR="00C82812" w:rsidRPr="009239A3" w:rsidRDefault="00C82812" w:rsidP="00C82812">
      <w:pPr>
        <w:jc w:val="center"/>
        <w:rPr>
          <w:b/>
          <w:sz w:val="36"/>
          <w:szCs w:val="36"/>
        </w:rPr>
      </w:pPr>
    </w:p>
    <w:p w14:paraId="76362A21" w14:textId="77777777" w:rsidR="00C82812" w:rsidRDefault="00C82812" w:rsidP="00C82812"/>
    <w:p w14:paraId="76362A22" w14:textId="77777777" w:rsidR="00C82812" w:rsidRDefault="00C82812" w:rsidP="00C82812"/>
    <w:p w14:paraId="76362A23" w14:textId="77777777" w:rsidR="00C82812" w:rsidRDefault="00C82812" w:rsidP="00342CF2">
      <w:pPr>
        <w:pStyle w:val="NoSpacing"/>
        <w:rPr>
          <w:b/>
        </w:rPr>
      </w:pPr>
    </w:p>
    <w:p w14:paraId="76362A24" w14:textId="77777777" w:rsidR="00874C44" w:rsidRDefault="00874C44" w:rsidP="00342CF2">
      <w:pPr>
        <w:pStyle w:val="NoSpacing"/>
        <w:rPr>
          <w:b/>
        </w:rPr>
      </w:pPr>
    </w:p>
    <w:p w14:paraId="76362A25" w14:textId="77777777" w:rsidR="00874C44" w:rsidRDefault="00874C44" w:rsidP="00342CF2">
      <w:pPr>
        <w:pStyle w:val="NoSpacing"/>
        <w:rPr>
          <w:b/>
        </w:rPr>
      </w:pPr>
    </w:p>
    <w:p w14:paraId="76362A26" w14:textId="77777777" w:rsidR="00477F76" w:rsidRDefault="00477F76" w:rsidP="00342CF2">
      <w:pPr>
        <w:pStyle w:val="NoSpacing"/>
        <w:rPr>
          <w:b/>
        </w:rPr>
      </w:pPr>
    </w:p>
    <w:p w14:paraId="76362A27" w14:textId="77777777" w:rsidR="00874C44" w:rsidRDefault="00874C44" w:rsidP="00342CF2">
      <w:pPr>
        <w:pStyle w:val="NoSpacing"/>
        <w:rPr>
          <w:b/>
        </w:rPr>
      </w:pPr>
    </w:p>
    <w:p w14:paraId="76362A28" w14:textId="77777777" w:rsidR="004129C6" w:rsidRDefault="004129C6" w:rsidP="00342CF2">
      <w:pPr>
        <w:pStyle w:val="NoSpacing"/>
        <w:rPr>
          <w:b/>
        </w:rPr>
      </w:pPr>
    </w:p>
    <w:p w14:paraId="76362A29" w14:textId="77777777" w:rsidR="00C82812" w:rsidRPr="00AD5044" w:rsidRDefault="00C82812" w:rsidP="00C82812">
      <w:pPr>
        <w:pStyle w:val="NoSpacing"/>
        <w:jc w:val="center"/>
        <w:rPr>
          <w:b/>
        </w:rPr>
      </w:pPr>
      <w:r>
        <w:rPr>
          <w:b/>
        </w:rPr>
        <w:t xml:space="preserve">MINISTRY OF HEALTH </w:t>
      </w:r>
    </w:p>
    <w:p w14:paraId="76362A2A" w14:textId="77777777" w:rsidR="00C82812" w:rsidRPr="00AD5044" w:rsidRDefault="00C82812" w:rsidP="00C82812">
      <w:pPr>
        <w:pStyle w:val="NoSpacing"/>
        <w:jc w:val="center"/>
      </w:pPr>
    </w:p>
    <w:p w14:paraId="76362A2B" w14:textId="77777777" w:rsidR="00C82812" w:rsidRPr="00AD5044" w:rsidRDefault="00C82812" w:rsidP="00C82812">
      <w:pPr>
        <w:pStyle w:val="NoSpacing"/>
        <w:jc w:val="center"/>
      </w:pPr>
      <w:r w:rsidRPr="00AD5044">
        <w:t>P. O. BOX 10 – 9009</w:t>
      </w:r>
    </w:p>
    <w:p w14:paraId="76362A2C" w14:textId="77777777" w:rsidR="00C82812" w:rsidRPr="00AD5044" w:rsidRDefault="00C82812" w:rsidP="00C82812">
      <w:pPr>
        <w:pStyle w:val="NoSpacing"/>
        <w:jc w:val="center"/>
      </w:pPr>
      <w:r w:rsidRPr="00AD5044">
        <w:t>1000 MONROVIA 10, LIBERIA</w:t>
      </w:r>
    </w:p>
    <w:p w14:paraId="76362A2D" w14:textId="77777777" w:rsidR="00C82812" w:rsidRDefault="00C82812" w:rsidP="00C82812">
      <w:pPr>
        <w:pStyle w:val="NoSpacing"/>
        <w:jc w:val="center"/>
      </w:pPr>
      <w:r w:rsidRPr="00AD5044">
        <w:t>WEST AFRICA</w:t>
      </w:r>
    </w:p>
    <w:p w14:paraId="76362A2E" w14:textId="77777777" w:rsidR="00C82812" w:rsidRDefault="00C82812" w:rsidP="00C82812">
      <w:pPr>
        <w:pStyle w:val="NoSpacing"/>
        <w:jc w:val="center"/>
      </w:pPr>
    </w:p>
    <w:p w14:paraId="76362A2F" w14:textId="77777777" w:rsidR="00C82812" w:rsidRDefault="00C82812" w:rsidP="00C82812">
      <w:pPr>
        <w:pStyle w:val="Subtitle"/>
      </w:pPr>
      <w:r w:rsidRPr="00A75C5F">
        <w:t>Invitation for Bids (IFB)</w:t>
      </w:r>
    </w:p>
    <w:p w14:paraId="76362A30" w14:textId="77777777" w:rsidR="00C82812" w:rsidRPr="00802F97" w:rsidRDefault="00C82812" w:rsidP="00C82812">
      <w:pPr>
        <w:numPr>
          <w:ilvl w:val="12"/>
          <w:numId w:val="0"/>
        </w:numPr>
        <w:jc w:val="center"/>
        <w:rPr>
          <w:spacing w:val="-2"/>
        </w:rPr>
      </w:pPr>
    </w:p>
    <w:p w14:paraId="76362A31" w14:textId="77777777" w:rsidR="00C82812" w:rsidRDefault="001869E5" w:rsidP="001869E5">
      <w:pPr>
        <w:pStyle w:val="NoSpacing"/>
        <w:ind w:left="1440"/>
        <w:jc w:val="center"/>
        <w:rPr>
          <w:rFonts w:ascii="Garamond" w:hAnsi="Garamond"/>
          <w:b/>
          <w:sz w:val="28"/>
          <w:szCs w:val="28"/>
        </w:rPr>
      </w:pPr>
      <w:r>
        <w:rPr>
          <w:rFonts w:ascii="Garamond" w:hAnsi="Garamond"/>
          <w:b/>
          <w:sz w:val="28"/>
          <w:szCs w:val="28"/>
        </w:rPr>
        <w:t>National Competitive</w:t>
      </w:r>
      <w:r w:rsidR="00C82812">
        <w:rPr>
          <w:rFonts w:ascii="Garamond" w:hAnsi="Garamond"/>
          <w:b/>
          <w:sz w:val="28"/>
          <w:szCs w:val="28"/>
        </w:rPr>
        <w:t xml:space="preserve"> Bidding</w:t>
      </w:r>
      <w:r>
        <w:rPr>
          <w:rFonts w:ascii="Garamond" w:hAnsi="Garamond"/>
          <w:b/>
          <w:sz w:val="28"/>
          <w:szCs w:val="28"/>
        </w:rPr>
        <w:t xml:space="preserve"> (NC</w:t>
      </w:r>
      <w:r w:rsidR="00C95C0E">
        <w:rPr>
          <w:rFonts w:ascii="Garamond" w:hAnsi="Garamond"/>
          <w:b/>
          <w:sz w:val="28"/>
          <w:szCs w:val="28"/>
        </w:rPr>
        <w:t>B)</w:t>
      </w:r>
      <w:r w:rsidR="00357BCA">
        <w:rPr>
          <w:rFonts w:ascii="Garamond" w:hAnsi="Garamond"/>
          <w:b/>
          <w:sz w:val="28"/>
          <w:szCs w:val="28"/>
        </w:rPr>
        <w:t>: Procurement of</w:t>
      </w:r>
      <w:r w:rsidR="00892CCF">
        <w:rPr>
          <w:rFonts w:ascii="Garamond" w:hAnsi="Garamond"/>
          <w:b/>
          <w:sz w:val="28"/>
          <w:szCs w:val="28"/>
        </w:rPr>
        <w:t xml:space="preserve"> </w:t>
      </w:r>
      <w:r w:rsidR="008B63AE">
        <w:rPr>
          <w:rFonts w:ascii="Garamond" w:hAnsi="Garamond"/>
          <w:b/>
          <w:sz w:val="28"/>
          <w:szCs w:val="28"/>
        </w:rPr>
        <w:t>C</w:t>
      </w:r>
      <w:r w:rsidR="00B651C6">
        <w:rPr>
          <w:rFonts w:ascii="Garamond" w:hAnsi="Garamond"/>
          <w:b/>
          <w:sz w:val="28"/>
          <w:szCs w:val="28"/>
        </w:rPr>
        <w:t>leaning Materials</w:t>
      </w:r>
    </w:p>
    <w:p w14:paraId="76362A32" w14:textId="77777777" w:rsidR="00C82812" w:rsidRPr="004175B4" w:rsidRDefault="00C82812" w:rsidP="00C82812">
      <w:pPr>
        <w:pStyle w:val="NoSpacing"/>
        <w:jc w:val="center"/>
        <w:rPr>
          <w:rFonts w:ascii="Garamond" w:hAnsi="Garamond"/>
          <w:b/>
          <w:sz w:val="28"/>
          <w:szCs w:val="28"/>
        </w:rPr>
      </w:pPr>
    </w:p>
    <w:p w14:paraId="76362A33" w14:textId="48F1240F" w:rsidR="00C82812" w:rsidRPr="005B2F3E" w:rsidRDefault="00522D5B" w:rsidP="00C82812">
      <w:pPr>
        <w:jc w:val="center"/>
        <w:rPr>
          <w:color w:val="000000"/>
          <w:sz w:val="36"/>
          <w:szCs w:val="36"/>
        </w:rPr>
      </w:pPr>
      <w:r>
        <w:rPr>
          <w:color w:val="000000"/>
          <w:sz w:val="36"/>
          <w:szCs w:val="36"/>
        </w:rPr>
        <w:t xml:space="preserve">IFB: </w:t>
      </w:r>
      <w:r w:rsidR="008B63AE">
        <w:rPr>
          <w:color w:val="000000"/>
          <w:sz w:val="36"/>
          <w:szCs w:val="36"/>
        </w:rPr>
        <w:t xml:space="preserve">No. </w:t>
      </w:r>
      <w:r w:rsidR="001F2C59" w:rsidRPr="001F2C59">
        <w:rPr>
          <w:color w:val="000000"/>
          <w:sz w:val="36"/>
          <w:szCs w:val="36"/>
        </w:rPr>
        <w:t>MOH/GOL/SBA/NCB/001/2026</w:t>
      </w:r>
    </w:p>
    <w:p w14:paraId="76362A34" w14:textId="77777777" w:rsidR="00C82812" w:rsidRPr="00166C67" w:rsidRDefault="00C82812" w:rsidP="00C82812">
      <w:pPr>
        <w:rPr>
          <w:rFonts w:ascii="Garamond" w:hAnsi="Garamond"/>
          <w:b/>
          <w:sz w:val="28"/>
          <w:szCs w:val="28"/>
        </w:rPr>
      </w:pPr>
    </w:p>
    <w:p w14:paraId="76362A35" w14:textId="77777777" w:rsidR="00C82812" w:rsidRPr="004C0333" w:rsidRDefault="00F85BE3" w:rsidP="00F85BE3">
      <w:pPr>
        <w:autoSpaceDE w:val="0"/>
        <w:autoSpaceDN w:val="0"/>
        <w:adjustRightInd w:val="0"/>
        <w:rPr>
          <w:b/>
          <w:szCs w:val="24"/>
        </w:rPr>
      </w:pPr>
      <w:r>
        <w:rPr>
          <w:b/>
          <w:szCs w:val="24"/>
        </w:rPr>
        <w:t xml:space="preserve">1. </w:t>
      </w:r>
      <w:r w:rsidR="00C82812" w:rsidRPr="004C0333">
        <w:rPr>
          <w:b/>
          <w:szCs w:val="24"/>
        </w:rPr>
        <w:t>Introduction</w:t>
      </w:r>
    </w:p>
    <w:p w14:paraId="76362A36" w14:textId="238498E7" w:rsidR="008515B7" w:rsidRDefault="008515B7" w:rsidP="004129C6">
      <w:pPr>
        <w:autoSpaceDE w:val="0"/>
        <w:autoSpaceDN w:val="0"/>
        <w:adjustRightInd w:val="0"/>
        <w:jc w:val="both"/>
        <w:rPr>
          <w:szCs w:val="24"/>
        </w:rPr>
      </w:pPr>
      <w:r>
        <w:rPr>
          <w:szCs w:val="24"/>
        </w:rPr>
        <w:t xml:space="preserve">The </w:t>
      </w:r>
      <w:r w:rsidRPr="004C0333">
        <w:rPr>
          <w:szCs w:val="24"/>
        </w:rPr>
        <w:t>Ministry of Health</w:t>
      </w:r>
      <w:r>
        <w:rPr>
          <w:szCs w:val="24"/>
        </w:rPr>
        <w:t xml:space="preserve"> has received funding from the G</w:t>
      </w:r>
      <w:r w:rsidR="00B651C6">
        <w:rPr>
          <w:szCs w:val="24"/>
        </w:rPr>
        <w:t xml:space="preserve">overnment of Liberia </w:t>
      </w:r>
      <w:r>
        <w:rPr>
          <w:szCs w:val="24"/>
        </w:rPr>
        <w:t>for the year 202</w:t>
      </w:r>
      <w:r w:rsidR="001F2C59">
        <w:rPr>
          <w:szCs w:val="24"/>
        </w:rPr>
        <w:t>6</w:t>
      </w:r>
      <w:r w:rsidR="00B651C6">
        <w:rPr>
          <w:szCs w:val="24"/>
        </w:rPr>
        <w:t xml:space="preserve"> and intends</w:t>
      </w:r>
      <w:r w:rsidRPr="004C0333">
        <w:rPr>
          <w:szCs w:val="24"/>
        </w:rPr>
        <w:t xml:space="preserve"> to apply portion of this </w:t>
      </w:r>
      <w:r>
        <w:rPr>
          <w:szCs w:val="24"/>
        </w:rPr>
        <w:t xml:space="preserve">fund </w:t>
      </w:r>
      <w:r w:rsidRPr="004C0333">
        <w:rPr>
          <w:szCs w:val="24"/>
        </w:rPr>
        <w:t xml:space="preserve">to the </w:t>
      </w:r>
      <w:r w:rsidR="00357BCA">
        <w:rPr>
          <w:szCs w:val="24"/>
        </w:rPr>
        <w:t>procurement of</w:t>
      </w:r>
      <w:r>
        <w:rPr>
          <w:b/>
          <w:szCs w:val="24"/>
        </w:rPr>
        <w:t xml:space="preserve"> </w:t>
      </w:r>
      <w:r w:rsidR="00B5086A">
        <w:rPr>
          <w:b/>
          <w:szCs w:val="24"/>
        </w:rPr>
        <w:t xml:space="preserve">Assorted </w:t>
      </w:r>
      <w:r>
        <w:rPr>
          <w:b/>
          <w:szCs w:val="24"/>
        </w:rPr>
        <w:t>C</w:t>
      </w:r>
      <w:r w:rsidR="00B651C6">
        <w:rPr>
          <w:b/>
          <w:szCs w:val="24"/>
        </w:rPr>
        <w:t>leaning Materials</w:t>
      </w:r>
      <w:r w:rsidR="00D61188">
        <w:rPr>
          <w:b/>
          <w:szCs w:val="24"/>
        </w:rPr>
        <w:t xml:space="preserve"> </w:t>
      </w:r>
      <w:r>
        <w:rPr>
          <w:szCs w:val="24"/>
        </w:rPr>
        <w:t xml:space="preserve">for use by the </w:t>
      </w:r>
      <w:r w:rsidR="00B651C6">
        <w:rPr>
          <w:szCs w:val="24"/>
        </w:rPr>
        <w:t>House Keeping Unit of the Ministry</w:t>
      </w:r>
      <w:r w:rsidR="004129C6">
        <w:rPr>
          <w:szCs w:val="24"/>
        </w:rPr>
        <w:t xml:space="preserve"> of Health</w:t>
      </w:r>
      <w:r>
        <w:rPr>
          <w:szCs w:val="24"/>
        </w:rPr>
        <w:t>.</w:t>
      </w:r>
    </w:p>
    <w:p w14:paraId="76362A37" w14:textId="77777777" w:rsidR="00972170" w:rsidRDefault="00972170" w:rsidP="004129C6">
      <w:pPr>
        <w:autoSpaceDE w:val="0"/>
        <w:autoSpaceDN w:val="0"/>
        <w:adjustRightInd w:val="0"/>
        <w:jc w:val="both"/>
        <w:rPr>
          <w:szCs w:val="24"/>
        </w:rPr>
      </w:pPr>
    </w:p>
    <w:p w14:paraId="76362A38" w14:textId="30EAA4E5" w:rsidR="00C82812" w:rsidRPr="004C0333" w:rsidRDefault="00972170" w:rsidP="004129C6">
      <w:pPr>
        <w:autoSpaceDE w:val="0"/>
        <w:autoSpaceDN w:val="0"/>
        <w:adjustRightInd w:val="0"/>
        <w:jc w:val="both"/>
        <w:rPr>
          <w:szCs w:val="24"/>
        </w:rPr>
      </w:pPr>
      <w:r>
        <w:rPr>
          <w:szCs w:val="24"/>
        </w:rPr>
        <w:t xml:space="preserve">2. </w:t>
      </w:r>
      <w:r w:rsidR="00C82812">
        <w:rPr>
          <w:szCs w:val="24"/>
        </w:rPr>
        <w:t xml:space="preserve">The </w:t>
      </w:r>
      <w:r w:rsidR="008515B7">
        <w:rPr>
          <w:szCs w:val="24"/>
        </w:rPr>
        <w:t xml:space="preserve">Ministry </w:t>
      </w:r>
      <w:r w:rsidR="00C82812" w:rsidRPr="004C0333">
        <w:rPr>
          <w:szCs w:val="24"/>
        </w:rPr>
        <w:t>now</w:t>
      </w:r>
      <w:r w:rsidR="00C82812">
        <w:rPr>
          <w:szCs w:val="24"/>
        </w:rPr>
        <w:t xml:space="preserve"> invites sealed bid</w:t>
      </w:r>
      <w:r w:rsidR="00B5086A">
        <w:rPr>
          <w:szCs w:val="24"/>
        </w:rPr>
        <w:t>s</w:t>
      </w:r>
      <w:r w:rsidR="00C82812">
        <w:rPr>
          <w:szCs w:val="24"/>
        </w:rPr>
        <w:t xml:space="preserve"> from eligible and qualified bidders within the Republic of Liberia for the assignment as mentioned below and further described in the bidding documents.</w:t>
      </w:r>
    </w:p>
    <w:tbl>
      <w:tblPr>
        <w:tblStyle w:val="TableGrid"/>
        <w:tblW w:w="9565" w:type="dxa"/>
        <w:tblInd w:w="-5" w:type="dxa"/>
        <w:tblLayout w:type="fixed"/>
        <w:tblLook w:val="04A0" w:firstRow="1" w:lastRow="0" w:firstColumn="1" w:lastColumn="0" w:noHBand="0" w:noVBand="1"/>
      </w:tblPr>
      <w:tblGrid>
        <w:gridCol w:w="1227"/>
        <w:gridCol w:w="4142"/>
        <w:gridCol w:w="3945"/>
        <w:gridCol w:w="251"/>
      </w:tblGrid>
      <w:tr w:rsidR="0083367A" w:rsidRPr="00900AFB" w14:paraId="76362A42" w14:textId="77777777" w:rsidTr="00711F3E">
        <w:trPr>
          <w:trHeight w:val="270"/>
        </w:trPr>
        <w:tc>
          <w:tcPr>
            <w:tcW w:w="1227" w:type="dxa"/>
          </w:tcPr>
          <w:p w14:paraId="76362A39" w14:textId="77777777" w:rsidR="0083367A" w:rsidRPr="00900AFB" w:rsidRDefault="00AE2394" w:rsidP="0008465D">
            <w:pPr>
              <w:pStyle w:val="Outline2"/>
              <w:numPr>
                <w:ilvl w:val="0"/>
                <w:numId w:val="0"/>
              </w:numPr>
              <w:rPr>
                <w:b/>
                <w:i/>
                <w:szCs w:val="24"/>
              </w:rPr>
            </w:pPr>
            <w:r>
              <w:rPr>
                <w:b/>
                <w:i/>
                <w:szCs w:val="24"/>
              </w:rPr>
              <w:t>No.</w:t>
            </w:r>
          </w:p>
        </w:tc>
        <w:tc>
          <w:tcPr>
            <w:tcW w:w="4142" w:type="dxa"/>
          </w:tcPr>
          <w:p w14:paraId="76362A3A" w14:textId="77777777" w:rsidR="0083367A" w:rsidRPr="00900AFB" w:rsidRDefault="0083367A" w:rsidP="0008465D">
            <w:pPr>
              <w:pStyle w:val="Outline2"/>
              <w:numPr>
                <w:ilvl w:val="0"/>
                <w:numId w:val="0"/>
              </w:numPr>
              <w:tabs>
                <w:tab w:val="left" w:pos="4425"/>
              </w:tabs>
              <w:jc w:val="center"/>
              <w:rPr>
                <w:b/>
                <w:i/>
                <w:szCs w:val="24"/>
              </w:rPr>
            </w:pPr>
            <w:r w:rsidRPr="00900AFB">
              <w:rPr>
                <w:b/>
                <w:i/>
                <w:szCs w:val="24"/>
              </w:rPr>
              <w:t>Description</w:t>
            </w:r>
          </w:p>
        </w:tc>
        <w:tc>
          <w:tcPr>
            <w:tcW w:w="3945" w:type="dxa"/>
          </w:tcPr>
          <w:p w14:paraId="76362A3B" w14:textId="77777777" w:rsidR="0083367A" w:rsidRPr="00900AFB" w:rsidRDefault="0083367A" w:rsidP="0008465D">
            <w:pPr>
              <w:pStyle w:val="Outline2"/>
              <w:numPr>
                <w:ilvl w:val="0"/>
                <w:numId w:val="0"/>
              </w:numPr>
              <w:jc w:val="center"/>
              <w:rPr>
                <w:b/>
                <w:i/>
                <w:szCs w:val="24"/>
              </w:rPr>
            </w:pPr>
            <w:r w:rsidRPr="00900AFB">
              <w:rPr>
                <w:b/>
                <w:i/>
                <w:szCs w:val="24"/>
              </w:rPr>
              <w:t>Quantity</w:t>
            </w:r>
          </w:p>
        </w:tc>
        <w:tc>
          <w:tcPr>
            <w:tcW w:w="251" w:type="dxa"/>
            <w:vMerge w:val="restart"/>
            <w:tcBorders>
              <w:top w:val="nil"/>
              <w:right w:val="nil"/>
            </w:tcBorders>
          </w:tcPr>
          <w:p w14:paraId="76362A3C" w14:textId="77777777" w:rsidR="0083367A" w:rsidRPr="007B2731" w:rsidRDefault="0083367A" w:rsidP="0008465D">
            <w:pPr>
              <w:pStyle w:val="Outline2"/>
              <w:numPr>
                <w:ilvl w:val="0"/>
                <w:numId w:val="0"/>
              </w:numPr>
              <w:rPr>
                <w:szCs w:val="24"/>
              </w:rPr>
            </w:pPr>
          </w:p>
          <w:p w14:paraId="76362A3D" w14:textId="77777777" w:rsidR="0083367A" w:rsidRDefault="0083367A" w:rsidP="0008465D"/>
          <w:p w14:paraId="76362A3E" w14:textId="77777777" w:rsidR="0083367A" w:rsidRDefault="0083367A" w:rsidP="0008465D"/>
          <w:p w14:paraId="76362A3F" w14:textId="77777777" w:rsidR="0083367A" w:rsidRDefault="0083367A" w:rsidP="0008465D"/>
          <w:p w14:paraId="76362A40" w14:textId="77777777" w:rsidR="0083367A" w:rsidRDefault="0083367A" w:rsidP="0008465D"/>
          <w:p w14:paraId="76362A41" w14:textId="77777777" w:rsidR="0083367A" w:rsidRPr="00561CC5" w:rsidRDefault="0083367A" w:rsidP="0008465D"/>
        </w:tc>
      </w:tr>
      <w:tr w:rsidR="0083367A" w:rsidRPr="00900AFB" w14:paraId="76362A47" w14:textId="77777777" w:rsidTr="00AE2394">
        <w:trPr>
          <w:trHeight w:val="917"/>
        </w:trPr>
        <w:tc>
          <w:tcPr>
            <w:tcW w:w="1227" w:type="dxa"/>
          </w:tcPr>
          <w:p w14:paraId="76362A43" w14:textId="44CADDA7" w:rsidR="0083367A" w:rsidRPr="004C50A6" w:rsidRDefault="00224276" w:rsidP="0008465D">
            <w:pPr>
              <w:pStyle w:val="Outline2"/>
              <w:numPr>
                <w:ilvl w:val="0"/>
                <w:numId w:val="0"/>
              </w:numPr>
              <w:rPr>
                <w:b/>
                <w:szCs w:val="24"/>
              </w:rPr>
            </w:pPr>
            <w:r>
              <w:rPr>
                <w:b/>
                <w:szCs w:val="24"/>
              </w:rPr>
              <w:t>1</w:t>
            </w:r>
          </w:p>
        </w:tc>
        <w:tc>
          <w:tcPr>
            <w:tcW w:w="4142" w:type="dxa"/>
          </w:tcPr>
          <w:p w14:paraId="76362A44" w14:textId="77777777" w:rsidR="0083367A" w:rsidRPr="00DA2B33" w:rsidRDefault="000C4169" w:rsidP="00654E2A">
            <w:pPr>
              <w:pStyle w:val="Outline2"/>
              <w:numPr>
                <w:ilvl w:val="0"/>
                <w:numId w:val="0"/>
              </w:numPr>
              <w:rPr>
                <w:b/>
                <w:szCs w:val="24"/>
              </w:rPr>
            </w:pPr>
            <w:r>
              <w:rPr>
                <w:b/>
                <w:szCs w:val="24"/>
              </w:rPr>
              <w:t xml:space="preserve"> </w:t>
            </w:r>
            <w:r w:rsidR="00654E2A">
              <w:rPr>
                <w:b/>
                <w:szCs w:val="24"/>
              </w:rPr>
              <w:t>C</w:t>
            </w:r>
            <w:r w:rsidR="00D61188">
              <w:rPr>
                <w:b/>
                <w:szCs w:val="24"/>
              </w:rPr>
              <w:t>l</w:t>
            </w:r>
            <w:r w:rsidR="00654E2A">
              <w:rPr>
                <w:b/>
                <w:szCs w:val="24"/>
              </w:rPr>
              <w:t>eaning Materials</w:t>
            </w:r>
          </w:p>
        </w:tc>
        <w:tc>
          <w:tcPr>
            <w:tcW w:w="3945" w:type="dxa"/>
          </w:tcPr>
          <w:p w14:paraId="76362A45" w14:textId="77777777" w:rsidR="0083367A" w:rsidRPr="00DA2B33" w:rsidRDefault="00654E2A" w:rsidP="003D2D12">
            <w:pPr>
              <w:pStyle w:val="Outline2"/>
              <w:numPr>
                <w:ilvl w:val="0"/>
                <w:numId w:val="0"/>
              </w:numPr>
              <w:jc w:val="center"/>
              <w:rPr>
                <w:b/>
                <w:szCs w:val="24"/>
              </w:rPr>
            </w:pPr>
            <w:r>
              <w:rPr>
                <w:b/>
                <w:szCs w:val="24"/>
              </w:rPr>
              <w:t>Assorted</w:t>
            </w:r>
          </w:p>
        </w:tc>
        <w:tc>
          <w:tcPr>
            <w:tcW w:w="251" w:type="dxa"/>
            <w:vMerge/>
            <w:tcBorders>
              <w:right w:val="nil"/>
            </w:tcBorders>
          </w:tcPr>
          <w:p w14:paraId="76362A46" w14:textId="77777777" w:rsidR="0083367A" w:rsidRDefault="0083367A" w:rsidP="0008465D">
            <w:pPr>
              <w:pStyle w:val="Outline2"/>
              <w:numPr>
                <w:ilvl w:val="0"/>
                <w:numId w:val="0"/>
              </w:numPr>
              <w:rPr>
                <w:b/>
                <w:i/>
                <w:szCs w:val="24"/>
              </w:rPr>
            </w:pPr>
          </w:p>
        </w:tc>
      </w:tr>
    </w:tbl>
    <w:p w14:paraId="76362A4D" w14:textId="12BB8FDE" w:rsidR="00C82812" w:rsidRPr="00C67C49" w:rsidRDefault="00972170" w:rsidP="00F85BE3">
      <w:pPr>
        <w:pStyle w:val="Outline2"/>
        <w:numPr>
          <w:ilvl w:val="0"/>
          <w:numId w:val="0"/>
        </w:numPr>
      </w:pPr>
      <w:r>
        <w:t>3</w:t>
      </w:r>
      <w:r w:rsidR="00F85BE3">
        <w:t xml:space="preserve">. </w:t>
      </w:r>
      <w:r w:rsidR="00C82812" w:rsidRPr="00C67C49">
        <w:t>Biddi</w:t>
      </w:r>
      <w:r w:rsidR="00C82812">
        <w:t xml:space="preserve">ng will be conducted through </w:t>
      </w:r>
      <w:r w:rsidR="00C82812" w:rsidRPr="00BB04FE">
        <w:t xml:space="preserve">the </w:t>
      </w:r>
      <w:r w:rsidR="00550379">
        <w:t>National Competi</w:t>
      </w:r>
      <w:r w:rsidR="00F25E34">
        <w:t>tive</w:t>
      </w:r>
      <w:r w:rsidR="00C82812" w:rsidRPr="00BB04FE">
        <w:t xml:space="preserve"> Bidding</w:t>
      </w:r>
      <w:r w:rsidR="00550379">
        <w:t xml:space="preserve"> (NC</w:t>
      </w:r>
      <w:r w:rsidR="00C82812" w:rsidRPr="002F3098">
        <w:t>B)</w:t>
      </w:r>
      <w:r w:rsidR="00C82812" w:rsidRPr="00C67C49">
        <w:t xml:space="preserve"> procedures </w:t>
      </w:r>
      <w:r w:rsidR="00C82812">
        <w:t xml:space="preserve">as </w:t>
      </w:r>
      <w:r w:rsidR="00C82812" w:rsidRPr="00C67C49">
        <w:t>specified in the</w:t>
      </w:r>
      <w:r w:rsidR="00C82812">
        <w:t xml:space="preserve"> </w:t>
      </w:r>
      <w:r w:rsidR="00D20406">
        <w:t xml:space="preserve">Amended </w:t>
      </w:r>
      <w:r w:rsidR="00C82812" w:rsidRPr="00C67C49">
        <w:t>PPC</w:t>
      </w:r>
      <w:r w:rsidR="00C82812">
        <w:t xml:space="preserve"> </w:t>
      </w:r>
      <w:r w:rsidR="00C82812" w:rsidRPr="00C67C49">
        <w:t>A</w:t>
      </w:r>
      <w:r w:rsidR="00C82812">
        <w:t>ct</w:t>
      </w:r>
      <w:r w:rsidR="00C82812" w:rsidRPr="00C67C49">
        <w:t xml:space="preserve"> </w:t>
      </w:r>
      <w:r w:rsidR="00A57953">
        <w:t>of 20</w:t>
      </w:r>
      <w:r w:rsidR="00D20406">
        <w:t>26</w:t>
      </w:r>
      <w:r w:rsidR="00A57953">
        <w:t xml:space="preserve"> </w:t>
      </w:r>
      <w:r w:rsidR="00C82812" w:rsidRPr="00C67C49">
        <w:t xml:space="preserve">and </w:t>
      </w:r>
      <w:r w:rsidR="004129C6">
        <w:t xml:space="preserve">in the </w:t>
      </w:r>
      <w:r w:rsidR="00C82812" w:rsidRPr="00C67C49">
        <w:t xml:space="preserve">approved </w:t>
      </w:r>
      <w:r w:rsidR="004129C6">
        <w:t xml:space="preserve">procurement plan </w:t>
      </w:r>
      <w:r w:rsidR="00C82812" w:rsidRPr="00C67C49">
        <w:t>by the PPCC</w:t>
      </w:r>
      <w:r w:rsidR="00C82812">
        <w:t xml:space="preserve">. </w:t>
      </w:r>
    </w:p>
    <w:p w14:paraId="76362A4E" w14:textId="77777777" w:rsidR="00C82812" w:rsidRDefault="00972170" w:rsidP="004129C6">
      <w:pPr>
        <w:pStyle w:val="Outline2"/>
        <w:numPr>
          <w:ilvl w:val="0"/>
          <w:numId w:val="0"/>
        </w:numPr>
        <w:jc w:val="both"/>
      </w:pPr>
      <w:r>
        <w:t>4</w:t>
      </w:r>
      <w:r w:rsidR="00F85BE3">
        <w:t xml:space="preserve">. </w:t>
      </w:r>
      <w:r w:rsidR="00C82812">
        <w:t xml:space="preserve">Interested eligible </w:t>
      </w:r>
      <w:r w:rsidR="00C82812" w:rsidRPr="00C67C49">
        <w:t xml:space="preserve">bidders may obtain further information from </w:t>
      </w:r>
      <w:r w:rsidR="00C82812">
        <w:t>the Ministry of Health Central Office, Procurement Unit, Ground Floor, (Room-142), Congo Town, Tubman Boulevard.</w:t>
      </w:r>
    </w:p>
    <w:p w14:paraId="76362A4F" w14:textId="77777777" w:rsidR="00C82812" w:rsidRPr="00892A09" w:rsidRDefault="00972170" w:rsidP="004129C6">
      <w:pPr>
        <w:pStyle w:val="Outline2"/>
        <w:numPr>
          <w:ilvl w:val="0"/>
          <w:numId w:val="0"/>
        </w:numPr>
        <w:jc w:val="both"/>
      </w:pPr>
      <w:r>
        <w:rPr>
          <w:b/>
        </w:rPr>
        <w:t>5</w:t>
      </w:r>
      <w:r w:rsidR="00F85BE3">
        <w:rPr>
          <w:b/>
        </w:rPr>
        <w:t xml:space="preserve">. </w:t>
      </w:r>
      <w:r w:rsidR="00C82812">
        <w:rPr>
          <w:b/>
        </w:rPr>
        <w:t>Qualification</w:t>
      </w:r>
      <w:r w:rsidR="00C82812" w:rsidRPr="001A2C1A">
        <w:rPr>
          <w:b/>
        </w:rPr>
        <w:t xml:space="preserve"> requirements include:</w:t>
      </w:r>
      <w:r w:rsidR="00C82812">
        <w:rPr>
          <w:b/>
        </w:rPr>
        <w:t xml:space="preserve"> Company’s P</w:t>
      </w:r>
      <w:r w:rsidR="00C82812" w:rsidRPr="00FD2B16">
        <w:rPr>
          <w:b/>
        </w:rPr>
        <w:t xml:space="preserve">rofile, </w:t>
      </w:r>
      <w:r w:rsidR="004129C6">
        <w:rPr>
          <w:b/>
        </w:rPr>
        <w:t xml:space="preserve">Article of Incorporation, </w:t>
      </w:r>
      <w:r w:rsidR="00C82812">
        <w:rPr>
          <w:b/>
        </w:rPr>
        <w:t>valid business registration</w:t>
      </w:r>
      <w:r w:rsidR="00EF6D11">
        <w:rPr>
          <w:b/>
        </w:rPr>
        <w:t xml:space="preserve"> certificate</w:t>
      </w:r>
      <w:r w:rsidR="00C82812">
        <w:rPr>
          <w:b/>
        </w:rPr>
        <w:t>,</w:t>
      </w:r>
      <w:r w:rsidR="00C82812" w:rsidRPr="00FD2B16">
        <w:rPr>
          <w:b/>
        </w:rPr>
        <w:t xml:space="preserve"> valid tax clearance</w:t>
      </w:r>
      <w:r w:rsidR="00EF6D11">
        <w:rPr>
          <w:b/>
        </w:rPr>
        <w:t xml:space="preserve">, </w:t>
      </w:r>
      <w:r w:rsidR="00C82812">
        <w:rPr>
          <w:b/>
        </w:rPr>
        <w:t xml:space="preserve">bid securing declaration, past performance records, stating at least </w:t>
      </w:r>
      <w:r w:rsidR="00EF6D11">
        <w:rPr>
          <w:b/>
        </w:rPr>
        <w:t>two</w:t>
      </w:r>
      <w:r w:rsidR="00C82812">
        <w:rPr>
          <w:b/>
        </w:rPr>
        <w:t xml:space="preserve"> clients with their contacts</w:t>
      </w:r>
      <w:r w:rsidR="004129C6">
        <w:t xml:space="preserve">, </w:t>
      </w:r>
      <w:r w:rsidR="004129C6" w:rsidRPr="004129C6">
        <w:rPr>
          <w:b/>
        </w:rPr>
        <w:t>Conflict of Interest form and Code of Conduct form</w:t>
      </w:r>
      <w:r w:rsidR="004129C6">
        <w:t>.</w:t>
      </w:r>
      <w:r w:rsidR="00C82812">
        <w:t xml:space="preserve"> </w:t>
      </w:r>
      <w:r w:rsidR="00C82812" w:rsidRPr="00C67C49">
        <w:t>Additional details are provided in the Bidding Documents.</w:t>
      </w:r>
    </w:p>
    <w:p w14:paraId="067F13E8" w14:textId="77777777" w:rsidR="008F1A9B" w:rsidRPr="00B068E8" w:rsidRDefault="00972170" w:rsidP="008F1A9B">
      <w:pPr>
        <w:pStyle w:val="Outline2"/>
        <w:numPr>
          <w:ilvl w:val="0"/>
          <w:numId w:val="0"/>
        </w:numPr>
        <w:jc w:val="both"/>
      </w:pPr>
      <w:r>
        <w:t>6</w:t>
      </w:r>
      <w:r w:rsidR="00F85BE3">
        <w:t xml:space="preserve">. </w:t>
      </w:r>
      <w:r w:rsidR="008F1A9B">
        <w:t xml:space="preserve">A complete set of bidding documents in English may be </w:t>
      </w:r>
      <w:r w:rsidR="008F1A9B" w:rsidRPr="00B20DDB">
        <w:t>obtained</w:t>
      </w:r>
      <w:r w:rsidR="008F1A9B" w:rsidRPr="00087381">
        <w:t xml:space="preserve"> </w:t>
      </w:r>
      <w:r w:rsidR="008F1A9B">
        <w:t>online</w:t>
      </w:r>
      <w:r w:rsidR="008F1A9B" w:rsidRPr="00B20DDB">
        <w:t xml:space="preserve"> </w:t>
      </w:r>
      <w:r w:rsidR="008F1A9B">
        <w:t>free of charge through the PPCC E-Procurement platform.</w:t>
      </w:r>
    </w:p>
    <w:p w14:paraId="3FEF3B75" w14:textId="0B88C8F4" w:rsidR="00111EA9" w:rsidRPr="00D211F7" w:rsidRDefault="00972170" w:rsidP="00111EA9">
      <w:pPr>
        <w:pStyle w:val="Outline2"/>
        <w:numPr>
          <w:ilvl w:val="0"/>
          <w:numId w:val="0"/>
        </w:numPr>
      </w:pPr>
      <w:r>
        <w:t>7</w:t>
      </w:r>
      <w:r w:rsidR="00F85BE3">
        <w:t xml:space="preserve">. </w:t>
      </w:r>
      <w:r w:rsidR="00111EA9" w:rsidRPr="00D211F7">
        <w:t xml:space="preserve">All bids must be </w:t>
      </w:r>
      <w:r w:rsidR="00111EA9" w:rsidRPr="00087381">
        <w:rPr>
          <w:b/>
          <w:bCs/>
        </w:rPr>
        <w:t>submitted electronically</w:t>
      </w:r>
      <w:r w:rsidR="00111EA9">
        <w:t xml:space="preserve"> through the PPCC e-procurement online platform on or </w:t>
      </w:r>
      <w:r w:rsidR="00111EA9" w:rsidRPr="00D211F7">
        <w:t xml:space="preserve">before </w:t>
      </w:r>
      <w:r w:rsidR="00F36D71">
        <w:rPr>
          <w:b/>
        </w:rPr>
        <w:t>August 5</w:t>
      </w:r>
      <w:r w:rsidR="00111EA9">
        <w:rPr>
          <w:b/>
        </w:rPr>
        <w:t>, 2026</w:t>
      </w:r>
      <w:r w:rsidR="00111EA9" w:rsidRPr="00D211F7">
        <w:rPr>
          <w:b/>
        </w:rPr>
        <w:t xml:space="preserve"> at</w:t>
      </w:r>
      <w:r w:rsidR="00111EA9">
        <w:rPr>
          <w:b/>
        </w:rPr>
        <w:t xml:space="preserve"> 1</w:t>
      </w:r>
      <w:r w:rsidR="00656EAF">
        <w:rPr>
          <w:b/>
        </w:rPr>
        <w:t>6</w:t>
      </w:r>
      <w:r w:rsidR="00111EA9" w:rsidRPr="00D211F7">
        <w:rPr>
          <w:b/>
        </w:rPr>
        <w:t>:00</w:t>
      </w:r>
      <w:r w:rsidR="00111EA9">
        <w:rPr>
          <w:b/>
        </w:rPr>
        <w:t>GMT</w:t>
      </w:r>
      <w:r w:rsidR="00111EA9" w:rsidRPr="00D211F7">
        <w:rPr>
          <w:b/>
        </w:rPr>
        <w:t xml:space="preserve">. Late bids will be rejected. Bids will be opened </w:t>
      </w:r>
      <w:r w:rsidR="00111EA9">
        <w:rPr>
          <w:b/>
        </w:rPr>
        <w:t xml:space="preserve">online on </w:t>
      </w:r>
      <w:r w:rsidR="00926794">
        <w:rPr>
          <w:b/>
        </w:rPr>
        <w:t>August 6</w:t>
      </w:r>
      <w:r w:rsidR="00111EA9">
        <w:rPr>
          <w:b/>
        </w:rPr>
        <w:t>, 202</w:t>
      </w:r>
      <w:r w:rsidR="00656EAF">
        <w:rPr>
          <w:b/>
        </w:rPr>
        <w:t>6</w:t>
      </w:r>
      <w:r w:rsidR="00111EA9">
        <w:rPr>
          <w:b/>
        </w:rPr>
        <w:t xml:space="preserve"> at 1</w:t>
      </w:r>
      <w:r w:rsidR="00656EAF">
        <w:rPr>
          <w:b/>
        </w:rPr>
        <w:t>1</w:t>
      </w:r>
      <w:r w:rsidR="00111EA9" w:rsidRPr="00D211F7">
        <w:rPr>
          <w:b/>
        </w:rPr>
        <w:t>:0</w:t>
      </w:r>
      <w:r w:rsidR="00111EA9">
        <w:rPr>
          <w:b/>
        </w:rPr>
        <w:t>0GMT</w:t>
      </w:r>
      <w:r w:rsidR="00111EA9" w:rsidRPr="00D211F7">
        <w:rPr>
          <w:b/>
        </w:rPr>
        <w:t xml:space="preserve">. </w:t>
      </w:r>
    </w:p>
    <w:p w14:paraId="76362A51" w14:textId="57C8C979" w:rsidR="00C82812" w:rsidRPr="00D211F7" w:rsidRDefault="00C82812" w:rsidP="00F85BE3">
      <w:pPr>
        <w:pStyle w:val="Outline2"/>
        <w:numPr>
          <w:ilvl w:val="0"/>
          <w:numId w:val="0"/>
        </w:numPr>
      </w:pPr>
      <w:r w:rsidRPr="00D211F7">
        <w:rPr>
          <w:b/>
        </w:rPr>
        <w:t xml:space="preserve">. </w:t>
      </w:r>
    </w:p>
    <w:p w14:paraId="76362A52" w14:textId="77777777" w:rsidR="00C82812" w:rsidRPr="00465211" w:rsidRDefault="00972170" w:rsidP="00F85BE3">
      <w:pPr>
        <w:pStyle w:val="Outline2"/>
        <w:numPr>
          <w:ilvl w:val="0"/>
          <w:numId w:val="0"/>
        </w:numPr>
        <w:rPr>
          <w:szCs w:val="24"/>
        </w:rPr>
      </w:pPr>
      <w:r>
        <w:rPr>
          <w:szCs w:val="24"/>
        </w:rPr>
        <w:lastRenderedPageBreak/>
        <w:t>8</w:t>
      </w:r>
      <w:r w:rsidR="00F85BE3">
        <w:rPr>
          <w:szCs w:val="24"/>
        </w:rPr>
        <w:t xml:space="preserve">. </w:t>
      </w:r>
      <w:r w:rsidR="00C82812" w:rsidRPr="00D211F7">
        <w:rPr>
          <w:szCs w:val="24"/>
        </w:rPr>
        <w:t xml:space="preserve">All bids shall be accompanied by a </w:t>
      </w:r>
      <w:r w:rsidR="00C82812" w:rsidRPr="00D211F7">
        <w:rPr>
          <w:b/>
          <w:szCs w:val="24"/>
        </w:rPr>
        <w:t>Bid Securing Declaration</w:t>
      </w:r>
      <w:r w:rsidR="00C82812" w:rsidRPr="00465211">
        <w:rPr>
          <w:szCs w:val="24"/>
        </w:rPr>
        <w:t xml:space="preserve"> as described in the bidding documents. </w:t>
      </w:r>
    </w:p>
    <w:p w14:paraId="76362A53" w14:textId="77777777" w:rsidR="00C82812" w:rsidRDefault="0074630F" w:rsidP="00C82812">
      <w:pPr>
        <w:pStyle w:val="Outline2"/>
        <w:numPr>
          <w:ilvl w:val="0"/>
          <w:numId w:val="0"/>
        </w:numPr>
        <w:rPr>
          <w:szCs w:val="24"/>
        </w:rPr>
      </w:pPr>
      <w:r>
        <w:rPr>
          <w:szCs w:val="24"/>
        </w:rPr>
        <w:t>The address referred to above are</w:t>
      </w:r>
      <w:r w:rsidR="00C82812" w:rsidRPr="00465211">
        <w:rPr>
          <w:szCs w:val="24"/>
        </w:rPr>
        <w:t>:</w:t>
      </w:r>
    </w:p>
    <w:p w14:paraId="76362A62" w14:textId="77777777" w:rsidR="004129C6" w:rsidRDefault="004129C6" w:rsidP="004129C6">
      <w:pPr>
        <w:rPr>
          <w:color w:val="000000"/>
          <w:szCs w:val="24"/>
        </w:rPr>
      </w:pPr>
    </w:p>
    <w:p w14:paraId="76362A63" w14:textId="2F1AA9DE" w:rsidR="004129C6" w:rsidRDefault="004129C6" w:rsidP="004129C6">
      <w:pPr>
        <w:rPr>
          <w:color w:val="000000"/>
          <w:szCs w:val="24"/>
        </w:rPr>
      </w:pPr>
      <w:r w:rsidRPr="004129C6">
        <w:rPr>
          <w:color w:val="000000"/>
          <w:szCs w:val="24"/>
        </w:rPr>
        <w:t xml:space="preserve">IFB: No. </w:t>
      </w:r>
      <w:r w:rsidR="00525E99" w:rsidRPr="00525E99">
        <w:rPr>
          <w:color w:val="000000"/>
          <w:szCs w:val="24"/>
        </w:rPr>
        <w:t>MOH/GOL/SBA/NCB/001/2026</w:t>
      </w:r>
    </w:p>
    <w:p w14:paraId="76362A64" w14:textId="77777777" w:rsidR="004129C6" w:rsidRPr="004129C6" w:rsidRDefault="004129C6" w:rsidP="004129C6">
      <w:pPr>
        <w:rPr>
          <w:b/>
          <w:color w:val="000000"/>
          <w:szCs w:val="24"/>
        </w:rPr>
      </w:pPr>
      <w:r w:rsidRPr="004129C6">
        <w:rPr>
          <w:b/>
          <w:color w:val="000000"/>
          <w:szCs w:val="24"/>
        </w:rPr>
        <w:t xml:space="preserve">Supply and Delivery of </w:t>
      </w:r>
      <w:r>
        <w:rPr>
          <w:b/>
          <w:color w:val="000000"/>
          <w:szCs w:val="24"/>
        </w:rPr>
        <w:t xml:space="preserve">Assorted </w:t>
      </w:r>
      <w:r w:rsidRPr="004129C6">
        <w:rPr>
          <w:b/>
          <w:color w:val="000000"/>
          <w:szCs w:val="24"/>
        </w:rPr>
        <w:t xml:space="preserve">Cleaning Materials </w:t>
      </w:r>
    </w:p>
    <w:p w14:paraId="76362A65" w14:textId="77777777" w:rsidR="00C82812" w:rsidRPr="00465211" w:rsidRDefault="00C82812" w:rsidP="00C82812">
      <w:pPr>
        <w:rPr>
          <w:b/>
          <w:szCs w:val="24"/>
        </w:rPr>
      </w:pPr>
      <w:r w:rsidRPr="00465211">
        <w:rPr>
          <w:b/>
          <w:szCs w:val="24"/>
        </w:rPr>
        <w:t xml:space="preserve">Attention:  </w:t>
      </w:r>
    </w:p>
    <w:p w14:paraId="76362A66" w14:textId="77777777" w:rsidR="00C82812" w:rsidRPr="00465211" w:rsidRDefault="00C82812" w:rsidP="00C82812">
      <w:pPr>
        <w:rPr>
          <w:szCs w:val="24"/>
        </w:rPr>
      </w:pPr>
    </w:p>
    <w:p w14:paraId="76362A67" w14:textId="77777777" w:rsidR="00C82812" w:rsidRPr="00465211" w:rsidRDefault="00C82812" w:rsidP="00C82812">
      <w:pPr>
        <w:rPr>
          <w:szCs w:val="24"/>
        </w:rPr>
      </w:pPr>
      <w:r w:rsidRPr="00465211">
        <w:rPr>
          <w:szCs w:val="24"/>
        </w:rPr>
        <w:t>Procurement Director</w:t>
      </w:r>
    </w:p>
    <w:p w14:paraId="76362A68" w14:textId="77777777" w:rsidR="00C82812" w:rsidRPr="00465211" w:rsidRDefault="00C82812" w:rsidP="00C82812">
      <w:pPr>
        <w:tabs>
          <w:tab w:val="right" w:pos="7254"/>
        </w:tabs>
        <w:spacing w:before="120" w:after="120"/>
        <w:rPr>
          <w:szCs w:val="24"/>
        </w:rPr>
      </w:pPr>
      <w:r w:rsidRPr="00465211">
        <w:rPr>
          <w:szCs w:val="24"/>
        </w:rPr>
        <w:t xml:space="preserve">Ministry of Health </w:t>
      </w:r>
    </w:p>
    <w:p w14:paraId="76362A69" w14:textId="77777777" w:rsidR="00C82812" w:rsidRDefault="00C82812" w:rsidP="00C82812">
      <w:pPr>
        <w:tabs>
          <w:tab w:val="right" w:pos="7254"/>
        </w:tabs>
        <w:spacing w:before="120" w:after="120"/>
        <w:rPr>
          <w:szCs w:val="24"/>
        </w:rPr>
      </w:pPr>
      <w:r w:rsidRPr="00465211">
        <w:rPr>
          <w:szCs w:val="24"/>
        </w:rPr>
        <w:t>Congo Town Tubman Boulevard</w:t>
      </w:r>
    </w:p>
    <w:p w14:paraId="76362A6A" w14:textId="77777777" w:rsidR="00C82812" w:rsidRPr="00465211" w:rsidRDefault="00C82812" w:rsidP="00C82812">
      <w:pPr>
        <w:tabs>
          <w:tab w:val="right" w:pos="7254"/>
        </w:tabs>
        <w:spacing w:before="120" w:after="120"/>
        <w:rPr>
          <w:szCs w:val="24"/>
        </w:rPr>
      </w:pPr>
      <w:r w:rsidRPr="00465211">
        <w:rPr>
          <w:szCs w:val="24"/>
        </w:rPr>
        <w:t>Room #: 142/Ground Floor</w:t>
      </w:r>
    </w:p>
    <w:p w14:paraId="76362A6B" w14:textId="77777777" w:rsidR="00C82812" w:rsidRPr="00465211" w:rsidRDefault="00C82812" w:rsidP="00C82812">
      <w:pPr>
        <w:tabs>
          <w:tab w:val="right" w:pos="7254"/>
        </w:tabs>
        <w:spacing w:before="120" w:after="120"/>
        <w:rPr>
          <w:szCs w:val="24"/>
        </w:rPr>
      </w:pPr>
      <w:r w:rsidRPr="00465211">
        <w:rPr>
          <w:szCs w:val="24"/>
        </w:rPr>
        <w:t>Contact #: 0886-515-565</w:t>
      </w:r>
    </w:p>
    <w:p w14:paraId="76362A6C" w14:textId="48496DDA" w:rsidR="00C82812" w:rsidRPr="00465211" w:rsidRDefault="00C82812" w:rsidP="00C82812">
      <w:pPr>
        <w:tabs>
          <w:tab w:val="right" w:pos="7254"/>
        </w:tabs>
        <w:spacing w:before="120" w:after="120"/>
        <w:rPr>
          <w:szCs w:val="24"/>
        </w:rPr>
      </w:pPr>
      <w:r w:rsidRPr="00465211">
        <w:rPr>
          <w:szCs w:val="24"/>
        </w:rPr>
        <w:t xml:space="preserve">Email addressed: </w:t>
      </w:r>
      <w:r w:rsidR="00367B99" w:rsidRPr="00465211">
        <w:rPr>
          <w:szCs w:val="24"/>
        </w:rPr>
        <w:t>proumoh</w:t>
      </w:r>
      <w:r w:rsidR="00367B99">
        <w:rPr>
          <w:szCs w:val="24"/>
        </w:rPr>
        <w:t>24</w:t>
      </w:r>
      <w:r w:rsidR="00367B99" w:rsidRPr="00465211">
        <w:rPr>
          <w:szCs w:val="24"/>
        </w:rPr>
        <w:t>@gmail.com</w:t>
      </w:r>
    </w:p>
    <w:p w14:paraId="76362A6D" w14:textId="77777777" w:rsidR="00C82812" w:rsidRPr="00465211" w:rsidRDefault="00C82812" w:rsidP="00C82812">
      <w:pPr>
        <w:pStyle w:val="NoSpacing"/>
        <w:rPr>
          <w:rFonts w:ascii="Times New Roman" w:hAnsi="Times New Roman" w:cs="Times New Roman"/>
          <w:sz w:val="24"/>
          <w:szCs w:val="24"/>
        </w:rPr>
      </w:pPr>
    </w:p>
    <w:p w14:paraId="76362A6E" w14:textId="77777777" w:rsidR="00C82812" w:rsidRPr="00465211" w:rsidRDefault="00C82812" w:rsidP="00C82812">
      <w:pPr>
        <w:pStyle w:val="NoSpacing"/>
        <w:rPr>
          <w:rFonts w:ascii="Times New Roman" w:hAnsi="Times New Roman" w:cs="Times New Roman"/>
          <w:sz w:val="24"/>
          <w:szCs w:val="24"/>
        </w:rPr>
      </w:pPr>
    </w:p>
    <w:p w14:paraId="76362A6F" w14:textId="77777777" w:rsidR="00C82812" w:rsidRPr="00465211" w:rsidRDefault="00C82812" w:rsidP="00C82812">
      <w:pPr>
        <w:pStyle w:val="NoSpacing"/>
        <w:rPr>
          <w:rFonts w:ascii="Times New Roman" w:hAnsi="Times New Roman" w:cs="Times New Roman"/>
          <w:sz w:val="24"/>
          <w:szCs w:val="24"/>
        </w:rPr>
      </w:pPr>
      <w:r w:rsidRPr="00465211">
        <w:rPr>
          <w:rFonts w:ascii="Times New Roman" w:hAnsi="Times New Roman" w:cs="Times New Roman"/>
          <w:sz w:val="24"/>
          <w:szCs w:val="24"/>
        </w:rPr>
        <w:t>Signed: ____________________</w:t>
      </w:r>
      <w:r>
        <w:rPr>
          <w:rFonts w:ascii="Times New Roman" w:hAnsi="Times New Roman" w:cs="Times New Roman"/>
          <w:sz w:val="24"/>
          <w:szCs w:val="24"/>
        </w:rPr>
        <w:t>_</w:t>
      </w:r>
      <w:r w:rsidRPr="00465211">
        <w:rPr>
          <w:rFonts w:ascii="Times New Roman" w:hAnsi="Times New Roman" w:cs="Times New Roman"/>
          <w:sz w:val="24"/>
          <w:szCs w:val="24"/>
        </w:rPr>
        <w:tab/>
      </w:r>
      <w:r w:rsidRPr="00465211">
        <w:rPr>
          <w:rFonts w:ascii="Times New Roman" w:hAnsi="Times New Roman" w:cs="Times New Roman"/>
          <w:sz w:val="24"/>
          <w:szCs w:val="24"/>
        </w:rPr>
        <w:tab/>
      </w:r>
    </w:p>
    <w:p w14:paraId="76362A70" w14:textId="77777777" w:rsidR="00C82812" w:rsidRPr="00465211" w:rsidRDefault="00C82812" w:rsidP="00C82812">
      <w:pPr>
        <w:pStyle w:val="NoSpacing"/>
        <w:ind w:firstLine="720"/>
        <w:rPr>
          <w:rFonts w:ascii="Times New Roman" w:hAnsi="Times New Roman" w:cs="Times New Roman"/>
          <w:sz w:val="24"/>
          <w:szCs w:val="24"/>
        </w:rPr>
      </w:pPr>
      <w:r>
        <w:rPr>
          <w:rFonts w:ascii="Times New Roman" w:hAnsi="Times New Roman" w:cs="Times New Roman"/>
          <w:sz w:val="24"/>
          <w:szCs w:val="24"/>
        </w:rPr>
        <w:t>Mr.</w:t>
      </w:r>
      <w:r w:rsidRPr="00465211">
        <w:rPr>
          <w:rFonts w:ascii="Times New Roman" w:hAnsi="Times New Roman" w:cs="Times New Roman"/>
          <w:sz w:val="24"/>
          <w:szCs w:val="24"/>
        </w:rPr>
        <w:t xml:space="preserve"> Jacob L. N. </w:t>
      </w:r>
      <w:proofErr w:type="spellStart"/>
      <w:r w:rsidRPr="00465211">
        <w:rPr>
          <w:rFonts w:ascii="Times New Roman" w:hAnsi="Times New Roman" w:cs="Times New Roman"/>
          <w:sz w:val="24"/>
          <w:szCs w:val="24"/>
        </w:rPr>
        <w:t>Wapoe</w:t>
      </w:r>
      <w:proofErr w:type="spellEnd"/>
    </w:p>
    <w:p w14:paraId="76362A71" w14:textId="77777777" w:rsidR="00E36269" w:rsidRPr="00465211" w:rsidRDefault="00C82812" w:rsidP="00C82812">
      <w:pPr>
        <w:pStyle w:val="Subtitle"/>
        <w:ind w:firstLine="720"/>
        <w:jc w:val="left"/>
        <w:rPr>
          <w:sz w:val="24"/>
          <w:szCs w:val="24"/>
        </w:rPr>
        <w:sectPr w:rsidR="00E36269" w:rsidRPr="00465211" w:rsidSect="00E36269">
          <w:headerReference w:type="even" r:id="rId8"/>
          <w:headerReference w:type="default" r:id="rId9"/>
          <w:headerReference w:type="first" r:id="rId10"/>
          <w:pgSz w:w="12240" w:h="15840" w:code="1"/>
          <w:pgMar w:top="1440" w:right="1440" w:bottom="540" w:left="1800" w:header="720" w:footer="720" w:gutter="0"/>
          <w:paperSrc w:first="56588" w:other="56588"/>
          <w:cols w:space="720"/>
          <w:titlePg/>
        </w:sectPr>
      </w:pPr>
      <w:r w:rsidRPr="00465211">
        <w:rPr>
          <w:sz w:val="24"/>
          <w:szCs w:val="24"/>
        </w:rPr>
        <w:t>Procurement Director</w:t>
      </w:r>
      <w:r w:rsidR="00E36269" w:rsidRPr="00465211">
        <w:rPr>
          <w:sz w:val="24"/>
          <w:szCs w:val="24"/>
        </w:rPr>
        <w:tab/>
      </w:r>
    </w:p>
    <w:p w14:paraId="76362A72" w14:textId="77777777" w:rsidR="00E36269" w:rsidRDefault="00E36269" w:rsidP="00E36269"/>
    <w:p w14:paraId="76362A73" w14:textId="77777777" w:rsidR="00E36269" w:rsidRDefault="00E36269" w:rsidP="00E36269">
      <w:pPr>
        <w:jc w:val="center"/>
        <w:rPr>
          <w:b/>
          <w:sz w:val="32"/>
        </w:rPr>
      </w:pPr>
      <w:r>
        <w:rPr>
          <w:b/>
          <w:sz w:val="32"/>
        </w:rPr>
        <w:t>Table of Contents</w:t>
      </w:r>
    </w:p>
    <w:p w14:paraId="76362A74" w14:textId="77777777" w:rsidR="00E36269" w:rsidRDefault="00E36269" w:rsidP="00E36269">
      <w:pPr>
        <w:rPr>
          <w:i/>
        </w:rPr>
      </w:pPr>
    </w:p>
    <w:p w14:paraId="76362A75" w14:textId="77777777" w:rsidR="00E36269" w:rsidRDefault="000A4D96" w:rsidP="00E36269">
      <w:pPr>
        <w:pStyle w:val="TOC1"/>
        <w:rPr>
          <w:b w:val="0"/>
          <w:szCs w:val="24"/>
        </w:rPr>
      </w:pPr>
      <w:r>
        <w:rPr>
          <w:i/>
        </w:rPr>
        <w:fldChar w:fldCharType="begin"/>
      </w:r>
      <w:r w:rsidR="00E36269">
        <w:rPr>
          <w:i/>
        </w:rPr>
        <w:instrText xml:space="preserve"> TOC \t "Heading 1,1,Subtitle,2" </w:instrText>
      </w:r>
      <w:r>
        <w:rPr>
          <w:i/>
        </w:rPr>
        <w:fldChar w:fldCharType="separate"/>
      </w:r>
      <w:r w:rsidR="00E36269">
        <w:rPr>
          <w:szCs w:val="40"/>
        </w:rPr>
        <w:t>PART 1 – Bidding Procedures</w:t>
      </w:r>
      <w:r w:rsidR="00E36269">
        <w:tab/>
      </w:r>
      <w:r>
        <w:fldChar w:fldCharType="begin"/>
      </w:r>
      <w:r w:rsidR="00E36269">
        <w:instrText xml:space="preserve"> PAGEREF _Toc73332845 \h </w:instrText>
      </w:r>
      <w:r>
        <w:fldChar w:fldCharType="separate"/>
      </w:r>
      <w:r w:rsidR="00F21F08">
        <w:t>1</w:t>
      </w:r>
      <w:r>
        <w:fldChar w:fldCharType="end"/>
      </w:r>
    </w:p>
    <w:p w14:paraId="76362A76" w14:textId="77777777" w:rsidR="00E36269" w:rsidRDefault="00E36269" w:rsidP="00E36269">
      <w:pPr>
        <w:pStyle w:val="TOC2"/>
        <w:rPr>
          <w:szCs w:val="24"/>
        </w:rPr>
      </w:pPr>
      <w:r>
        <w:rPr>
          <w:szCs w:val="44"/>
        </w:rPr>
        <w:t>Section I.  Instructions to Bidders</w:t>
      </w:r>
      <w:r>
        <w:tab/>
      </w:r>
      <w:r w:rsidR="000A4D96">
        <w:fldChar w:fldCharType="begin"/>
      </w:r>
      <w:r>
        <w:instrText xml:space="preserve"> PAGEREF _Toc73332846 \h </w:instrText>
      </w:r>
      <w:r w:rsidR="000A4D96">
        <w:fldChar w:fldCharType="separate"/>
      </w:r>
      <w:r w:rsidR="00F21F08">
        <w:t>3</w:t>
      </w:r>
      <w:r w:rsidR="000A4D96">
        <w:fldChar w:fldCharType="end"/>
      </w:r>
    </w:p>
    <w:p w14:paraId="76362A77" w14:textId="77777777" w:rsidR="00E36269" w:rsidRDefault="00E36269" w:rsidP="00E36269">
      <w:pPr>
        <w:pStyle w:val="TOC2"/>
        <w:rPr>
          <w:szCs w:val="24"/>
        </w:rPr>
      </w:pPr>
      <w:r>
        <w:rPr>
          <w:szCs w:val="44"/>
        </w:rPr>
        <w:t>Section II.  Bidding Data Sheet (BDS)</w:t>
      </w:r>
      <w:r>
        <w:tab/>
      </w:r>
      <w:r w:rsidR="000A4D96">
        <w:fldChar w:fldCharType="begin"/>
      </w:r>
      <w:r>
        <w:instrText xml:space="preserve"> PAGEREF _Toc73332848 \h </w:instrText>
      </w:r>
      <w:r w:rsidR="000A4D96">
        <w:fldChar w:fldCharType="separate"/>
      </w:r>
      <w:r w:rsidR="00F21F08">
        <w:t>27</w:t>
      </w:r>
      <w:r w:rsidR="000A4D96">
        <w:fldChar w:fldCharType="end"/>
      </w:r>
    </w:p>
    <w:p w14:paraId="76362A78" w14:textId="77777777" w:rsidR="00E36269" w:rsidRDefault="00E36269" w:rsidP="00E36269">
      <w:pPr>
        <w:pStyle w:val="TOC2"/>
        <w:rPr>
          <w:szCs w:val="24"/>
        </w:rPr>
      </w:pPr>
      <w:r>
        <w:rPr>
          <w:szCs w:val="44"/>
        </w:rPr>
        <w:t>Section III.  Evaluation and Qualification Criteria</w:t>
      </w:r>
      <w:r>
        <w:tab/>
      </w:r>
      <w:r w:rsidR="000A4D96">
        <w:fldChar w:fldCharType="begin"/>
      </w:r>
      <w:r>
        <w:instrText xml:space="preserve"> PAGEREF _Toc73332849 \h </w:instrText>
      </w:r>
      <w:r w:rsidR="000A4D96">
        <w:fldChar w:fldCharType="separate"/>
      </w:r>
      <w:r w:rsidR="00F21F08">
        <w:rPr>
          <w:b/>
          <w:bCs/>
        </w:rPr>
        <w:t>Error! Bookmark not defined.</w:t>
      </w:r>
      <w:r w:rsidR="000A4D96">
        <w:fldChar w:fldCharType="end"/>
      </w:r>
    </w:p>
    <w:p w14:paraId="76362A79" w14:textId="77777777" w:rsidR="00E36269" w:rsidRDefault="00E36269" w:rsidP="00E36269">
      <w:pPr>
        <w:pStyle w:val="TOC2"/>
        <w:rPr>
          <w:szCs w:val="24"/>
        </w:rPr>
      </w:pPr>
      <w:r>
        <w:rPr>
          <w:szCs w:val="44"/>
        </w:rPr>
        <w:t>Section IV.  Bidding Forms</w:t>
      </w:r>
      <w:r>
        <w:tab/>
      </w:r>
      <w:r w:rsidR="000A4D96">
        <w:fldChar w:fldCharType="begin"/>
      </w:r>
      <w:r>
        <w:instrText xml:space="preserve"> PAGEREF _Toc73332850 \h </w:instrText>
      </w:r>
      <w:r w:rsidR="000A4D96">
        <w:fldChar w:fldCharType="separate"/>
      </w:r>
      <w:r w:rsidR="00F21F08">
        <w:t>30</w:t>
      </w:r>
      <w:r w:rsidR="000A4D96">
        <w:fldChar w:fldCharType="end"/>
      </w:r>
    </w:p>
    <w:p w14:paraId="76362A7A" w14:textId="77777777" w:rsidR="00E36269" w:rsidRDefault="00E36269" w:rsidP="00E36269">
      <w:pPr>
        <w:pStyle w:val="TOC1"/>
        <w:rPr>
          <w:b w:val="0"/>
          <w:szCs w:val="24"/>
        </w:rPr>
      </w:pPr>
      <w:r>
        <w:rPr>
          <w:szCs w:val="40"/>
        </w:rPr>
        <w:t>PART 2 – Supply Requirements</w:t>
      </w:r>
      <w:r>
        <w:tab/>
      </w:r>
      <w:r w:rsidR="000A4D96">
        <w:fldChar w:fldCharType="begin"/>
      </w:r>
      <w:r>
        <w:instrText xml:space="preserve"> PAGEREF _Toc73332852 \h </w:instrText>
      </w:r>
      <w:r w:rsidR="000A4D96">
        <w:fldChar w:fldCharType="separate"/>
      </w:r>
      <w:r w:rsidR="00F21F08">
        <w:rPr>
          <w:b w:val="0"/>
          <w:bCs/>
        </w:rPr>
        <w:t>Error! Bookmark not defined.</w:t>
      </w:r>
      <w:r w:rsidR="000A4D96">
        <w:fldChar w:fldCharType="end"/>
      </w:r>
    </w:p>
    <w:p w14:paraId="76362A7B" w14:textId="77777777" w:rsidR="00E36269" w:rsidRDefault="00E36269" w:rsidP="00E36269">
      <w:pPr>
        <w:pStyle w:val="TOC2"/>
      </w:pPr>
      <w:r>
        <w:rPr>
          <w:szCs w:val="44"/>
        </w:rPr>
        <w:t>Section VI.  Schedule of Requirements</w:t>
      </w:r>
      <w:r>
        <w:tab/>
      </w:r>
      <w:r w:rsidR="000A4D96">
        <w:fldChar w:fldCharType="begin"/>
      </w:r>
      <w:r>
        <w:instrText xml:space="preserve"> PAGEREF _Toc73332853 \h </w:instrText>
      </w:r>
      <w:r w:rsidR="000A4D96">
        <w:fldChar w:fldCharType="separate"/>
      </w:r>
      <w:r w:rsidR="00F21F08">
        <w:t>37</w:t>
      </w:r>
      <w:r w:rsidR="000A4D96">
        <w:fldChar w:fldCharType="end"/>
      </w:r>
    </w:p>
    <w:p w14:paraId="76362A7C" w14:textId="77777777" w:rsidR="00E36269" w:rsidRDefault="00E36269" w:rsidP="00E36269">
      <w:r>
        <w:t>Technical Specification ………………………………………………………………...……53</w:t>
      </w:r>
    </w:p>
    <w:p w14:paraId="76362A7D" w14:textId="77777777" w:rsidR="00E36269" w:rsidRPr="005A0C7B" w:rsidRDefault="00E36269" w:rsidP="00E36269">
      <w:r>
        <w:t>Price Schedule …………………………………………………………………………….…57</w:t>
      </w:r>
    </w:p>
    <w:p w14:paraId="76362A7E" w14:textId="77777777" w:rsidR="00E36269" w:rsidRDefault="00E36269" w:rsidP="00E36269">
      <w:pPr>
        <w:pStyle w:val="TOC1"/>
        <w:rPr>
          <w:b w:val="0"/>
          <w:szCs w:val="24"/>
        </w:rPr>
      </w:pPr>
      <w:r>
        <w:rPr>
          <w:szCs w:val="40"/>
        </w:rPr>
        <w:t>PART 3 - Contract</w:t>
      </w:r>
      <w:r>
        <w:tab/>
      </w:r>
      <w:r w:rsidR="000A4D96">
        <w:fldChar w:fldCharType="begin"/>
      </w:r>
      <w:r>
        <w:instrText xml:space="preserve"> PAGEREF _Toc73332854 \h </w:instrText>
      </w:r>
      <w:r w:rsidR="000A4D96">
        <w:fldChar w:fldCharType="separate"/>
      </w:r>
      <w:r w:rsidR="00F21F08">
        <w:t>41</w:t>
      </w:r>
      <w:r w:rsidR="000A4D96">
        <w:fldChar w:fldCharType="end"/>
      </w:r>
    </w:p>
    <w:p w14:paraId="76362A7F" w14:textId="77777777" w:rsidR="00E36269" w:rsidRDefault="00E36269" w:rsidP="00E36269">
      <w:pPr>
        <w:pStyle w:val="TOC2"/>
        <w:rPr>
          <w:szCs w:val="24"/>
        </w:rPr>
      </w:pPr>
      <w:r>
        <w:rPr>
          <w:szCs w:val="44"/>
        </w:rPr>
        <w:t>Section VII.  General Conditions of Contract</w:t>
      </w:r>
      <w:r>
        <w:tab/>
      </w:r>
      <w:r w:rsidR="000A4D96">
        <w:fldChar w:fldCharType="begin"/>
      </w:r>
      <w:r>
        <w:instrText xml:space="preserve"> PAGEREF _Toc73332855 \h </w:instrText>
      </w:r>
      <w:r w:rsidR="000A4D96">
        <w:fldChar w:fldCharType="separate"/>
      </w:r>
      <w:r w:rsidR="00F21F08">
        <w:t>43</w:t>
      </w:r>
      <w:r w:rsidR="000A4D96">
        <w:fldChar w:fldCharType="end"/>
      </w:r>
    </w:p>
    <w:p w14:paraId="76362A80" w14:textId="77777777" w:rsidR="00E36269" w:rsidRDefault="00E36269" w:rsidP="00E36269">
      <w:pPr>
        <w:pStyle w:val="TOC2"/>
        <w:rPr>
          <w:szCs w:val="24"/>
        </w:rPr>
      </w:pPr>
      <w:r>
        <w:rPr>
          <w:szCs w:val="44"/>
        </w:rPr>
        <w:t>Section VIII.  Special Conditions of Contract</w:t>
      </w:r>
      <w:r>
        <w:tab/>
      </w:r>
      <w:r w:rsidR="000A4D96">
        <w:fldChar w:fldCharType="begin"/>
      </w:r>
      <w:r>
        <w:instrText xml:space="preserve"> PAGEREF _Toc73332856 \h </w:instrText>
      </w:r>
      <w:r w:rsidR="000A4D96">
        <w:fldChar w:fldCharType="separate"/>
      </w:r>
      <w:r w:rsidR="00F21F08">
        <w:t>62</w:t>
      </w:r>
      <w:r w:rsidR="000A4D96">
        <w:fldChar w:fldCharType="end"/>
      </w:r>
    </w:p>
    <w:p w14:paraId="76362A81" w14:textId="77777777" w:rsidR="00E36269" w:rsidRDefault="00E36269" w:rsidP="00E36269">
      <w:pPr>
        <w:pStyle w:val="TOC2"/>
        <w:rPr>
          <w:szCs w:val="24"/>
        </w:rPr>
      </w:pPr>
      <w:r>
        <w:rPr>
          <w:szCs w:val="44"/>
        </w:rPr>
        <w:t>Section IX.  Contract Forms</w:t>
      </w:r>
      <w:r>
        <w:tab/>
      </w:r>
      <w:r w:rsidR="000A4D96">
        <w:fldChar w:fldCharType="begin"/>
      </w:r>
      <w:r>
        <w:instrText xml:space="preserve"> PAGEREF _Toc73332857 \h </w:instrText>
      </w:r>
      <w:r w:rsidR="000A4D96">
        <w:fldChar w:fldCharType="separate"/>
      </w:r>
      <w:r w:rsidR="00F21F08">
        <w:t>64</w:t>
      </w:r>
      <w:r w:rsidR="000A4D96">
        <w:fldChar w:fldCharType="end"/>
      </w:r>
    </w:p>
    <w:p w14:paraId="76362A82" w14:textId="77777777" w:rsidR="00E36269" w:rsidRDefault="00E36269" w:rsidP="00E36269">
      <w:pPr>
        <w:pStyle w:val="TOC2"/>
        <w:rPr>
          <w:szCs w:val="44"/>
        </w:rPr>
      </w:pPr>
    </w:p>
    <w:p w14:paraId="76362A83" w14:textId="77777777" w:rsidR="00E36269" w:rsidRDefault="00E36269" w:rsidP="00E36269">
      <w:pPr>
        <w:pStyle w:val="TOC2"/>
        <w:rPr>
          <w:szCs w:val="44"/>
        </w:rPr>
      </w:pPr>
      <w:r>
        <w:rPr>
          <w:szCs w:val="44"/>
        </w:rPr>
        <w:t>ANNEX I.   Samples of the forms to be printed ………………………………….…………96</w:t>
      </w:r>
    </w:p>
    <w:p w14:paraId="76362A84" w14:textId="77777777" w:rsidR="00E36269" w:rsidRDefault="000A4D96" w:rsidP="00E36269">
      <w:pPr>
        <w:spacing w:before="120" w:after="120"/>
        <w:rPr>
          <w:iCs/>
        </w:rPr>
      </w:pPr>
      <w:r>
        <w:rPr>
          <w:i/>
        </w:rPr>
        <w:fldChar w:fldCharType="end"/>
      </w:r>
    </w:p>
    <w:p w14:paraId="76362A85" w14:textId="77777777" w:rsidR="00E36269" w:rsidRDefault="00E36269" w:rsidP="00E36269">
      <w:pPr>
        <w:sectPr w:rsidR="00E36269">
          <w:headerReference w:type="even" r:id="rId11"/>
          <w:headerReference w:type="default" r:id="rId12"/>
          <w:headerReference w:type="first" r:id="rId13"/>
          <w:pgSz w:w="12240" w:h="15840" w:code="1"/>
          <w:pgMar w:top="1440" w:right="1440" w:bottom="1440" w:left="1800" w:header="720" w:footer="720" w:gutter="0"/>
          <w:paperSrc w:first="15" w:other="15"/>
          <w:pgNumType w:fmt="lowerRoman" w:chapStyle="1"/>
          <w:cols w:space="720"/>
          <w:titlePg/>
        </w:sectPr>
      </w:pPr>
    </w:p>
    <w:p w14:paraId="76362A86" w14:textId="77777777" w:rsidR="00E36269" w:rsidRDefault="00E36269" w:rsidP="00E36269">
      <w:pPr>
        <w:pStyle w:val="TOC1"/>
      </w:pPr>
    </w:p>
    <w:p w14:paraId="76362A87" w14:textId="77777777" w:rsidR="00E36269" w:rsidRDefault="00E36269" w:rsidP="00E36269"/>
    <w:p w14:paraId="76362A88" w14:textId="77777777" w:rsidR="00E36269" w:rsidRDefault="00E36269" w:rsidP="00E36269">
      <w:pPr>
        <w:pStyle w:val="Heading1"/>
      </w:pPr>
      <w:bookmarkStart w:id="0" w:name="_Toc438529596"/>
      <w:bookmarkStart w:id="1" w:name="_Toc438725752"/>
      <w:bookmarkStart w:id="2" w:name="_Toc438817747"/>
      <w:bookmarkStart w:id="3" w:name="_Toc438954441"/>
      <w:bookmarkStart w:id="4" w:name="_Toc461939615"/>
      <w:bookmarkStart w:id="5" w:name="_Toc73332845"/>
      <w:r>
        <w:t>PART 1 – Bidding Procedures</w:t>
      </w:r>
      <w:bookmarkEnd w:id="0"/>
      <w:bookmarkEnd w:id="1"/>
      <w:bookmarkEnd w:id="2"/>
      <w:bookmarkEnd w:id="3"/>
      <w:bookmarkEnd w:id="4"/>
      <w:bookmarkEnd w:id="5"/>
    </w:p>
    <w:p w14:paraId="76362A89" w14:textId="77777777" w:rsidR="00E36269" w:rsidRDefault="00E36269" w:rsidP="00E36269">
      <w:pPr>
        <w:sectPr w:rsidR="00E36269">
          <w:headerReference w:type="first" r:id="rId14"/>
          <w:type w:val="oddPage"/>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firstRow="0" w:lastRow="0" w:firstColumn="0" w:lastColumn="0" w:noHBand="0" w:noVBand="0"/>
      </w:tblPr>
      <w:tblGrid>
        <w:gridCol w:w="9198"/>
      </w:tblGrid>
      <w:tr w:rsidR="00E36269" w14:paraId="76362A8C" w14:textId="77777777" w:rsidTr="00E36269">
        <w:trPr>
          <w:trHeight w:val="801"/>
        </w:trPr>
        <w:tc>
          <w:tcPr>
            <w:tcW w:w="9198" w:type="dxa"/>
            <w:vAlign w:val="center"/>
          </w:tcPr>
          <w:p w14:paraId="76362A8A" w14:textId="77777777" w:rsidR="00E36269" w:rsidRDefault="00E36269" w:rsidP="00E36269">
            <w:pPr>
              <w:pStyle w:val="Subtitle"/>
            </w:pPr>
            <w:bookmarkStart w:id="6" w:name="_Toc438954442"/>
            <w:bookmarkStart w:id="7" w:name="_Toc73332846"/>
          </w:p>
          <w:p w14:paraId="76362A8B" w14:textId="77777777" w:rsidR="00E36269" w:rsidRDefault="00E36269" w:rsidP="00E36269">
            <w:pPr>
              <w:pStyle w:val="Subtitle"/>
            </w:pPr>
            <w:r>
              <w:t>Section I.  Instructions to Bidders</w:t>
            </w:r>
            <w:bookmarkEnd w:id="6"/>
            <w:bookmarkEnd w:id="7"/>
          </w:p>
        </w:tc>
      </w:tr>
    </w:tbl>
    <w:p w14:paraId="76362A8D" w14:textId="77777777" w:rsidR="00E36269" w:rsidRDefault="00E36269" w:rsidP="00E36269"/>
    <w:p w14:paraId="76362A8E" w14:textId="77777777" w:rsidR="00E36269" w:rsidRDefault="00E36269" w:rsidP="00E36269">
      <w:pPr>
        <w:jc w:val="center"/>
        <w:rPr>
          <w:b/>
          <w:sz w:val="32"/>
        </w:rPr>
      </w:pPr>
      <w:r>
        <w:rPr>
          <w:b/>
          <w:sz w:val="32"/>
        </w:rPr>
        <w:t>Table of Clauses</w:t>
      </w:r>
    </w:p>
    <w:p w14:paraId="76362A8F" w14:textId="77777777" w:rsidR="00E36269" w:rsidRDefault="00E36269" w:rsidP="00E36269"/>
    <w:p w14:paraId="76362A90" w14:textId="77777777" w:rsidR="00E36269" w:rsidRDefault="000A4D96" w:rsidP="00E36269">
      <w:pPr>
        <w:pStyle w:val="TOC1"/>
        <w:tabs>
          <w:tab w:val="left" w:pos="720"/>
        </w:tabs>
        <w:rPr>
          <w:b w:val="0"/>
          <w:szCs w:val="24"/>
        </w:rPr>
      </w:pPr>
      <w:r>
        <w:fldChar w:fldCharType="begin"/>
      </w:r>
      <w:r w:rsidR="00E36269">
        <w:instrText xml:space="preserve"> TOC \t "Body Text 2,1,Sec1-Clauses,2" </w:instrText>
      </w:r>
      <w:r>
        <w:fldChar w:fldCharType="separate"/>
      </w:r>
      <w:r w:rsidR="00E36269">
        <w:rPr>
          <w:szCs w:val="28"/>
        </w:rPr>
        <w:t>A.</w:t>
      </w:r>
      <w:r w:rsidR="00E36269">
        <w:rPr>
          <w:b w:val="0"/>
          <w:szCs w:val="24"/>
        </w:rPr>
        <w:tab/>
      </w:r>
      <w:r w:rsidR="00E36269">
        <w:rPr>
          <w:szCs w:val="28"/>
        </w:rPr>
        <w:t>General</w:t>
      </w:r>
      <w:r w:rsidR="00E36269">
        <w:tab/>
      </w:r>
      <w:r>
        <w:fldChar w:fldCharType="begin"/>
      </w:r>
      <w:r w:rsidR="00E36269">
        <w:instrText xml:space="preserve"> PAGEREF _Toc61936835 \h </w:instrText>
      </w:r>
      <w:r>
        <w:fldChar w:fldCharType="separate"/>
      </w:r>
      <w:r w:rsidR="00F21F08">
        <w:t>5</w:t>
      </w:r>
      <w:r>
        <w:fldChar w:fldCharType="end"/>
      </w:r>
    </w:p>
    <w:p w14:paraId="76362A91" w14:textId="77777777" w:rsidR="00E36269" w:rsidRDefault="00E36269" w:rsidP="00E36269">
      <w:pPr>
        <w:pStyle w:val="TOC2"/>
        <w:tabs>
          <w:tab w:val="left" w:pos="720"/>
        </w:tabs>
        <w:rPr>
          <w:szCs w:val="24"/>
        </w:rPr>
      </w:pPr>
      <w:r>
        <w:rPr>
          <w:szCs w:val="24"/>
        </w:rPr>
        <w:t>1.</w:t>
      </w:r>
      <w:r>
        <w:rPr>
          <w:szCs w:val="24"/>
        </w:rPr>
        <w:tab/>
        <w:t>Scope of Bid</w:t>
      </w:r>
      <w:r>
        <w:tab/>
      </w:r>
      <w:r w:rsidR="000A4D96">
        <w:fldChar w:fldCharType="begin"/>
      </w:r>
      <w:r>
        <w:instrText xml:space="preserve"> PAGEREF _Toc61936836 \h </w:instrText>
      </w:r>
      <w:r w:rsidR="000A4D96">
        <w:fldChar w:fldCharType="separate"/>
      </w:r>
      <w:r w:rsidR="00F21F08">
        <w:t>5</w:t>
      </w:r>
      <w:r w:rsidR="000A4D96">
        <w:fldChar w:fldCharType="end"/>
      </w:r>
    </w:p>
    <w:p w14:paraId="76362A92" w14:textId="77777777" w:rsidR="00E36269" w:rsidRDefault="00E36269" w:rsidP="00E36269">
      <w:pPr>
        <w:pStyle w:val="TOC2"/>
        <w:tabs>
          <w:tab w:val="left" w:pos="720"/>
        </w:tabs>
        <w:rPr>
          <w:szCs w:val="24"/>
        </w:rPr>
      </w:pPr>
      <w:r>
        <w:rPr>
          <w:szCs w:val="24"/>
        </w:rPr>
        <w:t>2.</w:t>
      </w:r>
      <w:r>
        <w:rPr>
          <w:szCs w:val="24"/>
        </w:rPr>
        <w:tab/>
        <w:t>Source of Funds</w:t>
      </w:r>
      <w:r>
        <w:tab/>
      </w:r>
      <w:r w:rsidR="000A4D96">
        <w:fldChar w:fldCharType="begin"/>
      </w:r>
      <w:r>
        <w:instrText xml:space="preserve"> PAGEREF _Toc61936837 \h </w:instrText>
      </w:r>
      <w:r w:rsidR="000A4D96">
        <w:fldChar w:fldCharType="separate"/>
      </w:r>
      <w:r w:rsidR="00F21F08">
        <w:t>5</w:t>
      </w:r>
      <w:r w:rsidR="000A4D96">
        <w:fldChar w:fldCharType="end"/>
      </w:r>
    </w:p>
    <w:p w14:paraId="76362A93" w14:textId="77777777" w:rsidR="00E36269" w:rsidRDefault="00E36269" w:rsidP="00E36269">
      <w:pPr>
        <w:pStyle w:val="TOC2"/>
        <w:tabs>
          <w:tab w:val="left" w:pos="720"/>
        </w:tabs>
        <w:rPr>
          <w:szCs w:val="24"/>
        </w:rPr>
      </w:pPr>
      <w:r>
        <w:rPr>
          <w:szCs w:val="24"/>
        </w:rPr>
        <w:t>3.</w:t>
      </w:r>
      <w:r>
        <w:rPr>
          <w:szCs w:val="24"/>
        </w:rPr>
        <w:tab/>
        <w:t>Fraud and Corruption</w:t>
      </w:r>
      <w:r>
        <w:tab/>
      </w:r>
      <w:r w:rsidR="000A4D96">
        <w:fldChar w:fldCharType="begin"/>
      </w:r>
      <w:r>
        <w:instrText xml:space="preserve"> PAGEREF _Toc61936838 \h </w:instrText>
      </w:r>
      <w:r w:rsidR="000A4D96">
        <w:fldChar w:fldCharType="separate"/>
      </w:r>
      <w:r w:rsidR="00F21F08">
        <w:t>5</w:t>
      </w:r>
      <w:r w:rsidR="000A4D96">
        <w:fldChar w:fldCharType="end"/>
      </w:r>
    </w:p>
    <w:p w14:paraId="76362A94" w14:textId="77777777" w:rsidR="00E36269" w:rsidRDefault="00E36269" w:rsidP="00E36269">
      <w:pPr>
        <w:pStyle w:val="TOC2"/>
        <w:tabs>
          <w:tab w:val="left" w:pos="720"/>
        </w:tabs>
        <w:rPr>
          <w:szCs w:val="24"/>
        </w:rPr>
      </w:pPr>
      <w:r>
        <w:rPr>
          <w:szCs w:val="24"/>
        </w:rPr>
        <w:t>4.</w:t>
      </w:r>
      <w:r>
        <w:rPr>
          <w:szCs w:val="24"/>
        </w:rPr>
        <w:tab/>
        <w:t>Eligible Bidders</w:t>
      </w:r>
      <w:r>
        <w:tab/>
      </w:r>
      <w:r w:rsidR="000A4D96">
        <w:fldChar w:fldCharType="begin"/>
      </w:r>
      <w:r>
        <w:instrText xml:space="preserve"> PAGEREF _Toc61936839 \h </w:instrText>
      </w:r>
      <w:r w:rsidR="000A4D96">
        <w:fldChar w:fldCharType="separate"/>
      </w:r>
      <w:r w:rsidR="00F21F08">
        <w:t>6</w:t>
      </w:r>
      <w:r w:rsidR="000A4D96">
        <w:fldChar w:fldCharType="end"/>
      </w:r>
    </w:p>
    <w:p w14:paraId="76362A95" w14:textId="77777777" w:rsidR="00E36269" w:rsidRDefault="00E36269" w:rsidP="00E36269">
      <w:pPr>
        <w:pStyle w:val="TOC2"/>
        <w:tabs>
          <w:tab w:val="left" w:pos="720"/>
        </w:tabs>
        <w:rPr>
          <w:szCs w:val="24"/>
        </w:rPr>
      </w:pPr>
      <w:r>
        <w:rPr>
          <w:szCs w:val="24"/>
        </w:rPr>
        <w:t>5.</w:t>
      </w:r>
      <w:r>
        <w:rPr>
          <w:szCs w:val="24"/>
        </w:rPr>
        <w:tab/>
        <w:t>Eligible Goods and Related Services</w:t>
      </w:r>
      <w:r>
        <w:tab/>
      </w:r>
      <w:r w:rsidR="000A4D96">
        <w:fldChar w:fldCharType="begin"/>
      </w:r>
      <w:r>
        <w:instrText xml:space="preserve"> PAGEREF _Toc61936840 \h </w:instrText>
      </w:r>
      <w:r w:rsidR="000A4D96">
        <w:fldChar w:fldCharType="separate"/>
      </w:r>
      <w:r w:rsidR="00F21F08">
        <w:t>7</w:t>
      </w:r>
      <w:r w:rsidR="000A4D96">
        <w:fldChar w:fldCharType="end"/>
      </w:r>
    </w:p>
    <w:p w14:paraId="76362A96" w14:textId="77777777" w:rsidR="00E36269" w:rsidRDefault="00E36269" w:rsidP="00E36269">
      <w:pPr>
        <w:pStyle w:val="TOC1"/>
        <w:tabs>
          <w:tab w:val="left" w:pos="720"/>
        </w:tabs>
        <w:rPr>
          <w:b w:val="0"/>
          <w:szCs w:val="24"/>
        </w:rPr>
      </w:pPr>
      <w:r>
        <w:rPr>
          <w:szCs w:val="28"/>
        </w:rPr>
        <w:t>B.</w:t>
      </w:r>
      <w:r>
        <w:rPr>
          <w:b w:val="0"/>
          <w:szCs w:val="24"/>
        </w:rPr>
        <w:tab/>
      </w:r>
      <w:r>
        <w:rPr>
          <w:szCs w:val="28"/>
        </w:rPr>
        <w:t>Contents of Bidding Documents</w:t>
      </w:r>
      <w:r>
        <w:tab/>
      </w:r>
      <w:r w:rsidR="000A4D96">
        <w:fldChar w:fldCharType="begin"/>
      </w:r>
      <w:r>
        <w:instrText xml:space="preserve"> PAGEREF _Toc61936841 \h </w:instrText>
      </w:r>
      <w:r w:rsidR="000A4D96">
        <w:fldChar w:fldCharType="separate"/>
      </w:r>
      <w:r w:rsidR="00F21F08">
        <w:t>7</w:t>
      </w:r>
      <w:r w:rsidR="000A4D96">
        <w:fldChar w:fldCharType="end"/>
      </w:r>
    </w:p>
    <w:p w14:paraId="76362A97" w14:textId="77777777" w:rsidR="00E36269" w:rsidRDefault="00E36269" w:rsidP="00E36269">
      <w:pPr>
        <w:pStyle w:val="TOC2"/>
        <w:tabs>
          <w:tab w:val="left" w:pos="720"/>
        </w:tabs>
        <w:rPr>
          <w:szCs w:val="24"/>
        </w:rPr>
      </w:pPr>
      <w:r>
        <w:rPr>
          <w:szCs w:val="24"/>
        </w:rPr>
        <w:t>6.</w:t>
      </w:r>
      <w:r>
        <w:rPr>
          <w:szCs w:val="24"/>
        </w:rPr>
        <w:tab/>
        <w:t>Sections of Bidding Documents</w:t>
      </w:r>
      <w:r>
        <w:tab/>
      </w:r>
      <w:r w:rsidR="000A4D96">
        <w:fldChar w:fldCharType="begin"/>
      </w:r>
      <w:r>
        <w:instrText xml:space="preserve"> PAGEREF _Toc61936842 \h </w:instrText>
      </w:r>
      <w:r w:rsidR="000A4D96">
        <w:fldChar w:fldCharType="separate"/>
      </w:r>
      <w:r w:rsidR="00F21F08">
        <w:t>7</w:t>
      </w:r>
      <w:r w:rsidR="000A4D96">
        <w:fldChar w:fldCharType="end"/>
      </w:r>
    </w:p>
    <w:p w14:paraId="76362A98" w14:textId="77777777" w:rsidR="00E36269" w:rsidRDefault="00E36269" w:rsidP="00E36269">
      <w:pPr>
        <w:pStyle w:val="TOC2"/>
        <w:tabs>
          <w:tab w:val="left" w:pos="720"/>
        </w:tabs>
        <w:rPr>
          <w:szCs w:val="24"/>
        </w:rPr>
      </w:pPr>
      <w:r>
        <w:rPr>
          <w:szCs w:val="24"/>
        </w:rPr>
        <w:t>7.</w:t>
      </w:r>
      <w:r>
        <w:rPr>
          <w:szCs w:val="24"/>
        </w:rPr>
        <w:tab/>
        <w:t>Clarification of Bidding Documents</w:t>
      </w:r>
      <w:r>
        <w:tab/>
      </w:r>
      <w:r w:rsidR="000A4D96">
        <w:fldChar w:fldCharType="begin"/>
      </w:r>
      <w:r>
        <w:instrText xml:space="preserve"> PAGEREF _Toc61936843 \h </w:instrText>
      </w:r>
      <w:r w:rsidR="000A4D96">
        <w:fldChar w:fldCharType="separate"/>
      </w:r>
      <w:r w:rsidR="00F21F08">
        <w:t>9</w:t>
      </w:r>
      <w:r w:rsidR="000A4D96">
        <w:fldChar w:fldCharType="end"/>
      </w:r>
    </w:p>
    <w:p w14:paraId="76362A99" w14:textId="77777777" w:rsidR="00E36269" w:rsidRDefault="00E36269" w:rsidP="00E36269">
      <w:pPr>
        <w:pStyle w:val="TOC2"/>
        <w:tabs>
          <w:tab w:val="left" w:pos="720"/>
        </w:tabs>
        <w:rPr>
          <w:szCs w:val="24"/>
        </w:rPr>
      </w:pPr>
      <w:r>
        <w:rPr>
          <w:szCs w:val="24"/>
        </w:rPr>
        <w:t>8.</w:t>
      </w:r>
      <w:r>
        <w:rPr>
          <w:szCs w:val="24"/>
        </w:rPr>
        <w:tab/>
        <w:t>Amendment of Bidding Documents</w:t>
      </w:r>
      <w:r>
        <w:tab/>
      </w:r>
      <w:r w:rsidR="000A4D96">
        <w:fldChar w:fldCharType="begin"/>
      </w:r>
      <w:r>
        <w:instrText xml:space="preserve"> PAGEREF _Toc61936844 \h </w:instrText>
      </w:r>
      <w:r w:rsidR="000A4D96">
        <w:fldChar w:fldCharType="separate"/>
      </w:r>
      <w:r w:rsidR="00F21F08">
        <w:t>9</w:t>
      </w:r>
      <w:r w:rsidR="000A4D96">
        <w:fldChar w:fldCharType="end"/>
      </w:r>
    </w:p>
    <w:p w14:paraId="76362A9A" w14:textId="77777777" w:rsidR="00E36269" w:rsidRDefault="00E36269" w:rsidP="00E36269">
      <w:pPr>
        <w:pStyle w:val="TOC1"/>
        <w:tabs>
          <w:tab w:val="left" w:pos="720"/>
        </w:tabs>
        <w:rPr>
          <w:b w:val="0"/>
          <w:szCs w:val="24"/>
        </w:rPr>
      </w:pPr>
      <w:r>
        <w:rPr>
          <w:szCs w:val="28"/>
        </w:rPr>
        <w:t>C.</w:t>
      </w:r>
      <w:r>
        <w:rPr>
          <w:b w:val="0"/>
          <w:szCs w:val="24"/>
        </w:rPr>
        <w:tab/>
      </w:r>
      <w:r>
        <w:rPr>
          <w:szCs w:val="28"/>
        </w:rPr>
        <w:t>Preparation of Bids</w:t>
      </w:r>
      <w:r>
        <w:tab/>
      </w:r>
      <w:r w:rsidR="000A4D96">
        <w:fldChar w:fldCharType="begin"/>
      </w:r>
      <w:r>
        <w:instrText xml:space="preserve"> PAGEREF _Toc61936845 \h </w:instrText>
      </w:r>
      <w:r w:rsidR="000A4D96">
        <w:fldChar w:fldCharType="separate"/>
      </w:r>
      <w:r w:rsidR="00F21F08">
        <w:t>9</w:t>
      </w:r>
      <w:r w:rsidR="000A4D96">
        <w:fldChar w:fldCharType="end"/>
      </w:r>
    </w:p>
    <w:p w14:paraId="76362A9B" w14:textId="77777777" w:rsidR="00E36269" w:rsidRDefault="00E36269" w:rsidP="00E36269">
      <w:pPr>
        <w:pStyle w:val="TOC2"/>
        <w:tabs>
          <w:tab w:val="left" w:pos="720"/>
        </w:tabs>
        <w:rPr>
          <w:szCs w:val="24"/>
        </w:rPr>
      </w:pPr>
      <w:r>
        <w:rPr>
          <w:szCs w:val="24"/>
        </w:rPr>
        <w:t>9.</w:t>
      </w:r>
      <w:r>
        <w:rPr>
          <w:szCs w:val="24"/>
        </w:rPr>
        <w:tab/>
        <w:t>Cost of Bidding</w:t>
      </w:r>
      <w:r>
        <w:tab/>
      </w:r>
      <w:r w:rsidR="000A4D96">
        <w:fldChar w:fldCharType="begin"/>
      </w:r>
      <w:r>
        <w:instrText xml:space="preserve"> PAGEREF _Toc61936846 \h </w:instrText>
      </w:r>
      <w:r w:rsidR="000A4D96">
        <w:fldChar w:fldCharType="separate"/>
      </w:r>
      <w:r w:rsidR="00F21F08">
        <w:t>9</w:t>
      </w:r>
      <w:r w:rsidR="000A4D96">
        <w:fldChar w:fldCharType="end"/>
      </w:r>
    </w:p>
    <w:p w14:paraId="76362A9C" w14:textId="77777777" w:rsidR="00E36269" w:rsidRDefault="00E36269" w:rsidP="00E36269">
      <w:pPr>
        <w:pStyle w:val="TOC2"/>
        <w:tabs>
          <w:tab w:val="left" w:pos="720"/>
        </w:tabs>
        <w:rPr>
          <w:szCs w:val="24"/>
        </w:rPr>
      </w:pPr>
      <w:r>
        <w:rPr>
          <w:szCs w:val="24"/>
        </w:rPr>
        <w:t>10.</w:t>
      </w:r>
      <w:r>
        <w:rPr>
          <w:szCs w:val="24"/>
        </w:rPr>
        <w:tab/>
        <w:t>Language of Bid</w:t>
      </w:r>
      <w:r>
        <w:tab/>
      </w:r>
      <w:r w:rsidR="000A4D96">
        <w:fldChar w:fldCharType="begin"/>
      </w:r>
      <w:r>
        <w:instrText xml:space="preserve"> PAGEREF _Toc61936847 \h </w:instrText>
      </w:r>
      <w:r w:rsidR="000A4D96">
        <w:fldChar w:fldCharType="separate"/>
      </w:r>
      <w:r w:rsidR="00F21F08">
        <w:t>9</w:t>
      </w:r>
      <w:r w:rsidR="000A4D96">
        <w:fldChar w:fldCharType="end"/>
      </w:r>
    </w:p>
    <w:p w14:paraId="76362A9D" w14:textId="77777777" w:rsidR="00E36269" w:rsidRDefault="00E36269" w:rsidP="00E36269">
      <w:pPr>
        <w:pStyle w:val="TOC2"/>
        <w:tabs>
          <w:tab w:val="left" w:pos="720"/>
        </w:tabs>
        <w:rPr>
          <w:szCs w:val="24"/>
        </w:rPr>
      </w:pPr>
      <w:r>
        <w:rPr>
          <w:szCs w:val="24"/>
        </w:rPr>
        <w:t>11.</w:t>
      </w:r>
      <w:r>
        <w:rPr>
          <w:szCs w:val="24"/>
        </w:rPr>
        <w:tab/>
        <w:t>Documents Comprising the Bid</w:t>
      </w:r>
      <w:r>
        <w:tab/>
      </w:r>
      <w:r w:rsidR="000A4D96">
        <w:fldChar w:fldCharType="begin"/>
      </w:r>
      <w:r>
        <w:instrText xml:space="preserve"> PAGEREF _Toc61936848 \h </w:instrText>
      </w:r>
      <w:r w:rsidR="000A4D96">
        <w:fldChar w:fldCharType="separate"/>
      </w:r>
      <w:r w:rsidR="00F21F08">
        <w:t>10</w:t>
      </w:r>
      <w:r w:rsidR="000A4D96">
        <w:fldChar w:fldCharType="end"/>
      </w:r>
    </w:p>
    <w:p w14:paraId="76362A9E" w14:textId="77777777" w:rsidR="00E36269" w:rsidRDefault="00E36269" w:rsidP="00E36269">
      <w:pPr>
        <w:pStyle w:val="TOC2"/>
        <w:tabs>
          <w:tab w:val="left" w:pos="720"/>
        </w:tabs>
        <w:rPr>
          <w:szCs w:val="24"/>
        </w:rPr>
      </w:pPr>
      <w:r>
        <w:rPr>
          <w:szCs w:val="24"/>
        </w:rPr>
        <w:t>12.</w:t>
      </w:r>
      <w:r>
        <w:rPr>
          <w:szCs w:val="24"/>
        </w:rPr>
        <w:tab/>
        <w:t>Bid Submission Form and Price Schedules</w:t>
      </w:r>
      <w:r>
        <w:tab/>
      </w:r>
      <w:r w:rsidR="000A4D96">
        <w:fldChar w:fldCharType="begin"/>
      </w:r>
      <w:r>
        <w:instrText xml:space="preserve"> PAGEREF _Toc61936849 \h </w:instrText>
      </w:r>
      <w:r w:rsidR="000A4D96">
        <w:fldChar w:fldCharType="separate"/>
      </w:r>
      <w:r w:rsidR="00F21F08">
        <w:t>10</w:t>
      </w:r>
      <w:r w:rsidR="000A4D96">
        <w:fldChar w:fldCharType="end"/>
      </w:r>
    </w:p>
    <w:p w14:paraId="76362A9F" w14:textId="77777777" w:rsidR="00E36269" w:rsidRDefault="00E36269" w:rsidP="00E36269">
      <w:pPr>
        <w:pStyle w:val="TOC2"/>
        <w:tabs>
          <w:tab w:val="left" w:pos="720"/>
        </w:tabs>
        <w:rPr>
          <w:szCs w:val="24"/>
        </w:rPr>
      </w:pPr>
      <w:r>
        <w:rPr>
          <w:szCs w:val="24"/>
        </w:rPr>
        <w:t>13.</w:t>
      </w:r>
      <w:r>
        <w:rPr>
          <w:szCs w:val="24"/>
        </w:rPr>
        <w:tab/>
        <w:t>Alternative Bids</w:t>
      </w:r>
      <w:r>
        <w:tab/>
      </w:r>
      <w:r w:rsidR="000A4D96">
        <w:fldChar w:fldCharType="begin"/>
      </w:r>
      <w:r>
        <w:instrText xml:space="preserve"> PAGEREF _Toc61936850 \h </w:instrText>
      </w:r>
      <w:r w:rsidR="000A4D96">
        <w:fldChar w:fldCharType="separate"/>
      </w:r>
      <w:r w:rsidR="00F21F08">
        <w:t>10</w:t>
      </w:r>
      <w:r w:rsidR="000A4D96">
        <w:fldChar w:fldCharType="end"/>
      </w:r>
    </w:p>
    <w:p w14:paraId="76362AA0" w14:textId="77777777" w:rsidR="00E36269" w:rsidRDefault="00E36269" w:rsidP="00E36269">
      <w:pPr>
        <w:pStyle w:val="TOC2"/>
        <w:tabs>
          <w:tab w:val="left" w:pos="720"/>
        </w:tabs>
        <w:rPr>
          <w:szCs w:val="24"/>
        </w:rPr>
      </w:pPr>
      <w:r>
        <w:rPr>
          <w:szCs w:val="24"/>
        </w:rPr>
        <w:t>14.</w:t>
      </w:r>
      <w:r>
        <w:rPr>
          <w:szCs w:val="24"/>
        </w:rPr>
        <w:tab/>
        <w:t>Bid Prices and Discounts</w:t>
      </w:r>
      <w:r>
        <w:tab/>
      </w:r>
      <w:r w:rsidR="000A4D96">
        <w:fldChar w:fldCharType="begin"/>
      </w:r>
      <w:r>
        <w:instrText xml:space="preserve"> PAGEREF _Toc61936851 \h </w:instrText>
      </w:r>
      <w:r w:rsidR="000A4D96">
        <w:fldChar w:fldCharType="separate"/>
      </w:r>
      <w:r w:rsidR="00F21F08">
        <w:t>10</w:t>
      </w:r>
      <w:r w:rsidR="000A4D96">
        <w:fldChar w:fldCharType="end"/>
      </w:r>
    </w:p>
    <w:p w14:paraId="76362AA1" w14:textId="77777777" w:rsidR="00E36269" w:rsidRDefault="00E36269" w:rsidP="00E36269">
      <w:pPr>
        <w:pStyle w:val="TOC2"/>
        <w:tabs>
          <w:tab w:val="left" w:pos="720"/>
        </w:tabs>
        <w:rPr>
          <w:szCs w:val="24"/>
        </w:rPr>
      </w:pPr>
      <w:r>
        <w:rPr>
          <w:szCs w:val="24"/>
        </w:rPr>
        <w:t>15.</w:t>
      </w:r>
      <w:r>
        <w:rPr>
          <w:szCs w:val="24"/>
        </w:rPr>
        <w:tab/>
        <w:t>Currencies of Bid</w:t>
      </w:r>
      <w:r>
        <w:tab/>
      </w:r>
      <w:r w:rsidR="000A4D96">
        <w:fldChar w:fldCharType="begin"/>
      </w:r>
      <w:r>
        <w:instrText xml:space="preserve"> PAGEREF _Toc61936852 \h </w:instrText>
      </w:r>
      <w:r w:rsidR="000A4D96">
        <w:fldChar w:fldCharType="separate"/>
      </w:r>
      <w:r w:rsidR="00F21F08">
        <w:t>13</w:t>
      </w:r>
      <w:r w:rsidR="000A4D96">
        <w:fldChar w:fldCharType="end"/>
      </w:r>
    </w:p>
    <w:p w14:paraId="76362AA2" w14:textId="77777777" w:rsidR="00E36269" w:rsidRDefault="00E36269" w:rsidP="00E36269">
      <w:pPr>
        <w:pStyle w:val="TOC2"/>
        <w:tabs>
          <w:tab w:val="left" w:pos="720"/>
        </w:tabs>
        <w:rPr>
          <w:szCs w:val="24"/>
        </w:rPr>
      </w:pPr>
      <w:r>
        <w:rPr>
          <w:szCs w:val="24"/>
        </w:rPr>
        <w:t>16.</w:t>
      </w:r>
      <w:r>
        <w:rPr>
          <w:szCs w:val="24"/>
        </w:rPr>
        <w:tab/>
        <w:t>Documents Establishing the Eligibility of the Bidder</w:t>
      </w:r>
      <w:r>
        <w:tab/>
      </w:r>
      <w:r w:rsidR="000A4D96">
        <w:fldChar w:fldCharType="begin"/>
      </w:r>
      <w:r>
        <w:instrText xml:space="preserve"> PAGEREF _Toc61936853 \h </w:instrText>
      </w:r>
      <w:r w:rsidR="000A4D96">
        <w:fldChar w:fldCharType="separate"/>
      </w:r>
      <w:r w:rsidR="00F21F08">
        <w:t>13</w:t>
      </w:r>
      <w:r w:rsidR="000A4D96">
        <w:fldChar w:fldCharType="end"/>
      </w:r>
    </w:p>
    <w:p w14:paraId="76362AA3" w14:textId="77777777" w:rsidR="00E36269" w:rsidRDefault="00E36269" w:rsidP="00E36269">
      <w:pPr>
        <w:pStyle w:val="TOC2"/>
        <w:tabs>
          <w:tab w:val="left" w:pos="720"/>
        </w:tabs>
        <w:rPr>
          <w:szCs w:val="24"/>
        </w:rPr>
      </w:pPr>
      <w:r>
        <w:rPr>
          <w:szCs w:val="24"/>
        </w:rPr>
        <w:t>17.</w:t>
      </w:r>
      <w:r>
        <w:rPr>
          <w:szCs w:val="24"/>
        </w:rPr>
        <w:tab/>
        <w:t>Documents Establishing the Eligibility of the Goods and Related Services</w:t>
      </w:r>
      <w:r>
        <w:tab/>
      </w:r>
      <w:r w:rsidR="000A4D96">
        <w:fldChar w:fldCharType="begin"/>
      </w:r>
      <w:r>
        <w:instrText xml:space="preserve"> PAGEREF _Toc61936854 \h </w:instrText>
      </w:r>
      <w:r w:rsidR="000A4D96">
        <w:fldChar w:fldCharType="separate"/>
      </w:r>
      <w:r w:rsidR="00F21F08">
        <w:t>13</w:t>
      </w:r>
      <w:r w:rsidR="000A4D96">
        <w:fldChar w:fldCharType="end"/>
      </w:r>
    </w:p>
    <w:p w14:paraId="76362AA4" w14:textId="77777777" w:rsidR="00E36269" w:rsidRDefault="00E36269" w:rsidP="00E36269">
      <w:pPr>
        <w:pStyle w:val="TOC2"/>
        <w:tabs>
          <w:tab w:val="left" w:pos="720"/>
        </w:tabs>
        <w:rPr>
          <w:szCs w:val="24"/>
        </w:rPr>
      </w:pPr>
      <w:r>
        <w:rPr>
          <w:szCs w:val="24"/>
        </w:rPr>
        <w:t>18.</w:t>
      </w:r>
      <w:r>
        <w:rPr>
          <w:szCs w:val="24"/>
        </w:rPr>
        <w:tab/>
        <w:t>Documents Establishing the Conformity of the Goods and Related Services</w:t>
      </w:r>
      <w:r>
        <w:tab/>
      </w:r>
      <w:r w:rsidR="000A4D96">
        <w:fldChar w:fldCharType="begin"/>
      </w:r>
      <w:r>
        <w:instrText xml:space="preserve"> PAGEREF _Toc61936855 \h </w:instrText>
      </w:r>
      <w:r w:rsidR="000A4D96">
        <w:fldChar w:fldCharType="separate"/>
      </w:r>
      <w:r w:rsidR="00F21F08">
        <w:t>13</w:t>
      </w:r>
      <w:r w:rsidR="000A4D96">
        <w:fldChar w:fldCharType="end"/>
      </w:r>
    </w:p>
    <w:p w14:paraId="76362AA5" w14:textId="77777777" w:rsidR="00E36269" w:rsidRDefault="00E36269" w:rsidP="00E36269">
      <w:pPr>
        <w:pStyle w:val="TOC2"/>
        <w:tabs>
          <w:tab w:val="left" w:pos="720"/>
        </w:tabs>
        <w:rPr>
          <w:szCs w:val="24"/>
        </w:rPr>
      </w:pPr>
      <w:r>
        <w:rPr>
          <w:szCs w:val="24"/>
        </w:rPr>
        <w:t>19.</w:t>
      </w:r>
      <w:r>
        <w:rPr>
          <w:szCs w:val="24"/>
        </w:rPr>
        <w:tab/>
        <w:t>Documents Establishing the Qualifications of the Bidder</w:t>
      </w:r>
      <w:r>
        <w:tab/>
      </w:r>
      <w:r w:rsidR="000A4D96">
        <w:fldChar w:fldCharType="begin"/>
      </w:r>
      <w:r>
        <w:instrText xml:space="preserve"> PAGEREF _Toc61936856 \h </w:instrText>
      </w:r>
      <w:r w:rsidR="000A4D96">
        <w:fldChar w:fldCharType="separate"/>
      </w:r>
      <w:r w:rsidR="00F21F08">
        <w:t>14</w:t>
      </w:r>
      <w:r w:rsidR="000A4D96">
        <w:fldChar w:fldCharType="end"/>
      </w:r>
    </w:p>
    <w:p w14:paraId="76362AA6" w14:textId="77777777" w:rsidR="00E36269" w:rsidRDefault="00E36269" w:rsidP="00E36269">
      <w:pPr>
        <w:pStyle w:val="TOC2"/>
        <w:tabs>
          <w:tab w:val="left" w:pos="720"/>
        </w:tabs>
        <w:rPr>
          <w:szCs w:val="24"/>
        </w:rPr>
      </w:pPr>
      <w:r>
        <w:rPr>
          <w:szCs w:val="24"/>
        </w:rPr>
        <w:t>20.</w:t>
      </w:r>
      <w:r>
        <w:rPr>
          <w:szCs w:val="24"/>
        </w:rPr>
        <w:tab/>
        <w:t>Period of Validity of Bids</w:t>
      </w:r>
      <w:r>
        <w:tab/>
      </w:r>
      <w:r w:rsidR="000A4D96">
        <w:fldChar w:fldCharType="begin"/>
      </w:r>
      <w:r>
        <w:instrText xml:space="preserve"> PAGEREF _Toc61936857 \h </w:instrText>
      </w:r>
      <w:r w:rsidR="000A4D96">
        <w:fldChar w:fldCharType="separate"/>
      </w:r>
      <w:r w:rsidR="00F21F08">
        <w:t>14</w:t>
      </w:r>
      <w:r w:rsidR="000A4D96">
        <w:fldChar w:fldCharType="end"/>
      </w:r>
    </w:p>
    <w:p w14:paraId="76362AA7" w14:textId="77777777" w:rsidR="00E36269" w:rsidRDefault="00E36269" w:rsidP="00E36269">
      <w:pPr>
        <w:pStyle w:val="TOC2"/>
        <w:tabs>
          <w:tab w:val="left" w:pos="720"/>
        </w:tabs>
        <w:rPr>
          <w:szCs w:val="24"/>
        </w:rPr>
      </w:pPr>
      <w:r>
        <w:rPr>
          <w:szCs w:val="24"/>
        </w:rPr>
        <w:t>21.</w:t>
      </w:r>
      <w:r>
        <w:rPr>
          <w:szCs w:val="24"/>
        </w:rPr>
        <w:tab/>
        <w:t>Bid Security and Bid-Securing Declaration</w:t>
      </w:r>
      <w:r>
        <w:tab/>
      </w:r>
      <w:r w:rsidR="000A4D96">
        <w:fldChar w:fldCharType="begin"/>
      </w:r>
      <w:r>
        <w:instrText xml:space="preserve"> PAGEREF _Toc61936858 \h </w:instrText>
      </w:r>
      <w:r w:rsidR="000A4D96">
        <w:fldChar w:fldCharType="separate"/>
      </w:r>
      <w:r w:rsidR="00F21F08">
        <w:t>15</w:t>
      </w:r>
      <w:r w:rsidR="000A4D96">
        <w:fldChar w:fldCharType="end"/>
      </w:r>
    </w:p>
    <w:p w14:paraId="76362AA8" w14:textId="77777777" w:rsidR="00E36269" w:rsidRDefault="00E36269" w:rsidP="00E36269">
      <w:pPr>
        <w:pStyle w:val="TOC2"/>
        <w:tabs>
          <w:tab w:val="left" w:pos="720"/>
        </w:tabs>
        <w:rPr>
          <w:szCs w:val="24"/>
        </w:rPr>
      </w:pPr>
      <w:r>
        <w:rPr>
          <w:szCs w:val="24"/>
        </w:rPr>
        <w:t>22.</w:t>
      </w:r>
      <w:r>
        <w:rPr>
          <w:szCs w:val="24"/>
        </w:rPr>
        <w:tab/>
        <w:t>Format and Signing of Bid</w:t>
      </w:r>
      <w:r>
        <w:tab/>
      </w:r>
      <w:r w:rsidR="000A4D96">
        <w:fldChar w:fldCharType="begin"/>
      </w:r>
      <w:r>
        <w:instrText xml:space="preserve"> PAGEREF _Toc61936859 \h </w:instrText>
      </w:r>
      <w:r w:rsidR="000A4D96">
        <w:fldChar w:fldCharType="separate"/>
      </w:r>
      <w:r w:rsidR="00F21F08">
        <w:t>16</w:t>
      </w:r>
      <w:r w:rsidR="000A4D96">
        <w:fldChar w:fldCharType="end"/>
      </w:r>
    </w:p>
    <w:p w14:paraId="76362AA9" w14:textId="77777777" w:rsidR="00E36269" w:rsidRDefault="00E36269" w:rsidP="00E36269">
      <w:pPr>
        <w:pStyle w:val="TOC1"/>
        <w:tabs>
          <w:tab w:val="left" w:pos="720"/>
        </w:tabs>
        <w:rPr>
          <w:b w:val="0"/>
          <w:szCs w:val="24"/>
        </w:rPr>
      </w:pPr>
      <w:r>
        <w:rPr>
          <w:szCs w:val="28"/>
        </w:rPr>
        <w:t>D.</w:t>
      </w:r>
      <w:r>
        <w:rPr>
          <w:b w:val="0"/>
          <w:szCs w:val="24"/>
        </w:rPr>
        <w:tab/>
      </w:r>
      <w:r>
        <w:rPr>
          <w:szCs w:val="28"/>
        </w:rPr>
        <w:t>Submission and Opening of Bids</w:t>
      </w:r>
      <w:r>
        <w:tab/>
      </w:r>
      <w:r w:rsidR="000A4D96">
        <w:fldChar w:fldCharType="begin"/>
      </w:r>
      <w:r>
        <w:instrText xml:space="preserve"> PAGEREF _Toc61936860 \h </w:instrText>
      </w:r>
      <w:r w:rsidR="000A4D96">
        <w:fldChar w:fldCharType="separate"/>
      </w:r>
      <w:r w:rsidR="00F21F08">
        <w:t>17</w:t>
      </w:r>
      <w:r w:rsidR="000A4D96">
        <w:fldChar w:fldCharType="end"/>
      </w:r>
    </w:p>
    <w:p w14:paraId="76362AAA" w14:textId="77777777" w:rsidR="00E36269" w:rsidRDefault="00E36269" w:rsidP="00E36269">
      <w:pPr>
        <w:pStyle w:val="TOC2"/>
        <w:tabs>
          <w:tab w:val="left" w:pos="720"/>
        </w:tabs>
        <w:rPr>
          <w:szCs w:val="24"/>
        </w:rPr>
      </w:pPr>
      <w:r>
        <w:rPr>
          <w:szCs w:val="24"/>
        </w:rPr>
        <w:t>23.</w:t>
      </w:r>
      <w:r>
        <w:rPr>
          <w:szCs w:val="24"/>
        </w:rPr>
        <w:tab/>
        <w:t>Submission, Sealing and Marking of Bids</w:t>
      </w:r>
      <w:r>
        <w:tab/>
      </w:r>
      <w:r w:rsidR="000A4D96">
        <w:fldChar w:fldCharType="begin"/>
      </w:r>
      <w:r>
        <w:instrText xml:space="preserve"> PAGEREF _Toc61936861 \h </w:instrText>
      </w:r>
      <w:r w:rsidR="000A4D96">
        <w:fldChar w:fldCharType="separate"/>
      </w:r>
      <w:r w:rsidR="00F21F08">
        <w:t>17</w:t>
      </w:r>
      <w:r w:rsidR="000A4D96">
        <w:fldChar w:fldCharType="end"/>
      </w:r>
    </w:p>
    <w:p w14:paraId="76362AAB" w14:textId="77777777" w:rsidR="00E36269" w:rsidRDefault="00E36269" w:rsidP="00E36269">
      <w:pPr>
        <w:pStyle w:val="TOC2"/>
        <w:tabs>
          <w:tab w:val="left" w:pos="720"/>
        </w:tabs>
        <w:rPr>
          <w:szCs w:val="24"/>
        </w:rPr>
      </w:pPr>
      <w:r>
        <w:rPr>
          <w:szCs w:val="24"/>
        </w:rPr>
        <w:t>24.</w:t>
      </w:r>
      <w:r>
        <w:rPr>
          <w:szCs w:val="24"/>
        </w:rPr>
        <w:tab/>
        <w:t>Deadline for Submission of Bids</w:t>
      </w:r>
      <w:r>
        <w:tab/>
      </w:r>
      <w:r w:rsidR="000A4D96">
        <w:fldChar w:fldCharType="begin"/>
      </w:r>
      <w:r>
        <w:instrText xml:space="preserve"> PAGEREF _Toc61936862 \h </w:instrText>
      </w:r>
      <w:r w:rsidR="000A4D96">
        <w:fldChar w:fldCharType="separate"/>
      </w:r>
      <w:r w:rsidR="00F21F08">
        <w:t>17</w:t>
      </w:r>
      <w:r w:rsidR="000A4D96">
        <w:fldChar w:fldCharType="end"/>
      </w:r>
    </w:p>
    <w:p w14:paraId="76362AAC" w14:textId="77777777" w:rsidR="00E36269" w:rsidRDefault="00E36269" w:rsidP="00E36269">
      <w:pPr>
        <w:pStyle w:val="TOC2"/>
        <w:tabs>
          <w:tab w:val="left" w:pos="720"/>
        </w:tabs>
        <w:rPr>
          <w:szCs w:val="24"/>
        </w:rPr>
      </w:pPr>
      <w:r>
        <w:rPr>
          <w:szCs w:val="24"/>
        </w:rPr>
        <w:t>25.</w:t>
      </w:r>
      <w:r>
        <w:rPr>
          <w:szCs w:val="24"/>
        </w:rPr>
        <w:tab/>
        <w:t>Late Bids</w:t>
      </w:r>
      <w:r>
        <w:tab/>
      </w:r>
      <w:r w:rsidR="000A4D96">
        <w:fldChar w:fldCharType="begin"/>
      </w:r>
      <w:r>
        <w:instrText xml:space="preserve"> PAGEREF _Toc61936863 \h </w:instrText>
      </w:r>
      <w:r w:rsidR="000A4D96">
        <w:fldChar w:fldCharType="separate"/>
      </w:r>
      <w:r w:rsidR="00F21F08">
        <w:t>17</w:t>
      </w:r>
      <w:r w:rsidR="000A4D96">
        <w:fldChar w:fldCharType="end"/>
      </w:r>
    </w:p>
    <w:p w14:paraId="76362AAD" w14:textId="77777777" w:rsidR="00E36269" w:rsidRDefault="00E36269" w:rsidP="00E36269">
      <w:pPr>
        <w:pStyle w:val="TOC2"/>
        <w:tabs>
          <w:tab w:val="left" w:pos="720"/>
        </w:tabs>
        <w:rPr>
          <w:szCs w:val="24"/>
        </w:rPr>
      </w:pPr>
      <w:r>
        <w:rPr>
          <w:szCs w:val="24"/>
        </w:rPr>
        <w:t>26.</w:t>
      </w:r>
      <w:r>
        <w:rPr>
          <w:szCs w:val="24"/>
        </w:rPr>
        <w:tab/>
        <w:t>Withdrawal,  Substitution, and Modification of Bids</w:t>
      </w:r>
      <w:r>
        <w:tab/>
      </w:r>
      <w:r w:rsidR="000A4D96">
        <w:fldChar w:fldCharType="begin"/>
      </w:r>
      <w:r>
        <w:instrText xml:space="preserve"> PAGEREF _Toc61936864 \h </w:instrText>
      </w:r>
      <w:r w:rsidR="000A4D96">
        <w:fldChar w:fldCharType="separate"/>
      </w:r>
      <w:r w:rsidR="00F21F08">
        <w:t>18</w:t>
      </w:r>
      <w:r w:rsidR="000A4D96">
        <w:fldChar w:fldCharType="end"/>
      </w:r>
    </w:p>
    <w:p w14:paraId="76362AAE" w14:textId="77777777" w:rsidR="00E36269" w:rsidRDefault="00E36269" w:rsidP="00E36269">
      <w:pPr>
        <w:pStyle w:val="TOC2"/>
        <w:tabs>
          <w:tab w:val="left" w:pos="720"/>
        </w:tabs>
        <w:rPr>
          <w:szCs w:val="24"/>
        </w:rPr>
      </w:pPr>
      <w:r>
        <w:rPr>
          <w:szCs w:val="24"/>
        </w:rPr>
        <w:t>27.</w:t>
      </w:r>
      <w:r>
        <w:rPr>
          <w:szCs w:val="24"/>
        </w:rPr>
        <w:tab/>
        <w:t>Bid Opening</w:t>
      </w:r>
      <w:r>
        <w:tab/>
      </w:r>
      <w:r w:rsidR="000A4D96">
        <w:fldChar w:fldCharType="begin"/>
      </w:r>
      <w:r>
        <w:instrText xml:space="preserve"> PAGEREF _Toc61936865 \h </w:instrText>
      </w:r>
      <w:r w:rsidR="000A4D96">
        <w:fldChar w:fldCharType="separate"/>
      </w:r>
      <w:r w:rsidR="00F21F08">
        <w:t>18</w:t>
      </w:r>
      <w:r w:rsidR="000A4D96">
        <w:fldChar w:fldCharType="end"/>
      </w:r>
    </w:p>
    <w:p w14:paraId="76362AAF" w14:textId="77777777" w:rsidR="00E36269" w:rsidRDefault="00E36269" w:rsidP="00E36269">
      <w:pPr>
        <w:pStyle w:val="TOC1"/>
        <w:tabs>
          <w:tab w:val="left" w:pos="720"/>
        </w:tabs>
        <w:rPr>
          <w:b w:val="0"/>
          <w:szCs w:val="24"/>
        </w:rPr>
      </w:pPr>
      <w:r>
        <w:rPr>
          <w:szCs w:val="28"/>
        </w:rPr>
        <w:t>E.</w:t>
      </w:r>
      <w:r>
        <w:rPr>
          <w:b w:val="0"/>
          <w:szCs w:val="24"/>
        </w:rPr>
        <w:tab/>
      </w:r>
      <w:r>
        <w:rPr>
          <w:szCs w:val="28"/>
        </w:rPr>
        <w:t>Evaluation and Comparison of Bids</w:t>
      </w:r>
      <w:r>
        <w:tab/>
      </w:r>
      <w:r w:rsidR="000A4D96">
        <w:fldChar w:fldCharType="begin"/>
      </w:r>
      <w:r>
        <w:instrText xml:space="preserve"> PAGEREF _Toc61936866 \h </w:instrText>
      </w:r>
      <w:r w:rsidR="000A4D96">
        <w:fldChar w:fldCharType="separate"/>
      </w:r>
      <w:r w:rsidR="00F21F08">
        <w:t>20</w:t>
      </w:r>
      <w:r w:rsidR="000A4D96">
        <w:fldChar w:fldCharType="end"/>
      </w:r>
    </w:p>
    <w:p w14:paraId="76362AB0" w14:textId="77777777" w:rsidR="00E36269" w:rsidRDefault="00E36269" w:rsidP="00E36269">
      <w:pPr>
        <w:pStyle w:val="TOC2"/>
        <w:tabs>
          <w:tab w:val="left" w:pos="720"/>
        </w:tabs>
        <w:rPr>
          <w:szCs w:val="24"/>
        </w:rPr>
      </w:pPr>
      <w:r>
        <w:rPr>
          <w:szCs w:val="24"/>
        </w:rPr>
        <w:t>28.</w:t>
      </w:r>
      <w:r>
        <w:rPr>
          <w:szCs w:val="24"/>
        </w:rPr>
        <w:tab/>
        <w:t>Confidentiality</w:t>
      </w:r>
      <w:r>
        <w:tab/>
      </w:r>
      <w:r w:rsidR="000A4D96">
        <w:fldChar w:fldCharType="begin"/>
      </w:r>
      <w:r>
        <w:instrText xml:space="preserve"> PAGEREF _Toc61936867 \h </w:instrText>
      </w:r>
      <w:r w:rsidR="000A4D96">
        <w:fldChar w:fldCharType="separate"/>
      </w:r>
      <w:r w:rsidR="00F21F08">
        <w:t>20</w:t>
      </w:r>
      <w:r w:rsidR="000A4D96">
        <w:fldChar w:fldCharType="end"/>
      </w:r>
    </w:p>
    <w:p w14:paraId="76362AB1" w14:textId="77777777" w:rsidR="00E36269" w:rsidRDefault="00E36269" w:rsidP="00E36269">
      <w:pPr>
        <w:pStyle w:val="TOC2"/>
        <w:tabs>
          <w:tab w:val="left" w:pos="720"/>
        </w:tabs>
        <w:rPr>
          <w:szCs w:val="24"/>
        </w:rPr>
      </w:pPr>
      <w:r>
        <w:rPr>
          <w:szCs w:val="24"/>
        </w:rPr>
        <w:lastRenderedPageBreak/>
        <w:t>29.</w:t>
      </w:r>
      <w:r>
        <w:rPr>
          <w:szCs w:val="24"/>
        </w:rPr>
        <w:tab/>
        <w:t>Clarification of Bids</w:t>
      </w:r>
      <w:r>
        <w:tab/>
      </w:r>
      <w:r w:rsidR="000A4D96">
        <w:fldChar w:fldCharType="begin"/>
      </w:r>
      <w:r>
        <w:instrText xml:space="preserve"> PAGEREF _Toc61936868 \h </w:instrText>
      </w:r>
      <w:r w:rsidR="000A4D96">
        <w:fldChar w:fldCharType="separate"/>
      </w:r>
      <w:r w:rsidR="00F21F08">
        <w:t>20</w:t>
      </w:r>
      <w:r w:rsidR="000A4D96">
        <w:fldChar w:fldCharType="end"/>
      </w:r>
    </w:p>
    <w:p w14:paraId="76362AB2" w14:textId="77777777" w:rsidR="00E36269" w:rsidRDefault="00E36269" w:rsidP="00E36269">
      <w:pPr>
        <w:pStyle w:val="TOC2"/>
        <w:tabs>
          <w:tab w:val="left" w:pos="720"/>
        </w:tabs>
        <w:rPr>
          <w:szCs w:val="24"/>
        </w:rPr>
      </w:pPr>
      <w:r>
        <w:rPr>
          <w:szCs w:val="24"/>
        </w:rPr>
        <w:t>30.</w:t>
      </w:r>
      <w:r>
        <w:rPr>
          <w:szCs w:val="24"/>
        </w:rPr>
        <w:tab/>
        <w:t>Responsiveness of Bids</w:t>
      </w:r>
      <w:r>
        <w:tab/>
      </w:r>
      <w:r w:rsidR="000A4D96">
        <w:fldChar w:fldCharType="begin"/>
      </w:r>
      <w:r>
        <w:instrText xml:space="preserve"> PAGEREF _Toc61936869 \h </w:instrText>
      </w:r>
      <w:r w:rsidR="000A4D96">
        <w:fldChar w:fldCharType="separate"/>
      </w:r>
      <w:r w:rsidR="00F21F08">
        <w:t>20</w:t>
      </w:r>
      <w:r w:rsidR="000A4D96">
        <w:fldChar w:fldCharType="end"/>
      </w:r>
    </w:p>
    <w:p w14:paraId="76362AB3" w14:textId="77777777" w:rsidR="00E36269" w:rsidRDefault="00E36269" w:rsidP="00E36269">
      <w:pPr>
        <w:pStyle w:val="TOC2"/>
        <w:tabs>
          <w:tab w:val="left" w:pos="720"/>
        </w:tabs>
        <w:rPr>
          <w:szCs w:val="24"/>
        </w:rPr>
      </w:pPr>
      <w:r>
        <w:rPr>
          <w:szCs w:val="24"/>
        </w:rPr>
        <w:t>31.</w:t>
      </w:r>
      <w:r>
        <w:rPr>
          <w:szCs w:val="24"/>
        </w:rPr>
        <w:tab/>
        <w:t>Non-conformities, Errors, and Omissions</w:t>
      </w:r>
      <w:r>
        <w:tab/>
      </w:r>
      <w:r w:rsidR="000A4D96">
        <w:fldChar w:fldCharType="begin"/>
      </w:r>
      <w:r>
        <w:instrText xml:space="preserve"> PAGEREF _Toc61936870 \h </w:instrText>
      </w:r>
      <w:r w:rsidR="000A4D96">
        <w:fldChar w:fldCharType="separate"/>
      </w:r>
      <w:r w:rsidR="00F21F08">
        <w:t>21</w:t>
      </w:r>
      <w:r w:rsidR="000A4D96">
        <w:fldChar w:fldCharType="end"/>
      </w:r>
    </w:p>
    <w:p w14:paraId="76362AB4" w14:textId="77777777" w:rsidR="00E36269" w:rsidRDefault="00E36269" w:rsidP="00E36269">
      <w:pPr>
        <w:pStyle w:val="TOC2"/>
        <w:tabs>
          <w:tab w:val="left" w:pos="720"/>
        </w:tabs>
        <w:rPr>
          <w:szCs w:val="24"/>
        </w:rPr>
      </w:pPr>
      <w:r>
        <w:rPr>
          <w:szCs w:val="24"/>
        </w:rPr>
        <w:t>32.</w:t>
      </w:r>
      <w:r>
        <w:rPr>
          <w:szCs w:val="24"/>
        </w:rPr>
        <w:tab/>
        <w:t>Preliminary Examination of Bids</w:t>
      </w:r>
      <w:r>
        <w:tab/>
      </w:r>
      <w:r w:rsidR="000A4D96">
        <w:fldChar w:fldCharType="begin"/>
      </w:r>
      <w:r>
        <w:instrText xml:space="preserve"> PAGEREF _Toc61936871 \h </w:instrText>
      </w:r>
      <w:r w:rsidR="000A4D96">
        <w:fldChar w:fldCharType="separate"/>
      </w:r>
      <w:r w:rsidR="00F21F08">
        <w:t>21</w:t>
      </w:r>
      <w:r w:rsidR="000A4D96">
        <w:fldChar w:fldCharType="end"/>
      </w:r>
    </w:p>
    <w:p w14:paraId="76362AB5" w14:textId="77777777" w:rsidR="00E36269" w:rsidRDefault="00E36269" w:rsidP="00E36269">
      <w:pPr>
        <w:pStyle w:val="TOC2"/>
        <w:tabs>
          <w:tab w:val="left" w:pos="720"/>
        </w:tabs>
        <w:rPr>
          <w:szCs w:val="24"/>
        </w:rPr>
      </w:pPr>
      <w:r>
        <w:rPr>
          <w:szCs w:val="24"/>
        </w:rPr>
        <w:t>33.</w:t>
      </w:r>
      <w:r>
        <w:rPr>
          <w:szCs w:val="24"/>
        </w:rPr>
        <w:tab/>
        <w:t>Examination of Terms and Conditions; Technical Evaluation</w:t>
      </w:r>
      <w:r>
        <w:tab/>
      </w:r>
      <w:r w:rsidR="000A4D96">
        <w:fldChar w:fldCharType="begin"/>
      </w:r>
      <w:r>
        <w:instrText xml:space="preserve"> PAGEREF _Toc61936872 \h </w:instrText>
      </w:r>
      <w:r w:rsidR="000A4D96">
        <w:fldChar w:fldCharType="separate"/>
      </w:r>
      <w:r w:rsidR="00F21F08">
        <w:t>22</w:t>
      </w:r>
      <w:r w:rsidR="000A4D96">
        <w:fldChar w:fldCharType="end"/>
      </w:r>
    </w:p>
    <w:p w14:paraId="76362AB6" w14:textId="77777777" w:rsidR="00E36269" w:rsidRDefault="00E36269" w:rsidP="00E36269">
      <w:pPr>
        <w:pStyle w:val="TOC2"/>
        <w:tabs>
          <w:tab w:val="left" w:pos="720"/>
        </w:tabs>
        <w:rPr>
          <w:szCs w:val="24"/>
        </w:rPr>
      </w:pPr>
      <w:r>
        <w:rPr>
          <w:szCs w:val="24"/>
        </w:rPr>
        <w:t>34.</w:t>
      </w:r>
      <w:r>
        <w:rPr>
          <w:szCs w:val="24"/>
        </w:rPr>
        <w:tab/>
        <w:t>Conversion to Single Currency</w:t>
      </w:r>
      <w:r>
        <w:tab/>
      </w:r>
      <w:r w:rsidR="000A4D96">
        <w:fldChar w:fldCharType="begin"/>
      </w:r>
      <w:r>
        <w:instrText xml:space="preserve"> PAGEREF _Toc61936873 \h </w:instrText>
      </w:r>
      <w:r w:rsidR="000A4D96">
        <w:fldChar w:fldCharType="separate"/>
      </w:r>
      <w:r w:rsidR="00F21F08">
        <w:t>22</w:t>
      </w:r>
      <w:r w:rsidR="000A4D96">
        <w:fldChar w:fldCharType="end"/>
      </w:r>
    </w:p>
    <w:p w14:paraId="76362AB7" w14:textId="77777777" w:rsidR="00E36269" w:rsidRDefault="00E36269" w:rsidP="00E36269">
      <w:pPr>
        <w:pStyle w:val="TOC2"/>
        <w:tabs>
          <w:tab w:val="left" w:pos="720"/>
        </w:tabs>
        <w:rPr>
          <w:szCs w:val="24"/>
        </w:rPr>
      </w:pPr>
      <w:r>
        <w:rPr>
          <w:szCs w:val="24"/>
        </w:rPr>
        <w:t>35.</w:t>
      </w:r>
      <w:r>
        <w:rPr>
          <w:szCs w:val="24"/>
        </w:rPr>
        <w:tab/>
        <w:t>Domestic Preference</w:t>
      </w:r>
      <w:r>
        <w:tab/>
      </w:r>
      <w:r w:rsidR="000A4D96">
        <w:fldChar w:fldCharType="begin"/>
      </w:r>
      <w:r>
        <w:instrText xml:space="preserve"> PAGEREF _Toc61936874 \h </w:instrText>
      </w:r>
      <w:r w:rsidR="000A4D96">
        <w:fldChar w:fldCharType="separate"/>
      </w:r>
      <w:r w:rsidR="00F21F08">
        <w:t>22</w:t>
      </w:r>
      <w:r w:rsidR="000A4D96">
        <w:fldChar w:fldCharType="end"/>
      </w:r>
    </w:p>
    <w:p w14:paraId="76362AB8" w14:textId="77777777" w:rsidR="00E36269" w:rsidRDefault="00E36269" w:rsidP="00E36269">
      <w:pPr>
        <w:pStyle w:val="TOC2"/>
        <w:tabs>
          <w:tab w:val="left" w:pos="720"/>
        </w:tabs>
        <w:rPr>
          <w:szCs w:val="24"/>
        </w:rPr>
      </w:pPr>
      <w:r>
        <w:rPr>
          <w:szCs w:val="24"/>
        </w:rPr>
        <w:t>36.</w:t>
      </w:r>
      <w:r>
        <w:rPr>
          <w:szCs w:val="24"/>
        </w:rPr>
        <w:tab/>
        <w:t>Evaluation of Bids</w:t>
      </w:r>
      <w:r>
        <w:tab/>
      </w:r>
      <w:r w:rsidR="000A4D96">
        <w:fldChar w:fldCharType="begin"/>
      </w:r>
      <w:r>
        <w:instrText xml:space="preserve"> PAGEREF _Toc61936875 \h </w:instrText>
      </w:r>
      <w:r w:rsidR="000A4D96">
        <w:fldChar w:fldCharType="separate"/>
      </w:r>
      <w:r w:rsidR="00F21F08">
        <w:t>22</w:t>
      </w:r>
      <w:r w:rsidR="000A4D96">
        <w:fldChar w:fldCharType="end"/>
      </w:r>
    </w:p>
    <w:p w14:paraId="76362AB9" w14:textId="77777777" w:rsidR="00E36269" w:rsidRDefault="00E36269" w:rsidP="00E36269">
      <w:pPr>
        <w:pStyle w:val="TOC2"/>
        <w:tabs>
          <w:tab w:val="left" w:pos="720"/>
        </w:tabs>
        <w:rPr>
          <w:szCs w:val="24"/>
        </w:rPr>
      </w:pPr>
      <w:r>
        <w:rPr>
          <w:szCs w:val="24"/>
        </w:rPr>
        <w:t>37.</w:t>
      </w:r>
      <w:r>
        <w:rPr>
          <w:szCs w:val="24"/>
        </w:rPr>
        <w:tab/>
        <w:t>Comparison of Bids</w:t>
      </w:r>
      <w:r>
        <w:tab/>
      </w:r>
      <w:r w:rsidR="000A4D96">
        <w:fldChar w:fldCharType="begin"/>
      </w:r>
      <w:r>
        <w:instrText xml:space="preserve"> PAGEREF _Toc61936876 \h </w:instrText>
      </w:r>
      <w:r w:rsidR="000A4D96">
        <w:fldChar w:fldCharType="separate"/>
      </w:r>
      <w:r w:rsidR="00F21F08">
        <w:t>23</w:t>
      </w:r>
      <w:r w:rsidR="000A4D96">
        <w:fldChar w:fldCharType="end"/>
      </w:r>
    </w:p>
    <w:p w14:paraId="76362ABA" w14:textId="77777777" w:rsidR="00E36269" w:rsidRDefault="00E36269" w:rsidP="00E36269">
      <w:pPr>
        <w:pStyle w:val="TOC2"/>
        <w:tabs>
          <w:tab w:val="left" w:pos="720"/>
        </w:tabs>
        <w:rPr>
          <w:szCs w:val="24"/>
        </w:rPr>
      </w:pPr>
      <w:r>
        <w:rPr>
          <w:szCs w:val="24"/>
        </w:rPr>
        <w:t>38.</w:t>
      </w:r>
      <w:r>
        <w:rPr>
          <w:szCs w:val="24"/>
        </w:rPr>
        <w:tab/>
        <w:t>Postqualification of the Bidder</w:t>
      </w:r>
      <w:r>
        <w:tab/>
      </w:r>
      <w:r w:rsidR="000A4D96">
        <w:fldChar w:fldCharType="begin"/>
      </w:r>
      <w:r>
        <w:instrText xml:space="preserve"> PAGEREF _Toc61936877 \h </w:instrText>
      </w:r>
      <w:r w:rsidR="000A4D96">
        <w:fldChar w:fldCharType="separate"/>
      </w:r>
      <w:r w:rsidR="00F21F08">
        <w:t>23</w:t>
      </w:r>
      <w:r w:rsidR="000A4D96">
        <w:fldChar w:fldCharType="end"/>
      </w:r>
    </w:p>
    <w:p w14:paraId="76362ABB" w14:textId="77777777" w:rsidR="00E36269" w:rsidRDefault="00E36269" w:rsidP="00E36269">
      <w:pPr>
        <w:pStyle w:val="TOC2"/>
        <w:tabs>
          <w:tab w:val="left" w:pos="720"/>
        </w:tabs>
        <w:rPr>
          <w:szCs w:val="24"/>
        </w:rPr>
      </w:pPr>
      <w:r>
        <w:rPr>
          <w:szCs w:val="24"/>
        </w:rPr>
        <w:t>39.</w:t>
      </w:r>
      <w:r>
        <w:rPr>
          <w:szCs w:val="24"/>
        </w:rPr>
        <w:tab/>
        <w:t>Purchaser’s Right to Accept Any Bid, and to Reject Any or All Bids</w:t>
      </w:r>
      <w:r>
        <w:tab/>
      </w:r>
      <w:r w:rsidR="000A4D96">
        <w:fldChar w:fldCharType="begin"/>
      </w:r>
      <w:r>
        <w:instrText xml:space="preserve"> PAGEREF _Toc61936878 \h </w:instrText>
      </w:r>
      <w:r w:rsidR="000A4D96">
        <w:fldChar w:fldCharType="separate"/>
      </w:r>
      <w:r w:rsidR="00F21F08">
        <w:t>24</w:t>
      </w:r>
      <w:r w:rsidR="000A4D96">
        <w:fldChar w:fldCharType="end"/>
      </w:r>
    </w:p>
    <w:p w14:paraId="76362ABC" w14:textId="77777777" w:rsidR="00E36269" w:rsidRDefault="00E36269" w:rsidP="00E36269">
      <w:pPr>
        <w:pStyle w:val="TOC1"/>
        <w:tabs>
          <w:tab w:val="left" w:pos="720"/>
        </w:tabs>
        <w:rPr>
          <w:b w:val="0"/>
          <w:szCs w:val="24"/>
        </w:rPr>
      </w:pPr>
      <w:r>
        <w:rPr>
          <w:szCs w:val="28"/>
        </w:rPr>
        <w:t>F.</w:t>
      </w:r>
      <w:r>
        <w:rPr>
          <w:b w:val="0"/>
          <w:szCs w:val="24"/>
        </w:rPr>
        <w:tab/>
      </w:r>
      <w:r>
        <w:rPr>
          <w:szCs w:val="28"/>
        </w:rPr>
        <w:t>Award of Contract</w:t>
      </w:r>
      <w:r>
        <w:tab/>
      </w:r>
      <w:r w:rsidR="000A4D96">
        <w:fldChar w:fldCharType="begin"/>
      </w:r>
      <w:r>
        <w:instrText xml:space="preserve"> PAGEREF _Toc61936879 \h </w:instrText>
      </w:r>
      <w:r w:rsidR="000A4D96">
        <w:fldChar w:fldCharType="separate"/>
      </w:r>
      <w:r w:rsidR="00F21F08">
        <w:t>24</w:t>
      </w:r>
      <w:r w:rsidR="000A4D96">
        <w:fldChar w:fldCharType="end"/>
      </w:r>
    </w:p>
    <w:p w14:paraId="76362ABD" w14:textId="77777777" w:rsidR="00E36269" w:rsidRDefault="00E36269" w:rsidP="00E36269">
      <w:pPr>
        <w:pStyle w:val="TOC2"/>
        <w:tabs>
          <w:tab w:val="left" w:pos="720"/>
        </w:tabs>
        <w:rPr>
          <w:szCs w:val="24"/>
        </w:rPr>
      </w:pPr>
      <w:r>
        <w:rPr>
          <w:szCs w:val="24"/>
        </w:rPr>
        <w:t>40.</w:t>
      </w:r>
      <w:r>
        <w:rPr>
          <w:szCs w:val="24"/>
        </w:rPr>
        <w:tab/>
        <w:t>Award Criteria</w:t>
      </w:r>
      <w:r>
        <w:tab/>
      </w:r>
      <w:r w:rsidR="000A4D96">
        <w:fldChar w:fldCharType="begin"/>
      </w:r>
      <w:r>
        <w:instrText xml:space="preserve"> PAGEREF _Toc61936880 \h </w:instrText>
      </w:r>
      <w:r w:rsidR="000A4D96">
        <w:fldChar w:fldCharType="separate"/>
      </w:r>
      <w:r w:rsidR="00F21F08">
        <w:t>24</w:t>
      </w:r>
      <w:r w:rsidR="000A4D96">
        <w:fldChar w:fldCharType="end"/>
      </w:r>
    </w:p>
    <w:p w14:paraId="76362ABE" w14:textId="77777777" w:rsidR="00E36269" w:rsidRDefault="00E36269" w:rsidP="00E36269">
      <w:pPr>
        <w:pStyle w:val="TOC2"/>
        <w:tabs>
          <w:tab w:val="left" w:pos="720"/>
        </w:tabs>
        <w:rPr>
          <w:szCs w:val="24"/>
        </w:rPr>
      </w:pPr>
      <w:r>
        <w:rPr>
          <w:szCs w:val="24"/>
        </w:rPr>
        <w:t>41.</w:t>
      </w:r>
      <w:r>
        <w:rPr>
          <w:szCs w:val="24"/>
        </w:rPr>
        <w:tab/>
        <w:t>Purchaser’s Right to Vary Quantities at Time of Award</w:t>
      </w:r>
      <w:r>
        <w:tab/>
      </w:r>
      <w:r w:rsidR="000A4D96">
        <w:fldChar w:fldCharType="begin"/>
      </w:r>
      <w:r>
        <w:instrText xml:space="preserve"> PAGEREF _Toc61936881 \h </w:instrText>
      </w:r>
      <w:r w:rsidR="000A4D96">
        <w:fldChar w:fldCharType="separate"/>
      </w:r>
      <w:r w:rsidR="00F21F08">
        <w:t>24</w:t>
      </w:r>
      <w:r w:rsidR="000A4D96">
        <w:fldChar w:fldCharType="end"/>
      </w:r>
    </w:p>
    <w:p w14:paraId="76362ABF" w14:textId="77777777" w:rsidR="00E36269" w:rsidRDefault="00E36269" w:rsidP="00E36269">
      <w:pPr>
        <w:pStyle w:val="TOC2"/>
        <w:tabs>
          <w:tab w:val="left" w:pos="720"/>
        </w:tabs>
        <w:rPr>
          <w:szCs w:val="24"/>
        </w:rPr>
      </w:pPr>
      <w:r>
        <w:rPr>
          <w:szCs w:val="24"/>
        </w:rPr>
        <w:t>42.</w:t>
      </w:r>
      <w:r>
        <w:rPr>
          <w:szCs w:val="24"/>
        </w:rPr>
        <w:tab/>
        <w:t>Notification of Award</w:t>
      </w:r>
      <w:r>
        <w:tab/>
      </w:r>
      <w:r w:rsidR="000A4D96">
        <w:fldChar w:fldCharType="begin"/>
      </w:r>
      <w:r>
        <w:instrText xml:space="preserve"> PAGEREF _Toc61936882 \h </w:instrText>
      </w:r>
      <w:r w:rsidR="000A4D96">
        <w:fldChar w:fldCharType="separate"/>
      </w:r>
      <w:r w:rsidR="00F21F08">
        <w:t>25</w:t>
      </w:r>
      <w:r w:rsidR="000A4D96">
        <w:fldChar w:fldCharType="end"/>
      </w:r>
    </w:p>
    <w:p w14:paraId="76362AC0" w14:textId="77777777" w:rsidR="00E36269" w:rsidRDefault="00E36269" w:rsidP="00E36269">
      <w:pPr>
        <w:pStyle w:val="TOC2"/>
        <w:tabs>
          <w:tab w:val="left" w:pos="720"/>
        </w:tabs>
        <w:rPr>
          <w:szCs w:val="24"/>
        </w:rPr>
      </w:pPr>
      <w:r>
        <w:rPr>
          <w:szCs w:val="24"/>
        </w:rPr>
        <w:t>43.</w:t>
      </w:r>
      <w:r>
        <w:rPr>
          <w:szCs w:val="24"/>
        </w:rPr>
        <w:tab/>
        <w:t>Signing of Contract</w:t>
      </w:r>
      <w:r>
        <w:tab/>
      </w:r>
      <w:r w:rsidR="000A4D96">
        <w:fldChar w:fldCharType="begin"/>
      </w:r>
      <w:r>
        <w:instrText xml:space="preserve"> PAGEREF _Toc61936883 \h </w:instrText>
      </w:r>
      <w:r w:rsidR="000A4D96">
        <w:fldChar w:fldCharType="separate"/>
      </w:r>
      <w:r w:rsidR="00F21F08">
        <w:t>25</w:t>
      </w:r>
      <w:r w:rsidR="000A4D96">
        <w:fldChar w:fldCharType="end"/>
      </w:r>
    </w:p>
    <w:p w14:paraId="76362AC1" w14:textId="77777777" w:rsidR="00E36269" w:rsidRDefault="00E36269" w:rsidP="00E36269">
      <w:pPr>
        <w:pStyle w:val="TOC2"/>
        <w:tabs>
          <w:tab w:val="left" w:pos="720"/>
        </w:tabs>
        <w:rPr>
          <w:szCs w:val="24"/>
        </w:rPr>
      </w:pPr>
      <w:r>
        <w:rPr>
          <w:szCs w:val="24"/>
        </w:rPr>
        <w:t>44.</w:t>
      </w:r>
      <w:r>
        <w:rPr>
          <w:szCs w:val="24"/>
        </w:rPr>
        <w:tab/>
        <w:t>Performance Security</w:t>
      </w:r>
      <w:r>
        <w:tab/>
      </w:r>
      <w:r w:rsidR="000A4D96">
        <w:fldChar w:fldCharType="begin"/>
      </w:r>
      <w:r>
        <w:instrText xml:space="preserve"> PAGEREF _Toc61936884 \h </w:instrText>
      </w:r>
      <w:r w:rsidR="000A4D96">
        <w:fldChar w:fldCharType="separate"/>
      </w:r>
      <w:r w:rsidR="00F21F08">
        <w:t>25</w:t>
      </w:r>
      <w:r w:rsidR="000A4D96">
        <w:fldChar w:fldCharType="end"/>
      </w:r>
    </w:p>
    <w:p w14:paraId="76362AC2" w14:textId="77777777" w:rsidR="00E36269" w:rsidRDefault="000A4D96" w:rsidP="00E36269">
      <w:r>
        <w:fldChar w:fldCharType="end"/>
      </w:r>
    </w:p>
    <w:p w14:paraId="76362AC3" w14:textId="77777777" w:rsidR="00E36269" w:rsidRDefault="00E36269" w:rsidP="00E36269"/>
    <w:p w14:paraId="76362AC4" w14:textId="77777777" w:rsidR="00E36269" w:rsidRDefault="00E36269" w:rsidP="00E36269">
      <w:pPr>
        <w:spacing w:after="120"/>
      </w:pPr>
    </w:p>
    <w:p w14:paraId="76362AC5" w14:textId="77777777" w:rsidR="00E36269" w:rsidRDefault="00E36269" w:rsidP="00E36269">
      <w:pPr>
        <w:jc w:val="right"/>
        <w:outlineLvl w:val="0"/>
        <w:rPr>
          <w:sz w:val="28"/>
        </w:rPr>
      </w:pPr>
    </w:p>
    <w:p w14:paraId="76362AC6" w14:textId="77777777" w:rsidR="00E36269" w:rsidRDefault="00E36269" w:rsidP="00E36269">
      <w:pPr>
        <w:pStyle w:val="TOC1"/>
      </w:pPr>
    </w:p>
    <w:p w14:paraId="76362AC7" w14:textId="77777777" w:rsidR="00E36269" w:rsidRDefault="00E36269" w:rsidP="00E36269">
      <w:r>
        <w:br w:type="page"/>
      </w:r>
    </w:p>
    <w:tbl>
      <w:tblPr>
        <w:tblW w:w="9360" w:type="dxa"/>
        <w:tblInd w:w="-162" w:type="dxa"/>
        <w:tblLayout w:type="fixed"/>
        <w:tblLook w:val="0000" w:firstRow="0" w:lastRow="0" w:firstColumn="0" w:lastColumn="0" w:noHBand="0" w:noVBand="0"/>
      </w:tblPr>
      <w:tblGrid>
        <w:gridCol w:w="2250"/>
        <w:gridCol w:w="7110"/>
      </w:tblGrid>
      <w:tr w:rsidR="00E36269" w14:paraId="76362AC9" w14:textId="77777777" w:rsidTr="00E36269">
        <w:trPr>
          <w:trHeight w:val="800"/>
        </w:trPr>
        <w:tc>
          <w:tcPr>
            <w:tcW w:w="9360" w:type="dxa"/>
            <w:gridSpan w:val="2"/>
            <w:vAlign w:val="center"/>
          </w:tcPr>
          <w:p w14:paraId="76362AC8" w14:textId="77777777" w:rsidR="00E36269" w:rsidRDefault="00E36269" w:rsidP="00E36269">
            <w:pPr>
              <w:jc w:val="center"/>
              <w:rPr>
                <w:b/>
                <w:bCs/>
                <w:sz w:val="36"/>
              </w:rPr>
            </w:pPr>
            <w:r>
              <w:rPr>
                <w:b/>
                <w:bCs/>
                <w:sz w:val="36"/>
                <w:u w:val="single"/>
              </w:rPr>
              <w:lastRenderedPageBreak/>
              <w:br w:type="page"/>
            </w:r>
            <w:r>
              <w:rPr>
                <w:b/>
                <w:bCs/>
                <w:sz w:val="36"/>
              </w:rPr>
              <w:br w:type="page"/>
            </w:r>
            <w:bookmarkStart w:id="8" w:name="_Hlt438532663"/>
            <w:bookmarkStart w:id="9" w:name="_Toc438266923"/>
            <w:bookmarkStart w:id="10" w:name="_Toc438267877"/>
            <w:bookmarkStart w:id="11" w:name="_Toc438366664"/>
            <w:bookmarkStart w:id="12" w:name="_Toc507316736"/>
            <w:bookmarkStart w:id="13" w:name="_Toc73332847"/>
            <w:bookmarkEnd w:id="8"/>
            <w:r>
              <w:rPr>
                <w:b/>
                <w:bCs/>
                <w:sz w:val="36"/>
              </w:rPr>
              <w:t>Section I.  Instructions to Bidders</w:t>
            </w:r>
            <w:bookmarkEnd w:id="9"/>
            <w:bookmarkEnd w:id="10"/>
            <w:bookmarkEnd w:id="11"/>
            <w:bookmarkEnd w:id="12"/>
            <w:bookmarkEnd w:id="13"/>
          </w:p>
        </w:tc>
      </w:tr>
      <w:tr w:rsidR="00E36269" w14:paraId="76362ACC" w14:textId="77777777" w:rsidTr="00E36269">
        <w:tc>
          <w:tcPr>
            <w:tcW w:w="2250" w:type="dxa"/>
          </w:tcPr>
          <w:p w14:paraId="76362ACA" w14:textId="77777777" w:rsidR="00E36269" w:rsidRDefault="00E36269" w:rsidP="00E36269">
            <w:pPr>
              <w:pStyle w:val="Heading1-Clausename"/>
              <w:tabs>
                <w:tab w:val="clear" w:pos="600"/>
              </w:tabs>
              <w:spacing w:before="0" w:after="200"/>
              <w:ind w:left="0" w:firstLine="0"/>
            </w:pPr>
          </w:p>
        </w:tc>
        <w:tc>
          <w:tcPr>
            <w:tcW w:w="7110" w:type="dxa"/>
            <w:tcBorders>
              <w:bottom w:val="nil"/>
            </w:tcBorders>
          </w:tcPr>
          <w:p w14:paraId="76362ACB" w14:textId="77777777" w:rsidR="00E36269" w:rsidRDefault="00E36269" w:rsidP="00E36269">
            <w:pPr>
              <w:pStyle w:val="BodyText2"/>
              <w:numPr>
                <w:ilvl w:val="0"/>
                <w:numId w:val="3"/>
              </w:numPr>
              <w:spacing w:before="0" w:after="200"/>
              <w:ind w:left="30" w:firstLine="18"/>
            </w:pPr>
            <w:bookmarkStart w:id="14" w:name="_Toc505659523"/>
            <w:bookmarkStart w:id="15" w:name="_Toc61936835"/>
            <w:r>
              <w:t>General</w:t>
            </w:r>
            <w:bookmarkEnd w:id="14"/>
            <w:bookmarkEnd w:id="15"/>
          </w:p>
        </w:tc>
      </w:tr>
      <w:tr w:rsidR="00E36269" w14:paraId="76362AD3" w14:textId="77777777" w:rsidTr="00E36269">
        <w:tc>
          <w:tcPr>
            <w:tcW w:w="2250" w:type="dxa"/>
          </w:tcPr>
          <w:p w14:paraId="76362ACD" w14:textId="77777777" w:rsidR="00E36269" w:rsidRDefault="00E36269" w:rsidP="00E36269">
            <w:pPr>
              <w:pStyle w:val="Sec1-Clauses"/>
              <w:numPr>
                <w:ilvl w:val="0"/>
                <w:numId w:val="4"/>
              </w:numPr>
              <w:spacing w:before="0" w:after="200"/>
            </w:pPr>
            <w:bookmarkStart w:id="16" w:name="_Toc61936836"/>
            <w:r>
              <w:t>Scope of Bid</w:t>
            </w:r>
            <w:bookmarkEnd w:id="16"/>
          </w:p>
        </w:tc>
        <w:tc>
          <w:tcPr>
            <w:tcW w:w="7110" w:type="dxa"/>
            <w:tcBorders>
              <w:bottom w:val="nil"/>
            </w:tcBorders>
          </w:tcPr>
          <w:p w14:paraId="76362ACE" w14:textId="77777777" w:rsidR="00E36269" w:rsidRDefault="00E36269" w:rsidP="00E36269">
            <w:pPr>
              <w:pStyle w:val="Sub-ClauseText"/>
              <w:numPr>
                <w:ilvl w:val="1"/>
                <w:numId w:val="20"/>
              </w:numPr>
              <w:spacing w:before="0" w:after="180"/>
              <w:rPr>
                <w:spacing w:val="0"/>
              </w:rPr>
            </w:pPr>
            <w:r>
              <w:rPr>
                <w:spacing w:val="0"/>
              </w:rPr>
              <w:t xml:space="preserve">The Purchaser </w:t>
            </w:r>
            <w:r>
              <w:rPr>
                <w:b/>
                <w:bCs/>
                <w:spacing w:val="0"/>
              </w:rPr>
              <w:t>indicated in the Bidding Data Sheet (BDS),</w:t>
            </w:r>
            <w:r>
              <w:rPr>
                <w:spacing w:val="0"/>
              </w:rPr>
              <w:t xml:space="preserve"> issues these Bidding Documents for the supply of Goods and Related Services incidental thereto as specified in Section VI, Schedule of Requirements. The name and identifi</w:t>
            </w:r>
            <w:r w:rsidR="00595DDA">
              <w:rPr>
                <w:spacing w:val="0"/>
              </w:rPr>
              <w:t>cation number of this National Competitive</w:t>
            </w:r>
            <w:r>
              <w:rPr>
                <w:spacing w:val="0"/>
              </w:rPr>
              <w:t xml:space="preserve"> Bidding (</w:t>
            </w:r>
            <w:r w:rsidR="00595DDA">
              <w:rPr>
                <w:spacing w:val="0"/>
              </w:rPr>
              <w:t>NC</w:t>
            </w:r>
            <w:r>
              <w:rPr>
                <w:spacing w:val="0"/>
              </w:rPr>
              <w:t xml:space="preserve">B) procurement are </w:t>
            </w:r>
            <w:r>
              <w:rPr>
                <w:b/>
                <w:bCs/>
                <w:spacing w:val="0"/>
              </w:rPr>
              <w:t>specified in the BDS.</w:t>
            </w:r>
          </w:p>
          <w:p w14:paraId="76362ACF" w14:textId="77777777" w:rsidR="00E36269" w:rsidRDefault="00E36269" w:rsidP="00E36269">
            <w:pPr>
              <w:pStyle w:val="Sub-ClauseText"/>
              <w:numPr>
                <w:ilvl w:val="1"/>
                <w:numId w:val="20"/>
              </w:numPr>
              <w:spacing w:before="0" w:after="180"/>
              <w:rPr>
                <w:spacing w:val="0"/>
              </w:rPr>
            </w:pPr>
            <w:r>
              <w:rPr>
                <w:spacing w:val="0"/>
              </w:rPr>
              <w:t>Throughout these Bidding Documents:</w:t>
            </w:r>
          </w:p>
          <w:p w14:paraId="76362AD0" w14:textId="77777777" w:rsidR="00E36269" w:rsidRDefault="00E36269" w:rsidP="00E36269">
            <w:pPr>
              <w:pStyle w:val="Heading3"/>
              <w:numPr>
                <w:ilvl w:val="2"/>
                <w:numId w:val="13"/>
              </w:numPr>
              <w:spacing w:after="180"/>
            </w:pPr>
            <w:r>
              <w:t>the term “in writing” means communicated in written form (e.g. by mail, e-mail, fax, telex) with proof of receipt;</w:t>
            </w:r>
          </w:p>
          <w:p w14:paraId="76362AD1" w14:textId="77777777" w:rsidR="00E36269" w:rsidRDefault="00E36269" w:rsidP="00E36269">
            <w:pPr>
              <w:pStyle w:val="Heading3"/>
              <w:numPr>
                <w:ilvl w:val="2"/>
                <w:numId w:val="13"/>
              </w:numPr>
              <w:spacing w:after="180"/>
            </w:pPr>
            <w:r>
              <w:t>if the context so requires, “singular” means “plural” and vice versa; and</w:t>
            </w:r>
          </w:p>
          <w:p w14:paraId="76362AD2" w14:textId="77777777" w:rsidR="00E36269" w:rsidRDefault="00E36269" w:rsidP="00E36269">
            <w:pPr>
              <w:pStyle w:val="Heading3"/>
              <w:numPr>
                <w:ilvl w:val="2"/>
                <w:numId w:val="13"/>
              </w:numPr>
              <w:spacing w:after="180"/>
            </w:pPr>
            <w:r>
              <w:t>“day” means calendar day.</w:t>
            </w:r>
          </w:p>
        </w:tc>
      </w:tr>
      <w:tr w:rsidR="00E36269" w14:paraId="76362AD8" w14:textId="77777777" w:rsidTr="00E36269">
        <w:tc>
          <w:tcPr>
            <w:tcW w:w="2250" w:type="dxa"/>
          </w:tcPr>
          <w:p w14:paraId="76362AD4" w14:textId="77777777" w:rsidR="00E36269" w:rsidRDefault="00E36269" w:rsidP="00E36269">
            <w:pPr>
              <w:pStyle w:val="Sec1-Clauses"/>
              <w:numPr>
                <w:ilvl w:val="0"/>
                <w:numId w:val="4"/>
              </w:numPr>
              <w:spacing w:before="0" w:after="200"/>
            </w:pPr>
            <w:bookmarkStart w:id="17" w:name="_Toc438438821"/>
            <w:bookmarkStart w:id="18" w:name="_Toc438532556"/>
            <w:bookmarkStart w:id="19" w:name="_Toc438733965"/>
            <w:bookmarkStart w:id="20" w:name="_Toc438907006"/>
            <w:bookmarkStart w:id="21" w:name="_Toc438907205"/>
            <w:bookmarkStart w:id="22" w:name="_Toc61936837"/>
            <w:r>
              <w:t>Source of Fun</w:t>
            </w:r>
            <w:bookmarkEnd w:id="17"/>
            <w:bookmarkEnd w:id="18"/>
            <w:bookmarkEnd w:id="19"/>
            <w:bookmarkEnd w:id="20"/>
            <w:bookmarkEnd w:id="21"/>
            <w:bookmarkEnd w:id="22"/>
            <w:r>
              <w:t>d</w:t>
            </w:r>
          </w:p>
          <w:p w14:paraId="76362AD5" w14:textId="77777777" w:rsidR="00E36269" w:rsidRDefault="00E36269" w:rsidP="00E36269">
            <w:pPr>
              <w:pStyle w:val="Sec1-Clauses"/>
              <w:tabs>
                <w:tab w:val="clear" w:pos="432"/>
              </w:tabs>
              <w:spacing w:before="0" w:after="200"/>
              <w:ind w:left="360" w:hanging="360"/>
            </w:pPr>
          </w:p>
        </w:tc>
        <w:tc>
          <w:tcPr>
            <w:tcW w:w="7110" w:type="dxa"/>
            <w:tcBorders>
              <w:bottom w:val="nil"/>
            </w:tcBorders>
          </w:tcPr>
          <w:p w14:paraId="76362AD6" w14:textId="77777777" w:rsidR="00E36269" w:rsidRPr="003F0BEF" w:rsidRDefault="00E36269" w:rsidP="00E36269">
            <w:pPr>
              <w:tabs>
                <w:tab w:val="left" w:pos="612"/>
                <w:tab w:val="left" w:pos="2520"/>
                <w:tab w:val="left" w:pos="3240"/>
                <w:tab w:val="left" w:pos="3960"/>
                <w:tab w:val="left" w:pos="4680"/>
                <w:tab w:val="left" w:pos="5400"/>
                <w:tab w:val="left" w:pos="6120"/>
                <w:tab w:val="left" w:pos="6840"/>
                <w:tab w:val="left" w:pos="7560"/>
                <w:tab w:val="left" w:pos="8280"/>
                <w:tab w:val="left" w:pos="9000"/>
              </w:tabs>
              <w:ind w:left="612" w:hanging="612"/>
              <w:jc w:val="both"/>
              <w:rPr>
                <w:rStyle w:val="Style1"/>
                <w:rFonts w:ascii="Times New Roman" w:hAnsi="Times New Roman"/>
                <w:b w:val="0"/>
                <w:color w:val="333333"/>
                <w:spacing w:val="-2"/>
                <w:vertAlign w:val="superscript"/>
              </w:rPr>
            </w:pPr>
            <w:r>
              <w:rPr>
                <w:color w:val="333333"/>
                <w:spacing w:val="-2"/>
              </w:rPr>
              <w:t xml:space="preserve">2.1     </w:t>
            </w:r>
            <w:r w:rsidRPr="00CF2FC9">
              <w:rPr>
                <w:color w:val="333333"/>
                <w:spacing w:val="-2"/>
              </w:rPr>
              <w:t>The Government of the Republic of Liberia</w:t>
            </w:r>
            <w:r>
              <w:rPr>
                <w:color w:val="333333"/>
                <w:spacing w:val="-2"/>
              </w:rPr>
              <w:t xml:space="preserve"> through the Ministry of Health</w:t>
            </w:r>
            <w:r w:rsidRPr="00CF2FC9">
              <w:rPr>
                <w:color w:val="333333"/>
                <w:spacing w:val="-2"/>
              </w:rPr>
              <w:t xml:space="preserve"> intend</w:t>
            </w:r>
            <w:r>
              <w:rPr>
                <w:color w:val="333333"/>
                <w:spacing w:val="-2"/>
              </w:rPr>
              <w:t xml:space="preserve">s to apply public funds </w:t>
            </w:r>
            <w:r w:rsidRPr="00CF2FC9">
              <w:rPr>
                <w:color w:val="333333"/>
                <w:spacing w:val="-2"/>
              </w:rPr>
              <w:t>toward p</w:t>
            </w:r>
            <w:r w:rsidR="008515B7">
              <w:rPr>
                <w:color w:val="333333"/>
                <w:spacing w:val="-2"/>
              </w:rPr>
              <w:t xml:space="preserve">ayments under the contract for the </w:t>
            </w:r>
            <w:r w:rsidR="00BD06FE">
              <w:rPr>
                <w:color w:val="333333"/>
                <w:spacing w:val="-2"/>
              </w:rPr>
              <w:t>supply of Assorted Cleaning Materials</w:t>
            </w:r>
            <w:r>
              <w:rPr>
                <w:color w:val="333333"/>
                <w:spacing w:val="-2"/>
              </w:rPr>
              <w:t>.</w:t>
            </w:r>
          </w:p>
          <w:p w14:paraId="76362AD7" w14:textId="77777777" w:rsidR="00E36269" w:rsidRDefault="00E36269" w:rsidP="00E36269">
            <w:pPr>
              <w:pStyle w:val="Sub-ClauseText"/>
              <w:spacing w:before="0" w:after="180"/>
              <w:ind w:left="612" w:hanging="612"/>
              <w:rPr>
                <w:spacing w:val="0"/>
              </w:rPr>
            </w:pPr>
          </w:p>
        </w:tc>
      </w:tr>
      <w:tr w:rsidR="00E36269" w14:paraId="76362AE2" w14:textId="77777777" w:rsidTr="00E36269">
        <w:tc>
          <w:tcPr>
            <w:tcW w:w="2250" w:type="dxa"/>
            <w:tcBorders>
              <w:bottom w:val="nil"/>
            </w:tcBorders>
          </w:tcPr>
          <w:p w14:paraId="76362AD9" w14:textId="77777777" w:rsidR="00E36269" w:rsidRDefault="00E36269" w:rsidP="00E36269">
            <w:pPr>
              <w:pStyle w:val="Sec1-Clauses"/>
              <w:numPr>
                <w:ilvl w:val="0"/>
                <w:numId w:val="4"/>
              </w:numPr>
              <w:spacing w:before="0" w:after="0"/>
            </w:pPr>
            <w:bookmarkStart w:id="23" w:name="_Toc438532558"/>
            <w:bookmarkStart w:id="24" w:name="_Toc438002631"/>
            <w:bookmarkStart w:id="25" w:name="_Toc438438822"/>
            <w:bookmarkStart w:id="26" w:name="_Toc438532559"/>
            <w:bookmarkStart w:id="27" w:name="_Toc438733966"/>
            <w:bookmarkStart w:id="28" w:name="_Toc438907007"/>
            <w:bookmarkStart w:id="29" w:name="_Toc438907206"/>
            <w:bookmarkStart w:id="30" w:name="_Toc61936838"/>
            <w:bookmarkEnd w:id="23"/>
            <w:r>
              <w:t>Fraud and Corruption</w:t>
            </w:r>
            <w:bookmarkEnd w:id="24"/>
            <w:bookmarkEnd w:id="25"/>
            <w:bookmarkEnd w:id="26"/>
            <w:bookmarkEnd w:id="27"/>
            <w:bookmarkEnd w:id="28"/>
            <w:bookmarkEnd w:id="29"/>
            <w:bookmarkEnd w:id="30"/>
          </w:p>
        </w:tc>
        <w:tc>
          <w:tcPr>
            <w:tcW w:w="7110" w:type="dxa"/>
          </w:tcPr>
          <w:p w14:paraId="76362ADA" w14:textId="77777777" w:rsidR="00E36269" w:rsidRDefault="00E36269" w:rsidP="00E36269">
            <w:pPr>
              <w:tabs>
                <w:tab w:val="left" w:pos="612"/>
              </w:tabs>
              <w:spacing w:after="200"/>
              <w:ind w:left="619" w:hanging="619"/>
              <w:jc w:val="both"/>
              <w:rPr>
                <w:color w:val="333333"/>
              </w:rPr>
            </w:pPr>
            <w:r>
              <w:t xml:space="preserve">3.1 The </w:t>
            </w:r>
            <w:r>
              <w:rPr>
                <w:color w:val="333333"/>
              </w:rPr>
              <w:t>GOL</w:t>
            </w:r>
            <w:r w:rsidRPr="00E7157B">
              <w:rPr>
                <w:color w:val="333333"/>
              </w:rPr>
              <w:t xml:space="preserve"> requires that bidders, suppliers, contractors, and consultants observe the highest standard of ethics during the procurement and execution of such contracts. In pursuit of this policy, the </w:t>
            </w:r>
            <w:r>
              <w:rPr>
                <w:color w:val="333333"/>
              </w:rPr>
              <w:t>GOL</w:t>
            </w:r>
            <w:r w:rsidRPr="00E7157B">
              <w:rPr>
                <w:color w:val="333333"/>
              </w:rPr>
              <w:t>:</w:t>
            </w:r>
          </w:p>
          <w:p w14:paraId="76362ADB" w14:textId="77777777" w:rsidR="00E36269" w:rsidRPr="00E7157B" w:rsidRDefault="00E36269" w:rsidP="00E36269">
            <w:pPr>
              <w:tabs>
                <w:tab w:val="left" w:pos="1152"/>
              </w:tabs>
              <w:spacing w:before="240" w:after="200"/>
              <w:ind w:left="619"/>
              <w:jc w:val="both"/>
              <w:rPr>
                <w:color w:val="333333"/>
              </w:rPr>
            </w:pPr>
            <w:r>
              <w:rPr>
                <w:color w:val="333333"/>
              </w:rPr>
              <w:t xml:space="preserve">(a)  </w:t>
            </w:r>
            <w:r w:rsidRPr="00E7157B">
              <w:rPr>
                <w:color w:val="333333"/>
              </w:rPr>
              <w:t>defines, for the purposes of this provision, the terms set forth below as follows:</w:t>
            </w:r>
          </w:p>
          <w:p w14:paraId="76362ADC" w14:textId="77777777" w:rsidR="00E36269" w:rsidRPr="00B263C7" w:rsidRDefault="00E36269" w:rsidP="00E36269">
            <w:pPr>
              <w:pStyle w:val="Heading4"/>
              <w:numPr>
                <w:ilvl w:val="0"/>
                <w:numId w:val="0"/>
              </w:numPr>
              <w:tabs>
                <w:tab w:val="left" w:pos="1692"/>
                <w:tab w:val="num" w:pos="1901"/>
              </w:tabs>
              <w:spacing w:after="200"/>
              <w:ind w:left="1152"/>
              <w:rPr>
                <w:bCs/>
                <w:color w:val="333333"/>
              </w:rPr>
            </w:pPr>
            <w:r w:rsidRPr="00B263C7">
              <w:rPr>
                <w:bCs/>
                <w:color w:val="333333"/>
              </w:rPr>
              <w:t>(</w:t>
            </w:r>
            <w:proofErr w:type="spellStart"/>
            <w:r w:rsidRPr="00B263C7">
              <w:rPr>
                <w:bCs/>
                <w:color w:val="333333"/>
              </w:rPr>
              <w:t>i</w:t>
            </w:r>
            <w:proofErr w:type="spellEnd"/>
            <w:r w:rsidRPr="00B263C7">
              <w:rPr>
                <w:bCs/>
                <w:color w:val="333333"/>
              </w:rPr>
              <w:t xml:space="preserve">) </w:t>
            </w:r>
            <w:r w:rsidRPr="00B263C7">
              <w:rPr>
                <w:bCs/>
                <w:color w:val="333333"/>
              </w:rPr>
              <w:tab/>
              <w:t xml:space="preserve">“corrupt practice” means the offering, giving, receiving, or soliciting, directly or indirectly, of anything of value to influence the action of a public official in the procurement process or in contract execution; </w:t>
            </w:r>
          </w:p>
          <w:p w14:paraId="76362ADD" w14:textId="77777777" w:rsidR="00E36269" w:rsidRPr="00B263C7" w:rsidRDefault="00E36269" w:rsidP="00E36269">
            <w:pPr>
              <w:pStyle w:val="Heading4"/>
              <w:numPr>
                <w:ilvl w:val="0"/>
                <w:numId w:val="0"/>
              </w:numPr>
              <w:tabs>
                <w:tab w:val="left" w:pos="1692"/>
                <w:tab w:val="num" w:pos="1901"/>
              </w:tabs>
              <w:spacing w:after="200"/>
              <w:ind w:left="1152"/>
              <w:rPr>
                <w:bCs/>
                <w:color w:val="333333"/>
              </w:rPr>
            </w:pPr>
            <w:r w:rsidRPr="00B263C7">
              <w:rPr>
                <w:bCs/>
                <w:color w:val="333333"/>
              </w:rPr>
              <w:t xml:space="preserve">(ii) </w:t>
            </w:r>
            <w:r w:rsidRPr="00B263C7">
              <w:rPr>
                <w:bCs/>
                <w:color w:val="333333"/>
              </w:rPr>
              <w:tab/>
              <w:t xml:space="preserve">“fraudulent practice” means a misrepresentation or omission of facts in order to influence a procurement process or the execution of a contract; </w:t>
            </w:r>
          </w:p>
          <w:p w14:paraId="76362ADE" w14:textId="77777777" w:rsidR="00E36269" w:rsidRPr="00B263C7" w:rsidRDefault="00E36269" w:rsidP="00E36269">
            <w:pPr>
              <w:pStyle w:val="Heading4"/>
              <w:numPr>
                <w:ilvl w:val="0"/>
                <w:numId w:val="0"/>
              </w:numPr>
              <w:tabs>
                <w:tab w:val="left" w:pos="1692"/>
              </w:tabs>
              <w:spacing w:after="200"/>
              <w:ind w:left="1152"/>
              <w:rPr>
                <w:bCs/>
                <w:color w:val="333333"/>
              </w:rPr>
            </w:pPr>
            <w:r w:rsidRPr="00B263C7">
              <w:rPr>
                <w:bCs/>
                <w:color w:val="333333"/>
              </w:rPr>
              <w:t>(iii)</w:t>
            </w:r>
            <w:r w:rsidRPr="00B263C7">
              <w:rPr>
                <w:bCs/>
                <w:color w:val="333333"/>
              </w:rPr>
              <w:tab/>
              <w:t>“collusive practice” means a scheme or arrangement between two or more bidders, with or without the knowledge of the GOL, designed to establish bid prices at artificial, noncompetitive levels; and</w:t>
            </w:r>
          </w:p>
          <w:p w14:paraId="76362ADF" w14:textId="77777777" w:rsidR="00E36269" w:rsidRDefault="00E36269" w:rsidP="00E36269">
            <w:pPr>
              <w:tabs>
                <w:tab w:val="left" w:pos="1692"/>
              </w:tabs>
              <w:spacing w:after="200"/>
              <w:ind w:left="1692" w:hanging="540"/>
              <w:jc w:val="both"/>
              <w:rPr>
                <w:color w:val="333333"/>
              </w:rPr>
            </w:pPr>
            <w:r>
              <w:rPr>
                <w:color w:val="333333"/>
              </w:rPr>
              <w:lastRenderedPageBreak/>
              <w:t>(iv</w:t>
            </w:r>
            <w:r w:rsidRPr="00E7157B">
              <w:rPr>
                <w:color w:val="333333"/>
              </w:rPr>
              <w:tab/>
              <w:t>“coercive practice” means harming or threatening to harm, directly or indirectly, persons or their property to influence their participation in the procurement process or affect the execution of a contract;</w:t>
            </w:r>
          </w:p>
          <w:p w14:paraId="76362AE0" w14:textId="77777777" w:rsidR="00E36269" w:rsidRPr="00E7157B" w:rsidRDefault="00E36269" w:rsidP="00E36269">
            <w:pPr>
              <w:tabs>
                <w:tab w:val="left" w:pos="1692"/>
              </w:tabs>
              <w:spacing w:after="200"/>
              <w:jc w:val="both"/>
              <w:rPr>
                <w:color w:val="333333"/>
              </w:rPr>
            </w:pPr>
            <w:r>
              <w:rPr>
                <w:color w:val="333333"/>
              </w:rPr>
              <w:t xml:space="preserve">         (b) </w:t>
            </w:r>
            <w:r w:rsidRPr="00E7157B">
              <w:rPr>
                <w:color w:val="333333"/>
              </w:rPr>
              <w:t>will reject a proposal for award if it determines that the Bidder recommended for award has, directly or through an agent, engaged in corrupt, fraudulent, collusive or coercive practices in competing for the Contract in question</w:t>
            </w:r>
            <w:r>
              <w:rPr>
                <w:color w:val="333333"/>
              </w:rPr>
              <w:t>.</w:t>
            </w:r>
          </w:p>
          <w:p w14:paraId="76362AE1" w14:textId="77777777" w:rsidR="00E36269" w:rsidRDefault="00E36269" w:rsidP="00E36269">
            <w:pPr>
              <w:pStyle w:val="Sub-ClauseText"/>
              <w:spacing w:before="0" w:after="180"/>
              <w:rPr>
                <w:spacing w:val="0"/>
              </w:rPr>
            </w:pPr>
            <w:r>
              <w:t xml:space="preserve">3.2   </w:t>
            </w:r>
            <w:r>
              <w:rPr>
                <w:spacing w:val="0"/>
              </w:rPr>
              <w:t>Furthermore, Bidders shall be aware of the provision stated             in Sub-Clause 34.1 (a) (iii) of the General Conditions of Contract.</w:t>
            </w:r>
          </w:p>
        </w:tc>
      </w:tr>
      <w:tr w:rsidR="00E36269" w14:paraId="76362AEB" w14:textId="77777777" w:rsidTr="00E36269">
        <w:tc>
          <w:tcPr>
            <w:tcW w:w="2250" w:type="dxa"/>
            <w:tcBorders>
              <w:bottom w:val="nil"/>
            </w:tcBorders>
          </w:tcPr>
          <w:p w14:paraId="76362AE3" w14:textId="77777777" w:rsidR="00E36269" w:rsidRDefault="00E36269" w:rsidP="00E36269">
            <w:pPr>
              <w:pStyle w:val="Sec1-Clauses"/>
              <w:numPr>
                <w:ilvl w:val="0"/>
                <w:numId w:val="4"/>
              </w:numPr>
              <w:spacing w:before="0" w:after="200"/>
            </w:pPr>
            <w:bookmarkStart w:id="31" w:name="_Toc438438823"/>
            <w:bookmarkStart w:id="32" w:name="_Toc438532560"/>
            <w:bookmarkStart w:id="33" w:name="_Toc438733967"/>
            <w:bookmarkStart w:id="34" w:name="_Toc438907008"/>
            <w:bookmarkStart w:id="35" w:name="_Toc438907207"/>
            <w:bookmarkStart w:id="36" w:name="_Toc61936839"/>
            <w:r>
              <w:lastRenderedPageBreak/>
              <w:t>Eligible Bidders</w:t>
            </w:r>
            <w:bookmarkEnd w:id="31"/>
            <w:bookmarkEnd w:id="32"/>
            <w:bookmarkEnd w:id="33"/>
            <w:bookmarkEnd w:id="34"/>
            <w:bookmarkEnd w:id="35"/>
            <w:bookmarkEnd w:id="36"/>
          </w:p>
        </w:tc>
        <w:tc>
          <w:tcPr>
            <w:tcW w:w="7110" w:type="dxa"/>
          </w:tcPr>
          <w:p w14:paraId="76362AE4" w14:textId="77777777" w:rsidR="00E36269" w:rsidRDefault="00E36269" w:rsidP="00E36269">
            <w:pPr>
              <w:pStyle w:val="Sub-ClauseText"/>
              <w:numPr>
                <w:ilvl w:val="1"/>
                <w:numId w:val="22"/>
              </w:numPr>
              <w:spacing w:before="0" w:after="240"/>
              <w:rPr>
                <w:spacing w:val="0"/>
              </w:rPr>
            </w:pPr>
            <w:r>
              <w:rPr>
                <w:spacing w:val="0"/>
              </w:rPr>
              <w:t xml:space="preserve">A Bidder, and all parties constituting the Bidder, may have the nationality of any country, subject to the restrictions specified in Section V, Eligible Countries.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 </w:t>
            </w:r>
          </w:p>
          <w:p w14:paraId="76362AE5" w14:textId="77777777" w:rsidR="00E36269" w:rsidRDefault="00E36269" w:rsidP="00E36269">
            <w:pPr>
              <w:pStyle w:val="Sub-ClauseText"/>
              <w:numPr>
                <w:ilvl w:val="1"/>
                <w:numId w:val="22"/>
              </w:numPr>
              <w:spacing w:before="0" w:after="240"/>
              <w:rPr>
                <w:spacing w:val="0"/>
              </w:rPr>
            </w:pPr>
            <w:r>
              <w:rPr>
                <w:spacing w:val="0"/>
              </w:rPr>
              <w:t xml:space="preserve">A Bidder shall not have a conflict of interest.  All bidders found to have conflict of interest shall be disqualified.  Bidders may be considered to have a conflict of interest with one or more parties in this bidding process, if they: </w:t>
            </w:r>
          </w:p>
          <w:p w14:paraId="76362AE6" w14:textId="77777777" w:rsidR="00E36269" w:rsidRDefault="00E36269" w:rsidP="00E36269">
            <w:pPr>
              <w:pStyle w:val="Heading3"/>
              <w:numPr>
                <w:ilvl w:val="2"/>
                <w:numId w:val="65"/>
              </w:numPr>
              <w:spacing w:after="240"/>
            </w:pPr>
            <w:r>
              <w:t xml:space="preserve">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 </w:t>
            </w:r>
            <w:proofErr w:type="gramStart"/>
            <w:r>
              <w:t>Documents ;</w:t>
            </w:r>
            <w:proofErr w:type="gramEnd"/>
            <w:r>
              <w:t xml:space="preserve"> or </w:t>
            </w:r>
          </w:p>
          <w:p w14:paraId="76362AE7" w14:textId="77777777" w:rsidR="00E36269" w:rsidRDefault="00E36269" w:rsidP="00E36269">
            <w:pPr>
              <w:pStyle w:val="Heading3"/>
              <w:spacing w:after="240"/>
              <w:ind w:left="1152" w:hanging="576"/>
            </w:pPr>
            <w:r>
              <w:t>(b)</w:t>
            </w:r>
            <w:r>
              <w:tab/>
              <w:t xml:space="preserve">submit more than one bid in this bidding process, except for alternative offers permitted under ITB Clause 13.  However, this does not limit the participation of subcontractors in more than one bid; </w:t>
            </w:r>
          </w:p>
          <w:p w14:paraId="76362AE8" w14:textId="77777777" w:rsidR="00E36269" w:rsidRDefault="00E36269" w:rsidP="00E36269">
            <w:pPr>
              <w:pStyle w:val="Sub-ClauseText"/>
              <w:spacing w:before="0" w:after="240"/>
              <w:ind w:left="706" w:hanging="720"/>
              <w:rPr>
                <w:spacing w:val="0"/>
              </w:rPr>
            </w:pPr>
            <w:r>
              <w:rPr>
                <w:spacing w:val="0"/>
              </w:rPr>
              <w:t>4.3</w:t>
            </w:r>
            <w:r>
              <w:rPr>
                <w:spacing w:val="0"/>
              </w:rPr>
              <w:tab/>
              <w:t xml:space="preserve">A Bidder that is under a declaration of ineligibility by the GOL in accordance with ITB Clause 3, at the date of contract award, shall be disqualified. </w:t>
            </w:r>
          </w:p>
          <w:p w14:paraId="76362AE9" w14:textId="77777777" w:rsidR="00E36269" w:rsidRDefault="00E36269" w:rsidP="00E36269">
            <w:pPr>
              <w:pStyle w:val="Sub-ClauseText"/>
              <w:spacing w:before="0" w:after="240"/>
              <w:ind w:left="706" w:hanging="720"/>
              <w:rPr>
                <w:spacing w:val="0"/>
              </w:rPr>
            </w:pPr>
            <w:r>
              <w:rPr>
                <w:spacing w:val="0"/>
              </w:rPr>
              <w:t>4.4</w:t>
            </w:r>
            <w:r>
              <w:rPr>
                <w:spacing w:val="0"/>
              </w:rPr>
              <w:tab/>
              <w:t>Government-owned enterprises in the Borrower’s Country shall be eligible only if they can establish that they (</w:t>
            </w:r>
            <w:proofErr w:type="spellStart"/>
            <w:r>
              <w:rPr>
                <w:spacing w:val="0"/>
              </w:rPr>
              <w:t>i</w:t>
            </w:r>
            <w:proofErr w:type="spellEnd"/>
            <w:r>
              <w:rPr>
                <w:spacing w:val="0"/>
              </w:rPr>
              <w:t xml:space="preserve">) are legally and </w:t>
            </w:r>
            <w:r>
              <w:rPr>
                <w:spacing w:val="0"/>
              </w:rPr>
              <w:lastRenderedPageBreak/>
              <w:t>financially autonomous, (ii) operate under commercial law, and (iii) are not a dependent agency of the Purchaser.</w:t>
            </w:r>
          </w:p>
          <w:p w14:paraId="76362AEA" w14:textId="77777777" w:rsidR="00E36269" w:rsidRDefault="00E36269" w:rsidP="00E36269">
            <w:pPr>
              <w:pStyle w:val="Sub-ClauseText"/>
              <w:spacing w:before="0" w:after="160"/>
              <w:ind w:left="706" w:hanging="720"/>
              <w:rPr>
                <w:spacing w:val="0"/>
              </w:rPr>
            </w:pPr>
            <w:r>
              <w:rPr>
                <w:spacing w:val="0"/>
              </w:rPr>
              <w:t>4.5</w:t>
            </w:r>
            <w:r>
              <w:rPr>
                <w:spacing w:val="0"/>
              </w:rPr>
              <w:tab/>
              <w:t>Bidders shall provide such evidence of their continued eligibility satisfactory to the Purchaser, as the Purchaser shall reasonably request.</w:t>
            </w:r>
          </w:p>
        </w:tc>
      </w:tr>
      <w:tr w:rsidR="00E36269" w14:paraId="76362AF0" w14:textId="77777777" w:rsidTr="00E36269">
        <w:tc>
          <w:tcPr>
            <w:tcW w:w="2250" w:type="dxa"/>
          </w:tcPr>
          <w:p w14:paraId="76362AEC" w14:textId="77777777" w:rsidR="00E36269" w:rsidRDefault="00E36269" w:rsidP="00E36269">
            <w:pPr>
              <w:pStyle w:val="Sec1-Clauses"/>
              <w:numPr>
                <w:ilvl w:val="0"/>
                <w:numId w:val="4"/>
              </w:numPr>
              <w:spacing w:before="0" w:after="200"/>
            </w:pPr>
            <w:bookmarkStart w:id="37" w:name="_Toc438438824"/>
            <w:bookmarkStart w:id="38" w:name="_Toc438532568"/>
            <w:bookmarkStart w:id="39" w:name="_Toc438733968"/>
            <w:bookmarkStart w:id="40" w:name="_Toc438907009"/>
            <w:bookmarkStart w:id="41" w:name="_Toc438907208"/>
            <w:bookmarkStart w:id="42" w:name="_Toc61936840"/>
            <w:r>
              <w:lastRenderedPageBreak/>
              <w:t>Eligible Goods and Related Services</w:t>
            </w:r>
            <w:bookmarkEnd w:id="37"/>
            <w:bookmarkEnd w:id="38"/>
            <w:bookmarkEnd w:id="39"/>
            <w:bookmarkEnd w:id="40"/>
            <w:bookmarkEnd w:id="41"/>
            <w:bookmarkEnd w:id="42"/>
          </w:p>
        </w:tc>
        <w:tc>
          <w:tcPr>
            <w:tcW w:w="7110" w:type="dxa"/>
            <w:tcBorders>
              <w:bottom w:val="nil"/>
            </w:tcBorders>
          </w:tcPr>
          <w:p w14:paraId="76362AED" w14:textId="77777777" w:rsidR="00E36269" w:rsidRDefault="00E36269" w:rsidP="00E36269">
            <w:pPr>
              <w:pStyle w:val="Sub-ClauseText"/>
              <w:numPr>
                <w:ilvl w:val="1"/>
                <w:numId w:val="23"/>
              </w:numPr>
              <w:spacing w:before="0" w:after="200"/>
              <w:ind w:left="605" w:hanging="605"/>
              <w:rPr>
                <w:spacing w:val="0"/>
              </w:rPr>
            </w:pPr>
            <w:r>
              <w:rPr>
                <w:spacing w:val="0"/>
              </w:rPr>
              <w:t>All the Goods and Related Services to be supplied under the Contract may have their origin in any country in accordance with Section V, Eligible Countries.</w:t>
            </w:r>
          </w:p>
          <w:p w14:paraId="76362AEE" w14:textId="77777777" w:rsidR="00E36269" w:rsidRDefault="00E36269" w:rsidP="00E36269">
            <w:pPr>
              <w:pStyle w:val="Sub-ClauseText"/>
              <w:numPr>
                <w:ilvl w:val="1"/>
                <w:numId w:val="23"/>
              </w:numPr>
              <w:spacing w:before="0" w:after="200"/>
              <w:ind w:left="605" w:hanging="605"/>
              <w:rPr>
                <w:spacing w:val="0"/>
              </w:rPr>
            </w:pPr>
            <w:r>
              <w:rPr>
                <w:spacing w:val="0"/>
              </w:rPr>
              <w:t>For purposes of this Clause, the term “goods” includes commodities, raw material, machinery, equipment, and industrial plants; and “related services” includes services such as insurance, installation, training, and initial maintenance.</w:t>
            </w:r>
          </w:p>
          <w:p w14:paraId="76362AEF" w14:textId="77777777" w:rsidR="00E36269" w:rsidRPr="003F0BEF" w:rsidRDefault="00E36269" w:rsidP="00E36269">
            <w:pPr>
              <w:pStyle w:val="Sub-ClauseText"/>
              <w:numPr>
                <w:ilvl w:val="1"/>
                <w:numId w:val="23"/>
              </w:numPr>
              <w:spacing w:before="0" w:after="200"/>
              <w:ind w:left="605" w:hanging="605"/>
              <w:rPr>
                <w:spacing w:val="0"/>
              </w:rPr>
            </w:pPr>
            <w:r>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E36269" w14:paraId="76362AF3" w14:textId="77777777" w:rsidTr="00E36269">
        <w:tc>
          <w:tcPr>
            <w:tcW w:w="2250" w:type="dxa"/>
          </w:tcPr>
          <w:p w14:paraId="76362AF1" w14:textId="77777777" w:rsidR="00E36269" w:rsidRDefault="00E36269" w:rsidP="00E36269">
            <w:pPr>
              <w:pStyle w:val="Heading1-Clausename"/>
              <w:tabs>
                <w:tab w:val="clear" w:pos="600"/>
              </w:tabs>
              <w:spacing w:before="0" w:after="200"/>
              <w:ind w:left="0" w:firstLine="0"/>
            </w:pPr>
          </w:p>
        </w:tc>
        <w:tc>
          <w:tcPr>
            <w:tcW w:w="7110" w:type="dxa"/>
          </w:tcPr>
          <w:p w14:paraId="76362AF2" w14:textId="77777777" w:rsidR="00E36269" w:rsidRDefault="00E36269" w:rsidP="00E36269">
            <w:pPr>
              <w:pStyle w:val="BodyText2"/>
              <w:numPr>
                <w:ilvl w:val="0"/>
                <w:numId w:val="3"/>
              </w:numPr>
              <w:spacing w:before="0" w:after="200"/>
            </w:pPr>
            <w:bookmarkStart w:id="43" w:name="_Toc505659524"/>
            <w:bookmarkStart w:id="44" w:name="_Toc61936841"/>
            <w:r>
              <w:t>Contents of Bidding Document</w:t>
            </w:r>
            <w:bookmarkEnd w:id="43"/>
            <w:bookmarkEnd w:id="44"/>
            <w:r>
              <w:t>s</w:t>
            </w:r>
          </w:p>
        </w:tc>
      </w:tr>
      <w:tr w:rsidR="00E36269" w14:paraId="76362AFD" w14:textId="77777777" w:rsidTr="00E36269">
        <w:tc>
          <w:tcPr>
            <w:tcW w:w="2250" w:type="dxa"/>
          </w:tcPr>
          <w:p w14:paraId="76362AF4" w14:textId="77777777" w:rsidR="00E36269" w:rsidRDefault="00E36269" w:rsidP="00E36269">
            <w:pPr>
              <w:pStyle w:val="Sec1-Clauses"/>
              <w:numPr>
                <w:ilvl w:val="0"/>
                <w:numId w:val="4"/>
              </w:numPr>
              <w:spacing w:before="0" w:after="200"/>
            </w:pPr>
            <w:bookmarkStart w:id="45" w:name="_Toc438532572"/>
            <w:bookmarkStart w:id="46" w:name="_Toc61936842"/>
            <w:bookmarkStart w:id="47" w:name="_Toc438438826"/>
            <w:bookmarkStart w:id="48" w:name="_Toc438532574"/>
            <w:bookmarkStart w:id="49" w:name="_Toc438733970"/>
            <w:bookmarkStart w:id="50" w:name="_Toc438907010"/>
            <w:bookmarkStart w:id="51" w:name="_Toc438907209"/>
            <w:bookmarkEnd w:id="45"/>
            <w:r>
              <w:t>Sections of Bidding Document</w:t>
            </w:r>
            <w:bookmarkEnd w:id="46"/>
            <w:r>
              <w:t>s</w:t>
            </w:r>
          </w:p>
          <w:bookmarkEnd w:id="47"/>
          <w:bookmarkEnd w:id="48"/>
          <w:bookmarkEnd w:id="49"/>
          <w:bookmarkEnd w:id="50"/>
          <w:bookmarkEnd w:id="51"/>
          <w:p w14:paraId="76362AF5" w14:textId="77777777" w:rsidR="00E36269" w:rsidRDefault="00E36269" w:rsidP="00E36269">
            <w:pPr>
              <w:pStyle w:val="i"/>
              <w:keepNext/>
              <w:suppressAutoHyphens w:val="0"/>
              <w:spacing w:after="200"/>
              <w:rPr>
                <w:rFonts w:ascii="Times New Roman" w:hAnsi="Times New Roman"/>
              </w:rPr>
            </w:pPr>
          </w:p>
        </w:tc>
        <w:tc>
          <w:tcPr>
            <w:tcW w:w="7110" w:type="dxa"/>
          </w:tcPr>
          <w:p w14:paraId="76362AF6" w14:textId="77777777" w:rsidR="00E36269" w:rsidRPr="003F0BEF" w:rsidRDefault="00E36269" w:rsidP="00E36269">
            <w:pPr>
              <w:pStyle w:val="Sub-ClauseText"/>
              <w:numPr>
                <w:ilvl w:val="1"/>
                <w:numId w:val="24"/>
              </w:numPr>
              <w:spacing w:before="0" w:after="200"/>
              <w:ind w:left="605" w:hanging="605"/>
              <w:rPr>
                <w:spacing w:val="0"/>
              </w:rPr>
            </w:pPr>
            <w:r>
              <w:rPr>
                <w:spacing w:val="0"/>
              </w:rPr>
              <w:t>The Bidding Documents consist of Parts 1, 2, and 3, which include all the Sections indicated below, and should be read in conjunction with any Addendum issued in accordance with ITB Clause 8.</w:t>
            </w:r>
          </w:p>
          <w:p w14:paraId="76362AF7" w14:textId="77777777" w:rsidR="00E36269" w:rsidRDefault="00E36269" w:rsidP="00E36269">
            <w:pPr>
              <w:tabs>
                <w:tab w:val="left" w:pos="1152"/>
                <w:tab w:val="left" w:pos="2502"/>
              </w:tabs>
              <w:spacing w:after="200"/>
              <w:ind w:left="612"/>
              <w:rPr>
                <w:b/>
              </w:rPr>
            </w:pPr>
            <w:r>
              <w:rPr>
                <w:b/>
              </w:rPr>
              <w:t>PART 1    Bidding Procedures</w:t>
            </w:r>
          </w:p>
          <w:p w14:paraId="76362AF8" w14:textId="77777777" w:rsidR="00E36269" w:rsidRDefault="00E36269" w:rsidP="00E36269">
            <w:pPr>
              <w:numPr>
                <w:ilvl w:val="0"/>
                <w:numId w:val="5"/>
              </w:numPr>
              <w:tabs>
                <w:tab w:val="left" w:pos="1602"/>
                <w:tab w:val="left" w:pos="2502"/>
              </w:tabs>
              <w:spacing w:after="200"/>
              <w:ind w:left="1598" w:hanging="446"/>
            </w:pPr>
            <w:r>
              <w:t>Section</w:t>
            </w:r>
            <w:r w:rsidR="00321526">
              <w:t xml:space="preserve"> </w:t>
            </w:r>
            <w:r>
              <w:t>I. Instructions to Bidders (ITB)</w:t>
            </w:r>
          </w:p>
          <w:p w14:paraId="76362AF9" w14:textId="77777777" w:rsidR="00E36269" w:rsidRDefault="00E36269" w:rsidP="00E36269">
            <w:pPr>
              <w:numPr>
                <w:ilvl w:val="0"/>
                <w:numId w:val="6"/>
              </w:numPr>
              <w:tabs>
                <w:tab w:val="left" w:pos="1602"/>
                <w:tab w:val="left" w:pos="2502"/>
              </w:tabs>
              <w:spacing w:after="200"/>
              <w:ind w:left="1598" w:hanging="446"/>
            </w:pPr>
            <w:r>
              <w:t>Section II. Bidding Data Sheet (BDS)</w:t>
            </w:r>
          </w:p>
          <w:p w14:paraId="76362AFA" w14:textId="77777777" w:rsidR="00E36269" w:rsidRDefault="00E36269" w:rsidP="00E36269">
            <w:pPr>
              <w:numPr>
                <w:ilvl w:val="0"/>
                <w:numId w:val="6"/>
              </w:numPr>
              <w:tabs>
                <w:tab w:val="left" w:pos="1602"/>
                <w:tab w:val="left" w:pos="2502"/>
              </w:tabs>
              <w:spacing w:after="200"/>
              <w:ind w:left="1598" w:hanging="446"/>
            </w:pPr>
            <w:r>
              <w:t>Section III. Evaluation and Qualification Criteria</w:t>
            </w:r>
          </w:p>
          <w:p w14:paraId="76362AFB" w14:textId="77777777" w:rsidR="00E36269" w:rsidRDefault="00E36269" w:rsidP="00E36269">
            <w:pPr>
              <w:numPr>
                <w:ilvl w:val="0"/>
                <w:numId w:val="7"/>
              </w:numPr>
              <w:tabs>
                <w:tab w:val="left" w:pos="1602"/>
                <w:tab w:val="left" w:pos="2502"/>
              </w:tabs>
              <w:spacing w:after="200"/>
              <w:ind w:left="1598" w:hanging="446"/>
            </w:pPr>
            <w:r>
              <w:t>Section IV. Bidding Forms</w:t>
            </w:r>
          </w:p>
          <w:p w14:paraId="76362AFC" w14:textId="77777777" w:rsidR="00E36269" w:rsidRDefault="00E36269" w:rsidP="00E36269">
            <w:pPr>
              <w:numPr>
                <w:ilvl w:val="0"/>
                <w:numId w:val="7"/>
              </w:numPr>
              <w:tabs>
                <w:tab w:val="left" w:pos="1602"/>
                <w:tab w:val="left" w:pos="2502"/>
              </w:tabs>
              <w:spacing w:after="200"/>
              <w:ind w:left="1598" w:hanging="446"/>
            </w:pPr>
            <w:r>
              <w:t>Section V. Eligible Countries</w:t>
            </w:r>
          </w:p>
        </w:tc>
      </w:tr>
      <w:tr w:rsidR="00E36269" w14:paraId="76362B05" w14:textId="77777777" w:rsidTr="00E36269">
        <w:trPr>
          <w:cantSplit/>
        </w:trPr>
        <w:tc>
          <w:tcPr>
            <w:tcW w:w="2250" w:type="dxa"/>
            <w:tcBorders>
              <w:bottom w:val="nil"/>
            </w:tcBorders>
          </w:tcPr>
          <w:p w14:paraId="76362AFE" w14:textId="77777777" w:rsidR="00E36269" w:rsidRDefault="00E36269" w:rsidP="00E36269">
            <w:pPr>
              <w:tabs>
                <w:tab w:val="left" w:pos="1602"/>
                <w:tab w:val="left" w:pos="2502"/>
              </w:tabs>
              <w:spacing w:after="200"/>
              <w:ind w:left="1152"/>
            </w:pPr>
          </w:p>
        </w:tc>
        <w:tc>
          <w:tcPr>
            <w:tcW w:w="7110" w:type="dxa"/>
            <w:tcBorders>
              <w:bottom w:val="nil"/>
            </w:tcBorders>
          </w:tcPr>
          <w:p w14:paraId="76362AFF" w14:textId="77777777" w:rsidR="00E36269" w:rsidRDefault="00E36269" w:rsidP="00E36269">
            <w:pPr>
              <w:tabs>
                <w:tab w:val="left" w:pos="1152"/>
                <w:tab w:val="left" w:pos="1692"/>
                <w:tab w:val="left" w:pos="2502"/>
              </w:tabs>
              <w:spacing w:after="200"/>
              <w:ind w:left="720"/>
              <w:rPr>
                <w:b/>
              </w:rPr>
            </w:pPr>
            <w:r>
              <w:rPr>
                <w:b/>
              </w:rPr>
              <w:t>PART 2   Supply Requirements</w:t>
            </w:r>
          </w:p>
          <w:p w14:paraId="76362B00" w14:textId="77777777" w:rsidR="00E36269" w:rsidRDefault="00E36269" w:rsidP="00E36269">
            <w:pPr>
              <w:numPr>
                <w:ilvl w:val="0"/>
                <w:numId w:val="8"/>
              </w:numPr>
              <w:tabs>
                <w:tab w:val="left" w:pos="1602"/>
              </w:tabs>
              <w:spacing w:after="200"/>
              <w:ind w:left="1598" w:hanging="446"/>
            </w:pPr>
            <w:r>
              <w:t>Section VI. Schedule of Requirements</w:t>
            </w:r>
          </w:p>
          <w:p w14:paraId="76362B01" w14:textId="77777777" w:rsidR="00E36269" w:rsidRDefault="00E36269" w:rsidP="00E36269">
            <w:pPr>
              <w:tabs>
                <w:tab w:val="left" w:pos="1152"/>
                <w:tab w:val="left" w:pos="1692"/>
                <w:tab w:val="left" w:pos="2502"/>
              </w:tabs>
              <w:spacing w:after="200"/>
              <w:ind w:left="720"/>
              <w:rPr>
                <w:b/>
              </w:rPr>
            </w:pPr>
            <w:r>
              <w:rPr>
                <w:b/>
              </w:rPr>
              <w:t>PART 3   Contract</w:t>
            </w:r>
          </w:p>
          <w:p w14:paraId="76362B02" w14:textId="77777777" w:rsidR="00E36269" w:rsidRDefault="00E36269" w:rsidP="00E36269">
            <w:pPr>
              <w:numPr>
                <w:ilvl w:val="0"/>
                <w:numId w:val="11"/>
              </w:numPr>
              <w:tabs>
                <w:tab w:val="left" w:pos="1602"/>
              </w:tabs>
              <w:spacing w:after="200"/>
              <w:ind w:left="1598" w:hanging="446"/>
            </w:pPr>
            <w:r>
              <w:t>Section VII. General Conditions of Contract (GCC)</w:t>
            </w:r>
          </w:p>
          <w:p w14:paraId="76362B03" w14:textId="77777777" w:rsidR="00E36269" w:rsidRDefault="00E36269" w:rsidP="00E36269">
            <w:pPr>
              <w:numPr>
                <w:ilvl w:val="0"/>
                <w:numId w:val="10"/>
              </w:numPr>
              <w:tabs>
                <w:tab w:val="left" w:pos="1602"/>
              </w:tabs>
              <w:spacing w:after="200"/>
              <w:ind w:left="1598" w:hanging="446"/>
            </w:pPr>
            <w:r>
              <w:t>Section VIII. Special Conditions of Contract (SCC)</w:t>
            </w:r>
          </w:p>
          <w:p w14:paraId="76362B04" w14:textId="77777777" w:rsidR="00E36269" w:rsidRDefault="00E36269" w:rsidP="00E36269">
            <w:pPr>
              <w:numPr>
                <w:ilvl w:val="0"/>
                <w:numId w:val="9"/>
              </w:numPr>
              <w:tabs>
                <w:tab w:val="left" w:pos="1602"/>
              </w:tabs>
              <w:spacing w:after="200"/>
              <w:ind w:left="1602" w:hanging="450"/>
            </w:pPr>
            <w:r>
              <w:t xml:space="preserve">Section IX. Contract Forms </w:t>
            </w:r>
          </w:p>
        </w:tc>
      </w:tr>
      <w:tr w:rsidR="00E36269" w14:paraId="76362B0A" w14:textId="77777777" w:rsidTr="00E36269">
        <w:tc>
          <w:tcPr>
            <w:tcW w:w="2250" w:type="dxa"/>
          </w:tcPr>
          <w:p w14:paraId="76362B06" w14:textId="77777777" w:rsidR="00E36269" w:rsidRDefault="00E36269" w:rsidP="00E36269">
            <w:pPr>
              <w:pStyle w:val="Heading1-Clausename"/>
              <w:pageBreakBefore/>
              <w:tabs>
                <w:tab w:val="clear" w:pos="600"/>
              </w:tabs>
              <w:spacing w:before="0" w:after="200"/>
              <w:ind w:left="0" w:firstLine="0"/>
            </w:pPr>
          </w:p>
        </w:tc>
        <w:tc>
          <w:tcPr>
            <w:tcW w:w="7110" w:type="dxa"/>
          </w:tcPr>
          <w:p w14:paraId="76362B07" w14:textId="77777777" w:rsidR="00E36269" w:rsidRDefault="00E36269" w:rsidP="00E36269">
            <w:pPr>
              <w:pStyle w:val="Sub-ClauseText"/>
              <w:numPr>
                <w:ilvl w:val="1"/>
                <w:numId w:val="24"/>
              </w:numPr>
              <w:spacing w:before="0" w:after="200"/>
              <w:ind w:left="605" w:hanging="605"/>
              <w:rPr>
                <w:spacing w:val="0"/>
              </w:rPr>
            </w:pPr>
            <w:r>
              <w:rPr>
                <w:spacing w:val="0"/>
              </w:rPr>
              <w:t>The Invitation for Bids issued by the Purchaser is not part of the Bidding Documents.</w:t>
            </w:r>
          </w:p>
          <w:p w14:paraId="76362B08" w14:textId="77777777" w:rsidR="00E36269" w:rsidRDefault="00E36269" w:rsidP="00E36269">
            <w:pPr>
              <w:pStyle w:val="Sub-ClauseText"/>
              <w:numPr>
                <w:ilvl w:val="1"/>
                <w:numId w:val="24"/>
              </w:numPr>
              <w:spacing w:before="0" w:after="200"/>
              <w:ind w:left="605" w:hanging="605"/>
              <w:rPr>
                <w:spacing w:val="0"/>
              </w:rPr>
            </w:pPr>
            <w:r>
              <w:rPr>
                <w:spacing w:val="0"/>
              </w:rPr>
              <w:t>The Purchaser is not responsible for the completeness of the Bidding Documents and their addendum, if they were not obtained directly from the Purchaser.</w:t>
            </w:r>
          </w:p>
          <w:p w14:paraId="76362B09" w14:textId="77777777" w:rsidR="00E36269" w:rsidRDefault="00E36269" w:rsidP="00E36269">
            <w:pPr>
              <w:pStyle w:val="Sub-ClauseText"/>
              <w:numPr>
                <w:ilvl w:val="1"/>
                <w:numId w:val="24"/>
              </w:numPr>
              <w:spacing w:before="0" w:after="200"/>
              <w:ind w:left="605" w:hanging="605"/>
              <w:rPr>
                <w:spacing w:val="0"/>
              </w:rPr>
            </w:pPr>
            <w:r>
              <w:rPr>
                <w:spacing w:val="0"/>
              </w:rPr>
              <w:t>The Bidder is expected to examine all instructions, forms, terms, and specifications in the Bidding Documents.  Failure to furnish all information or documentation required by the Bidding Documents may result in the rejection of the bid.</w:t>
            </w:r>
          </w:p>
        </w:tc>
      </w:tr>
      <w:tr w:rsidR="00E36269" w14:paraId="76362B0D" w14:textId="77777777" w:rsidTr="00E36269">
        <w:tc>
          <w:tcPr>
            <w:tcW w:w="2250" w:type="dxa"/>
          </w:tcPr>
          <w:p w14:paraId="76362B0B" w14:textId="77777777" w:rsidR="00E36269" w:rsidRDefault="00E36269" w:rsidP="00E36269">
            <w:pPr>
              <w:pStyle w:val="Sec1-Clauses"/>
              <w:numPr>
                <w:ilvl w:val="0"/>
                <w:numId w:val="4"/>
              </w:numPr>
              <w:spacing w:before="0" w:after="200"/>
            </w:pPr>
            <w:bookmarkStart w:id="52" w:name="_Toc438438827"/>
            <w:bookmarkStart w:id="53" w:name="_Toc438532575"/>
            <w:bookmarkStart w:id="54" w:name="_Toc438733971"/>
            <w:bookmarkStart w:id="55" w:name="_Toc438907011"/>
            <w:bookmarkStart w:id="56" w:name="_Toc438907210"/>
            <w:bookmarkStart w:id="57" w:name="_Toc61936843"/>
            <w:r>
              <w:t>Clarification of Bidding Documents</w:t>
            </w:r>
            <w:bookmarkEnd w:id="52"/>
            <w:bookmarkEnd w:id="53"/>
            <w:bookmarkEnd w:id="54"/>
            <w:bookmarkEnd w:id="55"/>
            <w:bookmarkEnd w:id="56"/>
            <w:bookmarkEnd w:id="57"/>
          </w:p>
        </w:tc>
        <w:tc>
          <w:tcPr>
            <w:tcW w:w="7110" w:type="dxa"/>
          </w:tcPr>
          <w:p w14:paraId="76362B0C" w14:textId="77777777" w:rsidR="00E36269" w:rsidRDefault="00E36269" w:rsidP="00E36269">
            <w:pPr>
              <w:pStyle w:val="Sub-ClauseText"/>
              <w:numPr>
                <w:ilvl w:val="1"/>
                <w:numId w:val="25"/>
              </w:numPr>
              <w:spacing w:before="0" w:after="200"/>
              <w:ind w:left="605" w:hanging="605"/>
              <w:rPr>
                <w:spacing w:val="0"/>
              </w:rPr>
            </w:pPr>
            <w:r>
              <w:rPr>
                <w:spacing w:val="0"/>
              </w:rPr>
              <w:t xml:space="preserve">A prospective Bidder requiring any clarification of the Bidding Documents shall contact the Purchaser in writing at the Purchaser’s address </w:t>
            </w:r>
            <w:r>
              <w:rPr>
                <w:b/>
                <w:bCs/>
                <w:spacing w:val="0"/>
              </w:rPr>
              <w:t xml:space="preserve">specified in the </w:t>
            </w:r>
            <w:r>
              <w:rPr>
                <w:b/>
                <w:spacing w:val="0"/>
              </w:rPr>
              <w:t>BDS.</w:t>
            </w:r>
            <w:r>
              <w:rPr>
                <w:spacing w:val="0"/>
              </w:rPr>
              <w:t xml:space="preserve">  The Purchaser will respond in writing to any request for clarification, provided that such request is received no later than twenty-one (21) days prior to the deadline for submission of bids.  The Purchaser shall forward copies of its response to all those who have acquired the Bidding Documents directly from it, including a description of the inquiry but without identifying its source.  Should the Purchaser deem it necessary to amend the Bidding Documents as a result of a clarification, it shall do so following the procedure under ITB Clause 8 and ITB Sub-Clause 24.2. </w:t>
            </w:r>
          </w:p>
        </w:tc>
      </w:tr>
      <w:tr w:rsidR="00E36269" w14:paraId="76362B12" w14:textId="77777777" w:rsidTr="00E36269">
        <w:tc>
          <w:tcPr>
            <w:tcW w:w="2250" w:type="dxa"/>
          </w:tcPr>
          <w:p w14:paraId="76362B0E" w14:textId="77777777" w:rsidR="00E36269" w:rsidRDefault="00E36269" w:rsidP="00E36269">
            <w:pPr>
              <w:pStyle w:val="Sec1-Clauses"/>
              <w:numPr>
                <w:ilvl w:val="0"/>
                <w:numId w:val="4"/>
              </w:numPr>
              <w:spacing w:before="0" w:after="200"/>
            </w:pPr>
            <w:bookmarkStart w:id="58" w:name="_Toc438438828"/>
            <w:bookmarkStart w:id="59" w:name="_Toc438532576"/>
            <w:bookmarkStart w:id="60" w:name="_Toc438733972"/>
            <w:bookmarkStart w:id="61" w:name="_Toc438907012"/>
            <w:bookmarkStart w:id="62" w:name="_Toc438907211"/>
            <w:bookmarkStart w:id="63" w:name="_Toc61936844"/>
            <w:r>
              <w:t>Amendment of Bidding Documents</w:t>
            </w:r>
            <w:bookmarkEnd w:id="58"/>
            <w:bookmarkEnd w:id="59"/>
            <w:bookmarkEnd w:id="60"/>
            <w:bookmarkEnd w:id="61"/>
            <w:bookmarkEnd w:id="62"/>
            <w:bookmarkEnd w:id="63"/>
          </w:p>
        </w:tc>
        <w:tc>
          <w:tcPr>
            <w:tcW w:w="7110" w:type="dxa"/>
          </w:tcPr>
          <w:p w14:paraId="76362B0F" w14:textId="77777777" w:rsidR="00E36269" w:rsidRDefault="00E36269" w:rsidP="00E36269">
            <w:pPr>
              <w:pStyle w:val="Sub-ClauseText"/>
              <w:numPr>
                <w:ilvl w:val="1"/>
                <w:numId w:val="26"/>
              </w:numPr>
              <w:spacing w:before="0" w:after="200"/>
              <w:ind w:left="605" w:hanging="605"/>
              <w:rPr>
                <w:spacing w:val="0"/>
              </w:rPr>
            </w:pPr>
            <w:r>
              <w:rPr>
                <w:spacing w:val="0"/>
              </w:rPr>
              <w:t>At any time prior to the deadline for submission of bids, the Purchaser may amend the Bidding Documents by issuing addendum.</w:t>
            </w:r>
          </w:p>
          <w:p w14:paraId="76362B10" w14:textId="77777777" w:rsidR="00E36269" w:rsidRDefault="00E36269" w:rsidP="00E36269">
            <w:pPr>
              <w:pStyle w:val="Sub-ClauseText"/>
              <w:numPr>
                <w:ilvl w:val="1"/>
                <w:numId w:val="26"/>
              </w:numPr>
              <w:spacing w:before="0" w:after="200"/>
              <w:ind w:left="605" w:hanging="605"/>
              <w:rPr>
                <w:spacing w:val="0"/>
              </w:rPr>
            </w:pPr>
            <w:r>
              <w:rPr>
                <w:spacing w:val="0"/>
              </w:rPr>
              <w:t>Any addendum issued shall be part of the Bidding Documents and shall be communicated in writing to all who have obtained the Bidding Documents directly from the Purchaser.</w:t>
            </w:r>
          </w:p>
          <w:p w14:paraId="76362B11" w14:textId="77777777" w:rsidR="00E36269" w:rsidRDefault="00E36269" w:rsidP="00E36269">
            <w:pPr>
              <w:pStyle w:val="Sub-ClauseText"/>
              <w:numPr>
                <w:ilvl w:val="1"/>
                <w:numId w:val="26"/>
              </w:numPr>
              <w:spacing w:before="0" w:after="200"/>
              <w:rPr>
                <w:spacing w:val="0"/>
              </w:rPr>
            </w:pPr>
            <w:r>
              <w:rPr>
                <w:spacing w:val="0"/>
              </w:rPr>
              <w:t>To give prospective Bidders reasonable time in which to take an addendum into account in preparing their bids, the Purchaser may, at its discretion, extend the deadline for the submission of bids, pursuant to ITB Sub-Clause 24.2</w:t>
            </w:r>
          </w:p>
        </w:tc>
      </w:tr>
      <w:tr w:rsidR="00E36269" w14:paraId="76362B15" w14:textId="77777777" w:rsidTr="00E36269">
        <w:tc>
          <w:tcPr>
            <w:tcW w:w="2250" w:type="dxa"/>
          </w:tcPr>
          <w:p w14:paraId="76362B13" w14:textId="77777777" w:rsidR="00E36269" w:rsidRDefault="00E36269" w:rsidP="00E36269">
            <w:pPr>
              <w:pStyle w:val="Heading1-Clausename"/>
              <w:tabs>
                <w:tab w:val="clear" w:pos="600"/>
              </w:tabs>
              <w:spacing w:before="0" w:after="200"/>
              <w:ind w:left="0" w:firstLine="0"/>
            </w:pPr>
          </w:p>
        </w:tc>
        <w:tc>
          <w:tcPr>
            <w:tcW w:w="7110" w:type="dxa"/>
          </w:tcPr>
          <w:p w14:paraId="76362B14" w14:textId="77777777" w:rsidR="00E36269" w:rsidRDefault="00E36269" w:rsidP="00E36269">
            <w:pPr>
              <w:pStyle w:val="BodyText2"/>
              <w:numPr>
                <w:ilvl w:val="0"/>
                <w:numId w:val="3"/>
              </w:numPr>
              <w:spacing w:before="0" w:after="200"/>
            </w:pPr>
            <w:bookmarkStart w:id="64" w:name="_Toc505659525"/>
            <w:bookmarkStart w:id="65" w:name="_Toc61936845"/>
            <w:r>
              <w:t>Preparation of Bids</w:t>
            </w:r>
            <w:bookmarkEnd w:id="64"/>
            <w:bookmarkEnd w:id="65"/>
          </w:p>
        </w:tc>
      </w:tr>
      <w:tr w:rsidR="00E36269" w14:paraId="76362B18" w14:textId="77777777" w:rsidTr="00E36269">
        <w:tc>
          <w:tcPr>
            <w:tcW w:w="2250" w:type="dxa"/>
          </w:tcPr>
          <w:p w14:paraId="76362B16" w14:textId="77777777" w:rsidR="00E36269" w:rsidRDefault="00E36269" w:rsidP="00E36269">
            <w:pPr>
              <w:pStyle w:val="Sec1-Clauses"/>
              <w:numPr>
                <w:ilvl w:val="0"/>
                <w:numId w:val="4"/>
              </w:numPr>
              <w:spacing w:before="0" w:after="200"/>
            </w:pPr>
            <w:bookmarkStart w:id="66" w:name="_Toc438438830"/>
            <w:bookmarkStart w:id="67" w:name="_Toc438532578"/>
            <w:bookmarkStart w:id="68" w:name="_Toc438733974"/>
            <w:bookmarkStart w:id="69" w:name="_Toc438907013"/>
            <w:bookmarkStart w:id="70" w:name="_Toc438907212"/>
            <w:bookmarkStart w:id="71" w:name="_Toc61936846"/>
            <w:r>
              <w:t>Cost of Bidding</w:t>
            </w:r>
            <w:bookmarkEnd w:id="66"/>
            <w:bookmarkEnd w:id="67"/>
            <w:bookmarkEnd w:id="68"/>
            <w:bookmarkEnd w:id="69"/>
            <w:bookmarkEnd w:id="70"/>
            <w:bookmarkEnd w:id="71"/>
          </w:p>
        </w:tc>
        <w:tc>
          <w:tcPr>
            <w:tcW w:w="7110" w:type="dxa"/>
          </w:tcPr>
          <w:p w14:paraId="76362B17" w14:textId="77777777" w:rsidR="00E36269" w:rsidRDefault="00E36269" w:rsidP="00E36269">
            <w:pPr>
              <w:pStyle w:val="Sub-ClauseText"/>
              <w:numPr>
                <w:ilvl w:val="1"/>
                <w:numId w:val="27"/>
              </w:numPr>
              <w:spacing w:before="0" w:after="200"/>
              <w:rPr>
                <w:spacing w:val="0"/>
              </w:rPr>
            </w:pPr>
            <w:r>
              <w:rPr>
                <w:spacing w:val="0"/>
              </w:rPr>
              <w:t>The Bidder shall bear all costs associated with the preparation and submission of its bid, and the Purchaser shall not be responsible or liable for those costs, regardless of the conduct or outcome of the bidding process.</w:t>
            </w:r>
          </w:p>
        </w:tc>
      </w:tr>
      <w:tr w:rsidR="00E36269" w14:paraId="76362B1B" w14:textId="77777777" w:rsidTr="00E36269">
        <w:tc>
          <w:tcPr>
            <w:tcW w:w="2250" w:type="dxa"/>
          </w:tcPr>
          <w:p w14:paraId="76362B19" w14:textId="77777777" w:rsidR="00E36269" w:rsidRDefault="00E36269" w:rsidP="00E36269">
            <w:pPr>
              <w:pStyle w:val="Sec1-Clauses"/>
              <w:numPr>
                <w:ilvl w:val="0"/>
                <w:numId w:val="4"/>
              </w:numPr>
              <w:spacing w:before="0" w:after="200"/>
            </w:pPr>
            <w:bookmarkStart w:id="72" w:name="_Toc438438831"/>
            <w:bookmarkStart w:id="73" w:name="_Toc438532579"/>
            <w:bookmarkStart w:id="74" w:name="_Toc438733975"/>
            <w:bookmarkStart w:id="75" w:name="_Toc438907014"/>
            <w:bookmarkStart w:id="76" w:name="_Toc438907213"/>
            <w:bookmarkStart w:id="77" w:name="_Toc61936847"/>
            <w:r>
              <w:t>Language of Bid</w:t>
            </w:r>
            <w:bookmarkEnd w:id="72"/>
            <w:bookmarkEnd w:id="73"/>
            <w:bookmarkEnd w:id="74"/>
            <w:bookmarkEnd w:id="75"/>
            <w:bookmarkEnd w:id="76"/>
            <w:bookmarkEnd w:id="77"/>
          </w:p>
        </w:tc>
        <w:tc>
          <w:tcPr>
            <w:tcW w:w="7110" w:type="dxa"/>
          </w:tcPr>
          <w:p w14:paraId="76362B1A" w14:textId="77777777" w:rsidR="00E36269" w:rsidRDefault="00E36269" w:rsidP="00E36269">
            <w:pPr>
              <w:pStyle w:val="Sub-ClauseText"/>
              <w:numPr>
                <w:ilvl w:val="1"/>
                <w:numId w:val="28"/>
              </w:numPr>
              <w:spacing w:before="0" w:after="200"/>
              <w:rPr>
                <w:spacing w:val="0"/>
              </w:rPr>
            </w:pPr>
            <w:r>
              <w:rPr>
                <w:spacing w:val="0"/>
              </w:rPr>
              <w:t xml:space="preserve">The Bid, as well as all correspondence and documents relating to the bid exchanged by the Bidder and the Purchaser, shall be written in the English language.   Supporting documents and printed literature that are part of the Bid may be in another </w:t>
            </w:r>
            <w:r>
              <w:rPr>
                <w:spacing w:val="0"/>
              </w:rPr>
              <w:lastRenderedPageBreak/>
              <w:t>language provided they are accompanied by an accurate translation of the relevant passages into English and for purposes of interpretation of the Bid, the English such translation shall govern.</w:t>
            </w:r>
          </w:p>
        </w:tc>
      </w:tr>
      <w:tr w:rsidR="00E36269" w14:paraId="76362B26" w14:textId="77777777" w:rsidTr="00E36269">
        <w:tc>
          <w:tcPr>
            <w:tcW w:w="2250" w:type="dxa"/>
          </w:tcPr>
          <w:p w14:paraId="76362B1C" w14:textId="77777777" w:rsidR="00E36269" w:rsidRDefault="00E36269" w:rsidP="00E36269">
            <w:pPr>
              <w:pStyle w:val="Sec1-Clauses"/>
              <w:numPr>
                <w:ilvl w:val="0"/>
                <w:numId w:val="4"/>
              </w:numPr>
              <w:spacing w:before="0" w:after="200"/>
            </w:pPr>
            <w:bookmarkStart w:id="78" w:name="_Toc438438832"/>
            <w:bookmarkStart w:id="79" w:name="_Toc438532580"/>
            <w:bookmarkStart w:id="80" w:name="_Toc438733976"/>
            <w:bookmarkStart w:id="81" w:name="_Toc438907015"/>
            <w:bookmarkStart w:id="82" w:name="_Toc438907214"/>
            <w:bookmarkStart w:id="83" w:name="_Toc61936848"/>
            <w:r>
              <w:lastRenderedPageBreak/>
              <w:t>Documents Comprising the Bid</w:t>
            </w:r>
            <w:bookmarkEnd w:id="78"/>
            <w:bookmarkEnd w:id="79"/>
            <w:bookmarkEnd w:id="80"/>
            <w:bookmarkEnd w:id="81"/>
            <w:bookmarkEnd w:id="82"/>
            <w:bookmarkEnd w:id="83"/>
          </w:p>
        </w:tc>
        <w:tc>
          <w:tcPr>
            <w:tcW w:w="7110" w:type="dxa"/>
            <w:tcBorders>
              <w:bottom w:val="nil"/>
            </w:tcBorders>
          </w:tcPr>
          <w:p w14:paraId="76362B1D" w14:textId="77777777" w:rsidR="00E36269" w:rsidRDefault="00E36269" w:rsidP="00E36269">
            <w:pPr>
              <w:pStyle w:val="Sub-ClauseText"/>
              <w:numPr>
                <w:ilvl w:val="1"/>
                <w:numId w:val="29"/>
              </w:numPr>
              <w:spacing w:before="0" w:after="200"/>
              <w:rPr>
                <w:spacing w:val="0"/>
              </w:rPr>
            </w:pPr>
            <w:r>
              <w:rPr>
                <w:spacing w:val="0"/>
              </w:rPr>
              <w:t>The Bid shall comprise the following:</w:t>
            </w:r>
          </w:p>
          <w:p w14:paraId="76362B1E" w14:textId="77777777" w:rsidR="00E36269" w:rsidRDefault="00E36269" w:rsidP="00E36269">
            <w:pPr>
              <w:pStyle w:val="Heading3"/>
              <w:numPr>
                <w:ilvl w:val="2"/>
                <w:numId w:val="66"/>
              </w:numPr>
            </w:pPr>
            <w:r>
              <w:t>Bid Submission Form and the applicable Price Schedules, in accordance with ITB Clauses 12, 14, and 15;</w:t>
            </w:r>
          </w:p>
          <w:p w14:paraId="76362B1F" w14:textId="77777777" w:rsidR="00E36269" w:rsidRDefault="00E36269" w:rsidP="00E36269">
            <w:pPr>
              <w:pStyle w:val="Heading3"/>
              <w:numPr>
                <w:ilvl w:val="2"/>
                <w:numId w:val="66"/>
              </w:numPr>
            </w:pPr>
            <w:r>
              <w:t>Bid Security or Bid-Securing Declaration, in accordance with ITB Clause 21, if required;</w:t>
            </w:r>
          </w:p>
          <w:p w14:paraId="76362B20" w14:textId="77777777" w:rsidR="00E36269" w:rsidRDefault="00E36269" w:rsidP="00E36269">
            <w:pPr>
              <w:pStyle w:val="Heading3"/>
              <w:numPr>
                <w:ilvl w:val="2"/>
                <w:numId w:val="66"/>
              </w:numPr>
            </w:pPr>
            <w:r>
              <w:t>written confirmation authorizing the signatory of the Bid to commit the Bidder, in accordance with ITB Clause 22;</w:t>
            </w:r>
          </w:p>
          <w:p w14:paraId="76362B21" w14:textId="77777777" w:rsidR="00E36269" w:rsidRDefault="00E36269" w:rsidP="00E36269">
            <w:pPr>
              <w:pStyle w:val="Heading3"/>
              <w:numPr>
                <w:ilvl w:val="2"/>
                <w:numId w:val="66"/>
              </w:numPr>
            </w:pPr>
            <w:r>
              <w:t>documentary evidence in accordance with ITB Clause 16 establishing the Bidder’s eligibility to bid;</w:t>
            </w:r>
          </w:p>
          <w:p w14:paraId="76362B22" w14:textId="77777777" w:rsidR="00E36269" w:rsidRDefault="00E36269" w:rsidP="00E36269">
            <w:pPr>
              <w:pStyle w:val="Heading3"/>
              <w:numPr>
                <w:ilvl w:val="2"/>
                <w:numId w:val="66"/>
              </w:numPr>
            </w:pPr>
            <w:r>
              <w:t>documentary evidence in accordance with ITB Clause 17, that the Goods and Related Services to be supplied by the Bidder are of eligible origin;</w:t>
            </w:r>
          </w:p>
          <w:p w14:paraId="76362B23" w14:textId="77777777" w:rsidR="00E36269" w:rsidRDefault="00E36269" w:rsidP="00E36269">
            <w:pPr>
              <w:pStyle w:val="Heading3"/>
              <w:numPr>
                <w:ilvl w:val="2"/>
                <w:numId w:val="66"/>
              </w:numPr>
            </w:pPr>
            <w:r>
              <w:t>documentary evidence in accordance with ITB Clauses 18 and 30, that the Goods and Related Services conform to the Bidding Documents;</w:t>
            </w:r>
          </w:p>
          <w:p w14:paraId="76362B24" w14:textId="77777777" w:rsidR="00E36269" w:rsidRDefault="00E36269" w:rsidP="00E36269">
            <w:pPr>
              <w:pStyle w:val="Heading3"/>
              <w:numPr>
                <w:ilvl w:val="2"/>
                <w:numId w:val="66"/>
              </w:numPr>
            </w:pPr>
            <w:r>
              <w:t xml:space="preserve">documentary evidence in accordance with ITB Clause 19 establishing the Bidder’s qualifications to perform the contract if its bid is </w:t>
            </w:r>
            <w:proofErr w:type="gramStart"/>
            <w:r>
              <w:t>accepted;  and</w:t>
            </w:r>
            <w:proofErr w:type="gramEnd"/>
          </w:p>
          <w:p w14:paraId="76362B25" w14:textId="77777777" w:rsidR="00E36269" w:rsidRDefault="00E36269" w:rsidP="00E36269">
            <w:pPr>
              <w:pStyle w:val="Heading3"/>
              <w:numPr>
                <w:ilvl w:val="2"/>
                <w:numId w:val="66"/>
              </w:numPr>
            </w:pPr>
            <w:r>
              <w:t xml:space="preserve">any other document </w:t>
            </w:r>
            <w:r>
              <w:rPr>
                <w:b/>
                <w:bCs/>
              </w:rPr>
              <w:t xml:space="preserve">required in the </w:t>
            </w:r>
            <w:r>
              <w:rPr>
                <w:b/>
              </w:rPr>
              <w:t>BDS.</w:t>
            </w:r>
          </w:p>
        </w:tc>
      </w:tr>
      <w:tr w:rsidR="00E36269" w14:paraId="76362B2A" w14:textId="77777777" w:rsidTr="00E36269">
        <w:tc>
          <w:tcPr>
            <w:tcW w:w="2250" w:type="dxa"/>
          </w:tcPr>
          <w:p w14:paraId="76362B27" w14:textId="77777777" w:rsidR="00E36269" w:rsidRDefault="00E36269" w:rsidP="00E36269">
            <w:pPr>
              <w:pStyle w:val="Sec1-Clauses"/>
              <w:numPr>
                <w:ilvl w:val="0"/>
                <w:numId w:val="4"/>
              </w:numPr>
              <w:spacing w:before="0" w:after="200"/>
            </w:pPr>
            <w:bookmarkStart w:id="84" w:name="_Toc61936849"/>
            <w:r>
              <w:t>Bid Submission Form and Price Schedules</w:t>
            </w:r>
            <w:bookmarkEnd w:id="84"/>
          </w:p>
        </w:tc>
        <w:tc>
          <w:tcPr>
            <w:tcW w:w="7110" w:type="dxa"/>
            <w:tcBorders>
              <w:bottom w:val="nil"/>
            </w:tcBorders>
          </w:tcPr>
          <w:p w14:paraId="76362B28" w14:textId="77777777" w:rsidR="00E36269" w:rsidRDefault="00E36269" w:rsidP="00E36269">
            <w:pPr>
              <w:pStyle w:val="Sub-ClauseText"/>
              <w:keepNext/>
              <w:keepLines/>
              <w:numPr>
                <w:ilvl w:val="1"/>
                <w:numId w:val="31"/>
              </w:numPr>
              <w:spacing w:before="0" w:after="200"/>
              <w:rPr>
                <w:spacing w:val="0"/>
              </w:rPr>
            </w:pPr>
            <w:r>
              <w:rPr>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76362B29" w14:textId="77777777" w:rsidR="00E36269" w:rsidRDefault="00E36269" w:rsidP="00E36269">
            <w:pPr>
              <w:pStyle w:val="Sub-ClauseText"/>
              <w:keepNext/>
              <w:keepLines/>
              <w:numPr>
                <w:ilvl w:val="1"/>
                <w:numId w:val="31"/>
              </w:numPr>
              <w:spacing w:before="0" w:after="200"/>
              <w:rPr>
                <w:spacing w:val="0"/>
              </w:rPr>
            </w:pPr>
            <w:r>
              <w:rPr>
                <w:spacing w:val="0"/>
              </w:rPr>
              <w:t>The Bidder shall submit the Price Schedules for Goods and Related Services, according to their origin as appropriate, using the forms furnished in Section IV, Bidding Forms</w:t>
            </w:r>
          </w:p>
        </w:tc>
      </w:tr>
      <w:tr w:rsidR="00E36269" w14:paraId="76362B2D" w14:textId="77777777" w:rsidTr="00E36269">
        <w:tc>
          <w:tcPr>
            <w:tcW w:w="2250" w:type="dxa"/>
          </w:tcPr>
          <w:p w14:paraId="76362B2B" w14:textId="77777777" w:rsidR="00E36269" w:rsidRDefault="00E36269" w:rsidP="00E36269">
            <w:pPr>
              <w:pStyle w:val="Sec1-Clauses"/>
              <w:numPr>
                <w:ilvl w:val="0"/>
                <w:numId w:val="4"/>
              </w:numPr>
              <w:spacing w:before="0" w:after="200"/>
            </w:pPr>
            <w:bookmarkStart w:id="85" w:name="_Toc438438834"/>
            <w:bookmarkStart w:id="86" w:name="_Toc438532587"/>
            <w:bookmarkStart w:id="87" w:name="_Toc438733978"/>
            <w:bookmarkStart w:id="88" w:name="_Toc438907017"/>
            <w:bookmarkStart w:id="89" w:name="_Toc438907216"/>
            <w:bookmarkStart w:id="90" w:name="_Toc61936850"/>
            <w:r>
              <w:t>Alternative Bids</w:t>
            </w:r>
            <w:bookmarkEnd w:id="85"/>
            <w:bookmarkEnd w:id="86"/>
            <w:bookmarkEnd w:id="87"/>
            <w:bookmarkEnd w:id="88"/>
            <w:bookmarkEnd w:id="89"/>
            <w:bookmarkEnd w:id="90"/>
          </w:p>
        </w:tc>
        <w:tc>
          <w:tcPr>
            <w:tcW w:w="7110" w:type="dxa"/>
          </w:tcPr>
          <w:p w14:paraId="76362B2C" w14:textId="77777777" w:rsidR="00E36269" w:rsidRDefault="00E36269" w:rsidP="00E36269">
            <w:pPr>
              <w:pStyle w:val="Sub-ClauseText"/>
              <w:keepNext/>
              <w:keepLines/>
              <w:numPr>
                <w:ilvl w:val="1"/>
                <w:numId w:val="32"/>
              </w:numPr>
              <w:spacing w:before="0" w:after="200"/>
              <w:rPr>
                <w:spacing w:val="0"/>
              </w:rPr>
            </w:pPr>
            <w:r>
              <w:rPr>
                <w:spacing w:val="0"/>
              </w:rPr>
              <w:t xml:space="preserve">Unless otherwise </w:t>
            </w:r>
            <w:r>
              <w:rPr>
                <w:b/>
                <w:bCs/>
                <w:spacing w:val="0"/>
              </w:rPr>
              <w:t xml:space="preserve">specified in the </w:t>
            </w:r>
            <w:r>
              <w:rPr>
                <w:b/>
                <w:spacing w:val="0"/>
              </w:rPr>
              <w:t>BDS,</w:t>
            </w:r>
            <w:r>
              <w:rPr>
                <w:spacing w:val="0"/>
              </w:rPr>
              <w:t xml:space="preserve"> alternative bids shall not be considered.</w:t>
            </w:r>
          </w:p>
        </w:tc>
      </w:tr>
      <w:tr w:rsidR="00E36269" w14:paraId="76362B47" w14:textId="77777777" w:rsidTr="00E36269">
        <w:tc>
          <w:tcPr>
            <w:tcW w:w="2250" w:type="dxa"/>
          </w:tcPr>
          <w:p w14:paraId="76362B2E" w14:textId="77777777" w:rsidR="00E36269" w:rsidRDefault="00E36269" w:rsidP="00E36269">
            <w:pPr>
              <w:pStyle w:val="Sec1-Clauses"/>
              <w:numPr>
                <w:ilvl w:val="0"/>
                <w:numId w:val="4"/>
              </w:numPr>
              <w:spacing w:before="0" w:after="200"/>
            </w:pPr>
            <w:bookmarkStart w:id="91" w:name="_Toc438438835"/>
            <w:bookmarkStart w:id="92" w:name="_Toc438532588"/>
            <w:bookmarkStart w:id="93" w:name="_Toc438733979"/>
            <w:bookmarkStart w:id="94" w:name="_Toc438907018"/>
            <w:bookmarkStart w:id="95" w:name="_Toc438907217"/>
            <w:bookmarkStart w:id="96" w:name="_Toc61936851"/>
            <w:r>
              <w:t>Bid Prices and Discounts</w:t>
            </w:r>
            <w:bookmarkEnd w:id="91"/>
            <w:bookmarkEnd w:id="92"/>
            <w:bookmarkEnd w:id="93"/>
            <w:bookmarkEnd w:id="94"/>
            <w:bookmarkEnd w:id="95"/>
            <w:bookmarkEnd w:id="96"/>
          </w:p>
        </w:tc>
        <w:tc>
          <w:tcPr>
            <w:tcW w:w="7110" w:type="dxa"/>
            <w:tcBorders>
              <w:bottom w:val="nil"/>
            </w:tcBorders>
          </w:tcPr>
          <w:p w14:paraId="76362B2F" w14:textId="77777777" w:rsidR="00E36269" w:rsidRDefault="00E36269" w:rsidP="00E36269">
            <w:pPr>
              <w:pStyle w:val="Sub-ClauseText"/>
              <w:numPr>
                <w:ilvl w:val="1"/>
                <w:numId w:val="33"/>
              </w:numPr>
              <w:spacing w:before="0" w:after="200"/>
              <w:rPr>
                <w:spacing w:val="0"/>
              </w:rPr>
            </w:pPr>
            <w:r>
              <w:rPr>
                <w:spacing w:val="0"/>
              </w:rPr>
              <w:t>The prices and discounts quoted by the Bidder in the Bid Submission Form and in the Price Schedules shall conform to the requirements specified below.</w:t>
            </w:r>
          </w:p>
          <w:p w14:paraId="76362B30" w14:textId="77777777" w:rsidR="00E36269" w:rsidRDefault="00E36269" w:rsidP="00E36269">
            <w:pPr>
              <w:pStyle w:val="Sub-ClauseText"/>
              <w:numPr>
                <w:ilvl w:val="1"/>
                <w:numId w:val="33"/>
              </w:numPr>
              <w:spacing w:before="0" w:after="180"/>
              <w:rPr>
                <w:spacing w:val="0"/>
              </w:rPr>
            </w:pPr>
            <w:r>
              <w:rPr>
                <w:spacing w:val="0"/>
              </w:rPr>
              <w:lastRenderedPageBreak/>
              <w:t xml:space="preserve">All lots and items must be listed and priced separately in the Price Schedules. </w:t>
            </w:r>
          </w:p>
          <w:p w14:paraId="76362B31" w14:textId="77777777" w:rsidR="00E36269" w:rsidRDefault="00E36269" w:rsidP="00E36269">
            <w:pPr>
              <w:pStyle w:val="Sub-ClauseText"/>
              <w:numPr>
                <w:ilvl w:val="1"/>
                <w:numId w:val="33"/>
              </w:numPr>
              <w:spacing w:before="0" w:after="180"/>
              <w:rPr>
                <w:spacing w:val="0"/>
              </w:rPr>
            </w:pPr>
            <w:r>
              <w:rPr>
                <w:spacing w:val="0"/>
              </w:rPr>
              <w:t xml:space="preserve">The price to be quoted in the Bid Submission Form shall be the total price of the bid, excluding any discounts offered. </w:t>
            </w:r>
          </w:p>
          <w:p w14:paraId="76362B32" w14:textId="77777777" w:rsidR="00E36269" w:rsidRDefault="00E36269" w:rsidP="00E36269">
            <w:pPr>
              <w:pStyle w:val="Sub-ClauseText"/>
              <w:numPr>
                <w:ilvl w:val="1"/>
                <w:numId w:val="33"/>
              </w:numPr>
              <w:spacing w:before="0" w:after="180"/>
              <w:rPr>
                <w:spacing w:val="0"/>
              </w:rPr>
            </w:pPr>
            <w:r>
              <w:rPr>
                <w:spacing w:val="0"/>
              </w:rPr>
              <w:t>The Bidder shall quote any unconditional discounts and indicate the method for their application in the Bid Submission Form.</w:t>
            </w:r>
          </w:p>
          <w:p w14:paraId="76362B33" w14:textId="77777777" w:rsidR="00E36269" w:rsidRDefault="00E36269" w:rsidP="00E36269">
            <w:pPr>
              <w:pStyle w:val="Sub-ClauseText"/>
              <w:numPr>
                <w:ilvl w:val="1"/>
                <w:numId w:val="33"/>
              </w:numPr>
              <w:spacing w:before="0" w:after="180"/>
              <w:rPr>
                <w:spacing w:val="0"/>
              </w:rPr>
            </w:pPr>
            <w:r>
              <w:rPr>
                <w:spacing w:val="0"/>
              </w:rPr>
              <w:t xml:space="preserve">The terms EXW, CIP, and other similar terms shall be governed by the rules prescribed in the current edition of Incoterms, published by The International Chamber of Commerce, as specified in the </w:t>
            </w:r>
            <w:r>
              <w:rPr>
                <w:b/>
                <w:spacing w:val="0"/>
              </w:rPr>
              <w:t>BDS.</w:t>
            </w:r>
          </w:p>
          <w:p w14:paraId="76362B34" w14:textId="77777777" w:rsidR="00E36269" w:rsidRDefault="00E36269" w:rsidP="00E36269">
            <w:pPr>
              <w:pStyle w:val="Sub-ClauseText"/>
              <w:numPr>
                <w:ilvl w:val="1"/>
                <w:numId w:val="33"/>
              </w:numPr>
              <w:spacing w:before="0" w:after="180"/>
              <w:rPr>
                <w:spacing w:val="0"/>
              </w:rPr>
            </w:pPr>
            <w:r>
              <w:rPr>
                <w:spacing w:val="0"/>
              </w:rPr>
              <w:t>Prices shall be quoted as specified in each Price Schedule included in Section IV, Bidding Forms. The dis-aggregation of price components is required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76362B35" w14:textId="77777777" w:rsidR="00E36269" w:rsidRDefault="00E36269" w:rsidP="00E36269">
            <w:pPr>
              <w:pStyle w:val="Heading3"/>
              <w:numPr>
                <w:ilvl w:val="2"/>
                <w:numId w:val="67"/>
              </w:numPr>
              <w:spacing w:after="180"/>
            </w:pPr>
            <w:r>
              <w:t xml:space="preserve">For Goods manufactured in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Liberia</w:t>
                </w:r>
              </w:smartTag>
            </w:smartTag>
            <w:r>
              <w:t>:</w:t>
            </w:r>
          </w:p>
          <w:p w14:paraId="76362B36" w14:textId="77777777" w:rsidR="00E36269" w:rsidRDefault="00E36269" w:rsidP="00E36269">
            <w:pPr>
              <w:pStyle w:val="BodyTextIndent3"/>
              <w:spacing w:after="180"/>
              <w:ind w:hanging="630"/>
              <w:jc w:val="both"/>
            </w:pPr>
            <w:r>
              <w:t>(</w:t>
            </w:r>
            <w:proofErr w:type="spellStart"/>
            <w:r>
              <w:t>i</w:t>
            </w:r>
            <w:proofErr w:type="spellEnd"/>
            <w:r>
              <w:t>)</w:t>
            </w:r>
            <w:r>
              <w:tab/>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76362B37" w14:textId="77777777" w:rsidR="00E36269" w:rsidRDefault="00E36269" w:rsidP="00E36269">
            <w:pPr>
              <w:spacing w:after="180"/>
              <w:ind w:left="1782" w:hanging="630"/>
              <w:jc w:val="both"/>
            </w:pPr>
            <w:r>
              <w:t>(ii)</w:t>
            </w:r>
            <w:r>
              <w:tab/>
              <w:t>any Liberian sales tax and other taxes which will be payable on the Goods if the contract is awarded to the Bidder; and</w:t>
            </w:r>
          </w:p>
          <w:p w14:paraId="76362B38" w14:textId="77777777" w:rsidR="00E36269" w:rsidRDefault="00E36269" w:rsidP="00E36269">
            <w:pPr>
              <w:spacing w:after="180"/>
              <w:ind w:left="1782" w:hanging="630"/>
              <w:jc w:val="both"/>
            </w:pPr>
            <w:r>
              <w:t>(iii)</w:t>
            </w:r>
            <w:r>
              <w:tab/>
            </w:r>
            <w:r>
              <w:rPr>
                <w:spacing w:val="-4"/>
              </w:rPr>
              <w:t xml:space="preserve">the price for inland transportation, insurance, and other local services required to convey the Goods to their final destination (Project Site) specified in the </w:t>
            </w:r>
            <w:r>
              <w:rPr>
                <w:b/>
                <w:spacing w:val="-4"/>
              </w:rPr>
              <w:t>BDS.</w:t>
            </w:r>
          </w:p>
          <w:p w14:paraId="76362B39" w14:textId="77777777" w:rsidR="00E36269" w:rsidRDefault="00E36269" w:rsidP="00E36269">
            <w:pPr>
              <w:numPr>
                <w:ilvl w:val="0"/>
                <w:numId w:val="122"/>
              </w:numPr>
              <w:spacing w:after="180"/>
              <w:jc w:val="both"/>
            </w:pPr>
            <w:r>
              <w:t xml:space="preserve">For Goods manufactured outside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Liberia</w:t>
                </w:r>
              </w:smartTag>
            </w:smartTag>
            <w:r>
              <w:t>, to be imported:</w:t>
            </w:r>
          </w:p>
          <w:p w14:paraId="76362B3A" w14:textId="77777777" w:rsidR="00E36269" w:rsidRDefault="00E36269" w:rsidP="00E36269">
            <w:pPr>
              <w:numPr>
                <w:ilvl w:val="0"/>
                <w:numId w:val="121"/>
              </w:numPr>
              <w:tabs>
                <w:tab w:val="clear" w:pos="2160"/>
              </w:tabs>
              <w:spacing w:after="200"/>
              <w:ind w:left="1980" w:hanging="540"/>
              <w:jc w:val="both"/>
            </w:pPr>
            <w:r>
              <w:t xml:space="preserve">the price of the Goods, quoted CIP named place of destination, in the Republic of Liberia, or CIF named port of destination, as specified in the </w:t>
            </w:r>
            <w:r>
              <w:rPr>
                <w:b/>
              </w:rPr>
              <w:t>BDS;</w:t>
            </w:r>
          </w:p>
          <w:p w14:paraId="76362B3B" w14:textId="77777777" w:rsidR="00E36269" w:rsidRDefault="00E36269" w:rsidP="00E36269">
            <w:pPr>
              <w:numPr>
                <w:ilvl w:val="0"/>
                <w:numId w:val="121"/>
              </w:numPr>
              <w:tabs>
                <w:tab w:val="clear" w:pos="2160"/>
              </w:tabs>
              <w:spacing w:after="200"/>
              <w:ind w:left="1980" w:hanging="540"/>
              <w:jc w:val="both"/>
            </w:pPr>
            <w:r>
              <w:lastRenderedPageBreak/>
              <w:t xml:space="preserve">the price for inland transportation, insurance, and </w:t>
            </w:r>
            <w:proofErr w:type="gramStart"/>
            <w:r>
              <w:t>other  local</w:t>
            </w:r>
            <w:proofErr w:type="gramEnd"/>
            <w:r>
              <w:t xml:space="preserve"> services required to convey the Goods from the named place of destination to their final destination (Project Site) specified in the </w:t>
            </w:r>
            <w:r>
              <w:rPr>
                <w:b/>
              </w:rPr>
              <w:t>BDS;</w:t>
            </w:r>
          </w:p>
          <w:p w14:paraId="76362B3C" w14:textId="77777777" w:rsidR="00E36269" w:rsidRDefault="00E36269" w:rsidP="00E36269">
            <w:pPr>
              <w:numPr>
                <w:ilvl w:val="0"/>
                <w:numId w:val="121"/>
              </w:numPr>
              <w:tabs>
                <w:tab w:val="clear" w:pos="2160"/>
              </w:tabs>
              <w:spacing w:after="200"/>
              <w:ind w:left="1980" w:hanging="540"/>
              <w:jc w:val="both"/>
              <w:rPr>
                <w:shd w:val="clear" w:color="auto" w:fill="FFFF00"/>
              </w:rPr>
            </w:pPr>
            <w:r>
              <w:t xml:space="preserve"> in addition to the CIP prices specified in (b)(</w:t>
            </w:r>
            <w:proofErr w:type="spellStart"/>
            <w:r>
              <w:t>i</w:t>
            </w:r>
            <w:proofErr w:type="spellEnd"/>
            <w:r>
              <w:t xml:space="preserve">) above, the price of the Goods to be imported may be quoted FCA (named place of destination) or CPT (named place of destination), if </w:t>
            </w:r>
            <w:proofErr w:type="gramStart"/>
            <w:r>
              <w:t>so</w:t>
            </w:r>
            <w:proofErr w:type="gramEnd"/>
            <w:r>
              <w:t xml:space="preserve"> specified in the </w:t>
            </w:r>
            <w:r>
              <w:rPr>
                <w:b/>
              </w:rPr>
              <w:t>BDS;</w:t>
            </w:r>
          </w:p>
          <w:p w14:paraId="76362B3D" w14:textId="77777777" w:rsidR="00E36269" w:rsidRDefault="00E36269" w:rsidP="00E36269">
            <w:pPr>
              <w:pStyle w:val="BodyTextIndent3"/>
              <w:numPr>
                <w:ilvl w:val="0"/>
                <w:numId w:val="122"/>
              </w:numPr>
              <w:spacing w:after="200"/>
              <w:jc w:val="both"/>
            </w:pPr>
            <w:r>
              <w:t xml:space="preserve">For Goods manufactured outside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Liberia</w:t>
                </w:r>
              </w:smartTag>
            </w:smartTag>
            <w:r>
              <w:t xml:space="preserve"> already imported:  </w:t>
            </w:r>
          </w:p>
          <w:p w14:paraId="76362B3E" w14:textId="77777777" w:rsidR="00E36269" w:rsidRDefault="00E36269" w:rsidP="00E36269">
            <w:pPr>
              <w:numPr>
                <w:ilvl w:val="0"/>
                <w:numId w:val="123"/>
              </w:numPr>
              <w:tabs>
                <w:tab w:val="clear" w:pos="2160"/>
              </w:tabs>
              <w:spacing w:after="200"/>
              <w:ind w:left="1980" w:hanging="540"/>
              <w:jc w:val="both"/>
            </w:pPr>
            <w:r>
              <w:t xml:space="preserve">the price of the Goods, including the original import value of the Goods; </w:t>
            </w:r>
            <w:proofErr w:type="gramStart"/>
            <w:r>
              <w:t>plus</w:t>
            </w:r>
            <w:proofErr w:type="gramEnd"/>
            <w:r>
              <w:t xml:space="preserve"> any mark-up (or rebate); </w:t>
            </w:r>
            <w:proofErr w:type="gramStart"/>
            <w:r>
              <w:t>plus</w:t>
            </w:r>
            <w:proofErr w:type="gramEnd"/>
            <w:r>
              <w:t xml:space="preserve"> any other related local cost, and custom duties and other import taxes already paid or to be paid on the Goods already imported.</w:t>
            </w:r>
          </w:p>
          <w:p w14:paraId="76362B3F" w14:textId="77777777" w:rsidR="00E36269" w:rsidRDefault="00E36269" w:rsidP="00E36269">
            <w:pPr>
              <w:numPr>
                <w:ilvl w:val="0"/>
                <w:numId w:val="123"/>
              </w:numPr>
              <w:tabs>
                <w:tab w:val="clear" w:pos="2160"/>
              </w:tabs>
              <w:spacing w:after="200"/>
              <w:ind w:left="1980" w:hanging="540"/>
              <w:jc w:val="both"/>
            </w:pPr>
            <w:r>
              <w:t xml:space="preserve">the custom duties and other import taxes already paid (need to be supported with documentary evidence) or to be paid on the Goods already imported; </w:t>
            </w:r>
          </w:p>
          <w:p w14:paraId="76362B40" w14:textId="77777777" w:rsidR="00E36269" w:rsidRDefault="00E36269" w:rsidP="00E36269">
            <w:pPr>
              <w:numPr>
                <w:ilvl w:val="0"/>
                <w:numId w:val="123"/>
              </w:numPr>
              <w:tabs>
                <w:tab w:val="clear" w:pos="2160"/>
              </w:tabs>
              <w:spacing w:after="200"/>
              <w:ind w:left="1980" w:hanging="540"/>
              <w:jc w:val="both"/>
            </w:pPr>
            <w:r>
              <w:t>the price of the Goods, obtained as the difference between (</w:t>
            </w:r>
            <w:proofErr w:type="spellStart"/>
            <w:r>
              <w:t>i</w:t>
            </w:r>
            <w:proofErr w:type="spellEnd"/>
            <w:r>
              <w:t>) and (ii) above;</w:t>
            </w:r>
          </w:p>
          <w:p w14:paraId="76362B41" w14:textId="77777777" w:rsidR="00E36269" w:rsidRDefault="00E36269" w:rsidP="00E36269">
            <w:pPr>
              <w:numPr>
                <w:ilvl w:val="0"/>
                <w:numId w:val="123"/>
              </w:numPr>
              <w:tabs>
                <w:tab w:val="clear" w:pos="2160"/>
              </w:tabs>
              <w:spacing w:after="200"/>
              <w:ind w:left="1980" w:hanging="540"/>
              <w:jc w:val="both"/>
            </w:pPr>
            <w:r>
              <w:t xml:space="preserve">any Liberian sales tax and other taxes which will be payable on the Goods if the contract is awarded to the Bidder; and </w:t>
            </w:r>
          </w:p>
          <w:p w14:paraId="76362B42" w14:textId="77777777" w:rsidR="00E36269" w:rsidRDefault="00E36269" w:rsidP="00E36269">
            <w:pPr>
              <w:numPr>
                <w:ilvl w:val="0"/>
                <w:numId w:val="123"/>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14:paraId="76362B43" w14:textId="77777777" w:rsidR="00E36269" w:rsidRDefault="00E36269" w:rsidP="00E36269">
            <w:pPr>
              <w:pStyle w:val="BodyTextIndent3"/>
              <w:numPr>
                <w:ilvl w:val="0"/>
                <w:numId w:val="122"/>
              </w:numPr>
              <w:spacing w:after="200"/>
              <w:jc w:val="both"/>
            </w:pPr>
            <w:r>
              <w:t>for Related Services, other than inland transportation and other services required to convey the Goods to their final destination, whenever such Related Services are specified in the Schedule of Requirements:</w:t>
            </w:r>
          </w:p>
          <w:p w14:paraId="76362B44" w14:textId="77777777" w:rsidR="00E36269" w:rsidRDefault="00E36269" w:rsidP="00E36269">
            <w:pPr>
              <w:numPr>
                <w:ilvl w:val="1"/>
                <w:numId w:val="122"/>
              </w:numPr>
              <w:spacing w:after="200"/>
              <w:jc w:val="both"/>
            </w:pPr>
            <w:r>
              <w:t xml:space="preserve">the price of each item comprising the Related Services (inclusive of any applicable taxes). </w:t>
            </w:r>
          </w:p>
          <w:p w14:paraId="76362B45" w14:textId="77777777" w:rsidR="00E36269" w:rsidRDefault="00E36269" w:rsidP="00E36269">
            <w:pPr>
              <w:pStyle w:val="Sub-ClauseText"/>
              <w:keepNext/>
              <w:numPr>
                <w:ilvl w:val="1"/>
                <w:numId w:val="21"/>
              </w:numPr>
              <w:spacing w:before="0" w:after="200"/>
              <w:rPr>
                <w:spacing w:val="0"/>
              </w:rPr>
            </w:pPr>
            <w:r>
              <w:rPr>
                <w:spacing w:val="0"/>
              </w:rPr>
              <w:t xml:space="preserve">Prices quoted by the Bidder shall be fixed during the Bidder’s performance of the Contract and not subject to variation on any account, unless otherwise specified in the </w:t>
            </w:r>
            <w:r>
              <w:rPr>
                <w:b/>
                <w:spacing w:val="0"/>
              </w:rPr>
              <w:t>BDS.</w:t>
            </w:r>
            <w:r>
              <w:rPr>
                <w:spacing w:val="0"/>
              </w:rPr>
              <w:t xml:space="preserve">  A Bid submitted with an adjustable price quotation shall be treated as non-</w:t>
            </w:r>
            <w:r>
              <w:rPr>
                <w:spacing w:val="0"/>
              </w:rPr>
              <w:lastRenderedPageBreak/>
              <w:t xml:space="preserve">responsive and shall be rejected, pursuant to ITB Clause 30.  However, if in accordance with the </w:t>
            </w:r>
            <w:r>
              <w:rPr>
                <w:b/>
                <w:spacing w:val="0"/>
              </w:rPr>
              <w:t>BDS,</w:t>
            </w:r>
            <w:r>
              <w:rPr>
                <w:spacing w:val="0"/>
              </w:rPr>
              <w:t xml:space="preserve"> prices quoted by the Bidder shall be subject to adjustment during the performance of the Contract, a bid submitted with a fixed price quotation shall not be rejected, but the price adjustment shall be treated as zero.</w:t>
            </w:r>
          </w:p>
          <w:p w14:paraId="76362B46" w14:textId="77777777" w:rsidR="00E36269" w:rsidRDefault="00E36269" w:rsidP="00E36269">
            <w:pPr>
              <w:pStyle w:val="Sub-ClauseText"/>
              <w:keepNext/>
              <w:numPr>
                <w:ilvl w:val="1"/>
                <w:numId w:val="21"/>
              </w:numPr>
              <w:spacing w:before="0" w:after="200"/>
              <w:rPr>
                <w:spacing w:val="0"/>
              </w:rPr>
            </w:pPr>
            <w:r>
              <w:rPr>
                <w:spacing w:val="0"/>
              </w:rPr>
              <w:t xml:space="preserve">If </w:t>
            </w:r>
            <w:proofErr w:type="gramStart"/>
            <w:r>
              <w:rPr>
                <w:spacing w:val="0"/>
              </w:rPr>
              <w:t>so</w:t>
            </w:r>
            <w:proofErr w:type="gramEnd"/>
            <w:r>
              <w:rPr>
                <w:spacing w:val="0"/>
              </w:rPr>
              <w:t xml:space="preserve"> indicated in ITB Sub-Clause 1.1, bids are being invited for individual contracts (lots) or for any combination of contracts (packages).  Unless otherwise indicated in the </w:t>
            </w:r>
            <w:r>
              <w:rPr>
                <w:b/>
                <w:spacing w:val="0"/>
              </w:rPr>
              <w:t>BDS,</w:t>
            </w:r>
            <w:r>
              <w:rPr>
                <w:spacing w:val="0"/>
              </w:rPr>
              <w:t xml:space="preserve"> prices quoted shall correspond to 100 % of the items specified for each lot and to 100% of the quantities specified for each item of a lot.  Bidders wishing to offer any price reduction (discount) for the award of more than one Contract shall specify the applicable price reduction in accordance with ITB Sub-Clause 14.4 provided the bids for all lots are submitted and opened at the same time.</w:t>
            </w:r>
          </w:p>
        </w:tc>
      </w:tr>
      <w:tr w:rsidR="00E36269" w14:paraId="76362B4B" w14:textId="77777777" w:rsidTr="00E36269">
        <w:tc>
          <w:tcPr>
            <w:tcW w:w="2250" w:type="dxa"/>
          </w:tcPr>
          <w:p w14:paraId="76362B48" w14:textId="77777777" w:rsidR="00E36269" w:rsidRDefault="00E36269" w:rsidP="00E36269">
            <w:pPr>
              <w:pStyle w:val="Sec1-Clauses"/>
              <w:numPr>
                <w:ilvl w:val="0"/>
                <w:numId w:val="4"/>
              </w:numPr>
              <w:spacing w:before="0" w:after="200"/>
            </w:pPr>
            <w:bookmarkStart w:id="97" w:name="_Toc438438836"/>
            <w:bookmarkStart w:id="98" w:name="_Toc438532597"/>
            <w:bookmarkStart w:id="99" w:name="_Toc438733980"/>
            <w:bookmarkStart w:id="100" w:name="_Toc438907019"/>
            <w:bookmarkStart w:id="101" w:name="_Toc438907218"/>
            <w:bookmarkStart w:id="102" w:name="_Toc61936852"/>
            <w:r>
              <w:lastRenderedPageBreak/>
              <w:t>Cu</w:t>
            </w:r>
            <w:bookmarkStart w:id="103" w:name="_Hlt438531797"/>
            <w:bookmarkEnd w:id="103"/>
            <w:r>
              <w:t>rrencies of Bid</w:t>
            </w:r>
            <w:bookmarkEnd w:id="97"/>
            <w:bookmarkEnd w:id="98"/>
            <w:bookmarkEnd w:id="99"/>
            <w:bookmarkEnd w:id="100"/>
            <w:bookmarkEnd w:id="101"/>
            <w:bookmarkEnd w:id="102"/>
          </w:p>
        </w:tc>
        <w:tc>
          <w:tcPr>
            <w:tcW w:w="7110" w:type="dxa"/>
          </w:tcPr>
          <w:p w14:paraId="76362B49" w14:textId="77777777" w:rsidR="00E36269" w:rsidRDefault="00E36269" w:rsidP="00E36269">
            <w:pPr>
              <w:pStyle w:val="Sub-ClauseText"/>
              <w:numPr>
                <w:ilvl w:val="1"/>
                <w:numId w:val="34"/>
              </w:numPr>
              <w:spacing w:before="0" w:after="200"/>
              <w:ind w:left="605" w:hanging="605"/>
              <w:rPr>
                <w:spacing w:val="0"/>
              </w:rPr>
            </w:pPr>
            <w:r>
              <w:rPr>
                <w:spacing w:val="0"/>
              </w:rPr>
              <w:t xml:space="preserve">The Bidder shall quote in the currency of the </w:t>
            </w:r>
            <w:smartTag w:uri="urn:schemas-microsoft-com:office:smarttags" w:element="place">
              <w:smartTag w:uri="urn:schemas-microsoft-com:office:smarttags" w:element="PlaceType">
                <w:r>
                  <w:rPr>
                    <w:spacing w:val="0"/>
                  </w:rPr>
                  <w:t>Republic</w:t>
                </w:r>
              </w:smartTag>
              <w:r>
                <w:rPr>
                  <w:spacing w:val="0"/>
                </w:rPr>
                <w:t xml:space="preserve"> of </w:t>
              </w:r>
              <w:smartTag w:uri="urn:schemas-microsoft-com:office:smarttags" w:element="PlaceName">
                <w:r>
                  <w:rPr>
                    <w:spacing w:val="0"/>
                  </w:rPr>
                  <w:t>Liberia</w:t>
                </w:r>
              </w:smartTag>
            </w:smartTag>
            <w:r>
              <w:rPr>
                <w:spacing w:val="0"/>
              </w:rPr>
              <w:t xml:space="preserve"> the portion of the bid price that corresponds to expenditures incurred in the currency of the Purchaser’s country, unless otherwise specified in the </w:t>
            </w:r>
            <w:r>
              <w:rPr>
                <w:b/>
                <w:spacing w:val="0"/>
              </w:rPr>
              <w:t>BDS.</w:t>
            </w:r>
          </w:p>
          <w:p w14:paraId="76362B4A" w14:textId="77777777" w:rsidR="00E36269" w:rsidRDefault="00E36269" w:rsidP="00E36269">
            <w:pPr>
              <w:pStyle w:val="Sub-ClauseText"/>
              <w:numPr>
                <w:ilvl w:val="1"/>
                <w:numId w:val="34"/>
              </w:numPr>
              <w:spacing w:before="0" w:after="200"/>
              <w:ind w:left="605" w:hanging="605"/>
              <w:rPr>
                <w:spacing w:val="0"/>
              </w:rPr>
            </w:pPr>
            <w:r>
              <w:rPr>
                <w:spacing w:val="0"/>
              </w:rPr>
              <w:t xml:space="preserve">The Bidder may express the bid price in the currency of any country in accordance with Section V, Eligible countries.  If the Bidder wishes to be paid in a combination of amounts in different currencies, it may quote its price accordingly but shall use no more than three currencies in addition to the currency of the </w:t>
            </w:r>
            <w:smartTag w:uri="urn:schemas-microsoft-com:office:smarttags" w:element="place">
              <w:smartTag w:uri="urn:schemas-microsoft-com:office:smarttags" w:element="PlaceType">
                <w:r>
                  <w:rPr>
                    <w:spacing w:val="0"/>
                  </w:rPr>
                  <w:t>Republic</w:t>
                </w:r>
              </w:smartTag>
              <w:r>
                <w:rPr>
                  <w:spacing w:val="0"/>
                </w:rPr>
                <w:t xml:space="preserve"> of </w:t>
              </w:r>
              <w:smartTag w:uri="urn:schemas-microsoft-com:office:smarttags" w:element="PlaceName">
                <w:r>
                  <w:rPr>
                    <w:spacing w:val="0"/>
                  </w:rPr>
                  <w:t>Liberia</w:t>
                </w:r>
              </w:smartTag>
            </w:smartTag>
            <w:r>
              <w:rPr>
                <w:spacing w:val="0"/>
              </w:rPr>
              <w:t xml:space="preserve">. </w:t>
            </w:r>
          </w:p>
        </w:tc>
      </w:tr>
      <w:tr w:rsidR="00E36269" w14:paraId="76362B4E" w14:textId="77777777" w:rsidTr="00E36269">
        <w:tc>
          <w:tcPr>
            <w:tcW w:w="2250" w:type="dxa"/>
          </w:tcPr>
          <w:p w14:paraId="76362B4C" w14:textId="77777777" w:rsidR="00E36269" w:rsidRDefault="00E36269" w:rsidP="00E36269">
            <w:pPr>
              <w:pStyle w:val="Sec1-Clauses"/>
              <w:numPr>
                <w:ilvl w:val="0"/>
                <w:numId w:val="4"/>
              </w:numPr>
              <w:spacing w:before="0" w:after="200"/>
            </w:pPr>
            <w:bookmarkStart w:id="104" w:name="_Toc438438837"/>
            <w:bookmarkStart w:id="105" w:name="_Toc438532598"/>
            <w:bookmarkStart w:id="106" w:name="_Toc438733981"/>
            <w:bookmarkStart w:id="107" w:name="_Toc438907020"/>
            <w:bookmarkStart w:id="108" w:name="_Toc438907219"/>
            <w:bookmarkStart w:id="109" w:name="_Toc61936853"/>
            <w:r>
              <w:t xml:space="preserve">Documents </w:t>
            </w:r>
            <w:bookmarkStart w:id="110" w:name="_Hlt438531760"/>
            <w:bookmarkEnd w:id="110"/>
            <w:r>
              <w:t>Establishing the Eligibility of the Bidder</w:t>
            </w:r>
            <w:bookmarkEnd w:id="104"/>
            <w:bookmarkEnd w:id="105"/>
            <w:bookmarkEnd w:id="106"/>
            <w:bookmarkEnd w:id="107"/>
            <w:bookmarkEnd w:id="108"/>
            <w:bookmarkEnd w:id="109"/>
          </w:p>
        </w:tc>
        <w:tc>
          <w:tcPr>
            <w:tcW w:w="7110" w:type="dxa"/>
          </w:tcPr>
          <w:p w14:paraId="76362B4D" w14:textId="77777777" w:rsidR="00E36269" w:rsidRDefault="00E36269" w:rsidP="00E36269">
            <w:pPr>
              <w:pStyle w:val="Sub-ClauseText"/>
              <w:numPr>
                <w:ilvl w:val="1"/>
                <w:numId w:val="35"/>
              </w:numPr>
              <w:spacing w:before="0" w:after="200"/>
            </w:pPr>
            <w:r>
              <w:t>To establish their eligibility in accordance with ITB Clause 4, Bidd</w:t>
            </w:r>
            <w:bookmarkStart w:id="111" w:name="_Hlt438531784"/>
            <w:bookmarkEnd w:id="111"/>
            <w:r>
              <w:t xml:space="preserve">ers shall complete the Bid Submission Form, included in Section IV, Bidding Forms. </w:t>
            </w:r>
          </w:p>
        </w:tc>
      </w:tr>
      <w:tr w:rsidR="00E36269" w14:paraId="76362B51" w14:textId="77777777" w:rsidTr="00E36269">
        <w:trPr>
          <w:cantSplit/>
        </w:trPr>
        <w:tc>
          <w:tcPr>
            <w:tcW w:w="2250" w:type="dxa"/>
          </w:tcPr>
          <w:p w14:paraId="76362B4F" w14:textId="77777777" w:rsidR="00E36269" w:rsidRDefault="00E36269" w:rsidP="00E36269">
            <w:pPr>
              <w:pStyle w:val="Sec1-Clauses"/>
              <w:numPr>
                <w:ilvl w:val="0"/>
                <w:numId w:val="4"/>
              </w:numPr>
              <w:spacing w:before="0" w:after="200"/>
            </w:pPr>
            <w:bookmarkStart w:id="112" w:name="_Toc61936854"/>
            <w:r>
              <w:t>Documents Establishing the Eligibility of the Goods and Related Services</w:t>
            </w:r>
            <w:bookmarkEnd w:id="112"/>
          </w:p>
        </w:tc>
        <w:tc>
          <w:tcPr>
            <w:tcW w:w="7110" w:type="dxa"/>
            <w:tcBorders>
              <w:bottom w:val="nil"/>
            </w:tcBorders>
          </w:tcPr>
          <w:p w14:paraId="76362B50" w14:textId="77777777" w:rsidR="00E36269" w:rsidRDefault="00E36269" w:rsidP="00E36269">
            <w:pPr>
              <w:pStyle w:val="Sub-ClauseText"/>
              <w:numPr>
                <w:ilvl w:val="1"/>
                <w:numId w:val="36"/>
              </w:numPr>
              <w:spacing w:before="0" w:after="200"/>
              <w:rPr>
                <w:spacing w:val="0"/>
              </w:rPr>
            </w:pPr>
            <w:r>
              <w:rPr>
                <w:spacing w:val="0"/>
              </w:rPr>
              <w:t xml:space="preserve">To establish the eligibility of the Goods and Related Services in accordance with ITB Clause 5, Bidders shall complete the </w:t>
            </w:r>
            <w:proofErr w:type="gramStart"/>
            <w:r>
              <w:rPr>
                <w:spacing w:val="0"/>
              </w:rPr>
              <w:t>country of origin</w:t>
            </w:r>
            <w:proofErr w:type="gramEnd"/>
            <w:r>
              <w:rPr>
                <w:spacing w:val="0"/>
              </w:rPr>
              <w:t xml:space="preserve"> declarations in the Price Schedule Forms, included in Section IV, Bidding Forms.</w:t>
            </w:r>
          </w:p>
        </w:tc>
      </w:tr>
      <w:tr w:rsidR="00E36269" w14:paraId="76362B57" w14:textId="77777777" w:rsidTr="00E36269">
        <w:tc>
          <w:tcPr>
            <w:tcW w:w="2250" w:type="dxa"/>
          </w:tcPr>
          <w:p w14:paraId="76362B52" w14:textId="77777777" w:rsidR="00E36269" w:rsidRDefault="00E36269" w:rsidP="00E36269">
            <w:pPr>
              <w:pStyle w:val="Sec1-Clauses"/>
              <w:numPr>
                <w:ilvl w:val="0"/>
                <w:numId w:val="4"/>
              </w:numPr>
              <w:spacing w:before="0" w:after="200"/>
            </w:pPr>
            <w:bookmarkStart w:id="113" w:name="_Toc438438839"/>
            <w:bookmarkStart w:id="114" w:name="_Toc438532600"/>
            <w:bookmarkStart w:id="115" w:name="_Toc438733983"/>
            <w:bookmarkStart w:id="116" w:name="_Toc438907022"/>
            <w:bookmarkStart w:id="117" w:name="_Toc438907221"/>
            <w:bookmarkStart w:id="118" w:name="_Toc61936855"/>
            <w:r>
              <w:t>Documents Establishing the Conformity of the Goods and Related Services</w:t>
            </w:r>
            <w:bookmarkEnd w:id="113"/>
            <w:bookmarkEnd w:id="114"/>
            <w:bookmarkEnd w:id="115"/>
            <w:bookmarkEnd w:id="116"/>
            <w:bookmarkEnd w:id="117"/>
            <w:bookmarkEnd w:id="118"/>
          </w:p>
        </w:tc>
        <w:tc>
          <w:tcPr>
            <w:tcW w:w="7110" w:type="dxa"/>
            <w:tcBorders>
              <w:bottom w:val="nil"/>
            </w:tcBorders>
          </w:tcPr>
          <w:p w14:paraId="76362B53" w14:textId="77777777" w:rsidR="00E36269" w:rsidRDefault="00E36269" w:rsidP="00E36269">
            <w:pPr>
              <w:pStyle w:val="Sub-ClauseText"/>
              <w:numPr>
                <w:ilvl w:val="1"/>
                <w:numId w:val="37"/>
              </w:numPr>
              <w:spacing w:before="0" w:after="240"/>
              <w:ind w:left="605" w:hanging="605"/>
              <w:rPr>
                <w:spacing w:val="0"/>
              </w:rPr>
            </w:pPr>
            <w:r>
              <w:rPr>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76362B54" w14:textId="77777777" w:rsidR="00E36269" w:rsidRDefault="00E36269" w:rsidP="00E36269">
            <w:pPr>
              <w:pStyle w:val="Sub-ClauseText"/>
              <w:numPr>
                <w:ilvl w:val="1"/>
                <w:numId w:val="37"/>
              </w:numPr>
              <w:spacing w:before="0" w:after="240"/>
              <w:ind w:left="605" w:hanging="605"/>
              <w:rPr>
                <w:spacing w:val="0"/>
              </w:rPr>
            </w:pPr>
            <w:r>
              <w:rPr>
                <w:spacing w:val="0"/>
              </w:rPr>
              <w:t xml:space="preserve">The documentary evidence may be in the form of literature, drawings or data, and shall consist of a detailed item by item </w:t>
            </w:r>
            <w:r>
              <w:rPr>
                <w:spacing w:val="0"/>
              </w:rPr>
              <w:lastRenderedPageBreak/>
              <w:t>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76362B55" w14:textId="77777777" w:rsidR="00E36269" w:rsidRDefault="00E36269" w:rsidP="00E36269">
            <w:pPr>
              <w:pStyle w:val="Sub-ClauseText"/>
              <w:numPr>
                <w:ilvl w:val="1"/>
                <w:numId w:val="37"/>
              </w:numPr>
              <w:spacing w:before="0" w:after="240"/>
              <w:ind w:left="605" w:hanging="605"/>
              <w:rPr>
                <w:spacing w:val="0"/>
              </w:rPr>
            </w:pPr>
            <w:r>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Pr>
                <w:b/>
                <w:bCs/>
                <w:spacing w:val="0"/>
              </w:rPr>
              <w:t xml:space="preserve">specified in the </w:t>
            </w:r>
            <w:r>
              <w:rPr>
                <w:b/>
                <w:spacing w:val="0"/>
              </w:rPr>
              <w:t>BDS</w:t>
            </w:r>
            <w:r>
              <w:rPr>
                <w:spacing w:val="0"/>
              </w:rPr>
              <w:t xml:space="preserve"> following commencement of the use of the goods by the Purchaser.</w:t>
            </w:r>
          </w:p>
          <w:p w14:paraId="76362B56" w14:textId="77777777" w:rsidR="00E36269" w:rsidRDefault="00E36269" w:rsidP="00E36269">
            <w:pPr>
              <w:pStyle w:val="Sub-ClauseText"/>
              <w:numPr>
                <w:ilvl w:val="1"/>
                <w:numId w:val="37"/>
              </w:numPr>
              <w:spacing w:before="0" w:after="240"/>
              <w:ind w:left="605" w:hanging="605"/>
              <w:rPr>
                <w:spacing w:val="0"/>
              </w:rPr>
            </w:pPr>
            <w:r>
              <w:rPr>
                <w:spacing w:val="0"/>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Schedule of Requirements.</w:t>
            </w:r>
          </w:p>
        </w:tc>
      </w:tr>
      <w:tr w:rsidR="00E36269" w14:paraId="76362B5D" w14:textId="77777777" w:rsidTr="00E36269">
        <w:tc>
          <w:tcPr>
            <w:tcW w:w="2250" w:type="dxa"/>
          </w:tcPr>
          <w:p w14:paraId="76362B58" w14:textId="77777777" w:rsidR="00E36269" w:rsidRDefault="00E36269" w:rsidP="00E36269">
            <w:pPr>
              <w:pStyle w:val="Sec1-Clauses"/>
              <w:numPr>
                <w:ilvl w:val="0"/>
                <w:numId w:val="4"/>
              </w:numPr>
              <w:spacing w:before="0" w:after="0"/>
            </w:pPr>
            <w:bookmarkStart w:id="119" w:name="_Toc438438840"/>
            <w:bookmarkStart w:id="120" w:name="_Toc438532603"/>
            <w:bookmarkStart w:id="121" w:name="_Toc438733984"/>
            <w:bookmarkStart w:id="122" w:name="_Toc438907023"/>
            <w:bookmarkStart w:id="123" w:name="_Toc438907222"/>
            <w:bookmarkStart w:id="124" w:name="_Toc61936856"/>
            <w:r>
              <w:lastRenderedPageBreak/>
              <w:t>Documents Establishing the Qualifications of the Bidder</w:t>
            </w:r>
            <w:bookmarkEnd w:id="119"/>
            <w:bookmarkEnd w:id="120"/>
            <w:bookmarkEnd w:id="121"/>
            <w:bookmarkEnd w:id="122"/>
            <w:bookmarkEnd w:id="123"/>
            <w:bookmarkEnd w:id="124"/>
          </w:p>
        </w:tc>
        <w:tc>
          <w:tcPr>
            <w:tcW w:w="7110" w:type="dxa"/>
          </w:tcPr>
          <w:p w14:paraId="76362B59" w14:textId="77777777" w:rsidR="00E36269" w:rsidRDefault="00E36269" w:rsidP="00E36269">
            <w:pPr>
              <w:pStyle w:val="Sub-ClauseText"/>
              <w:numPr>
                <w:ilvl w:val="1"/>
                <w:numId w:val="38"/>
              </w:numPr>
              <w:spacing w:before="0" w:after="240"/>
              <w:rPr>
                <w:spacing w:val="0"/>
              </w:rPr>
            </w:pPr>
            <w:r>
              <w:rPr>
                <w:spacing w:val="0"/>
              </w:rPr>
              <w:t xml:space="preserve">The documentary evidence of the Bidder’s qualifications to perform the contract if its bid is accepted shall establish to the Purchaser’s satisfaction: </w:t>
            </w:r>
          </w:p>
          <w:p w14:paraId="76362B5A" w14:textId="77777777" w:rsidR="00E36269" w:rsidRDefault="00E36269" w:rsidP="00E36269">
            <w:pPr>
              <w:pStyle w:val="Sub-ClauseText"/>
              <w:spacing w:before="0" w:after="240"/>
              <w:ind w:left="1166" w:hanging="547"/>
              <w:rPr>
                <w:spacing w:val="0"/>
              </w:rPr>
            </w:pPr>
            <w:r>
              <w:rPr>
                <w:spacing w:val="0"/>
              </w:rPr>
              <w:t>(a)</w:t>
            </w:r>
            <w:r>
              <w:rPr>
                <w:spacing w:val="0"/>
              </w:rPr>
              <w:tab/>
              <w:t>that, i</w:t>
            </w:r>
            <w:r>
              <w:t xml:space="preserve">f </w:t>
            </w:r>
            <w:r>
              <w:rPr>
                <w:b/>
                <w:bCs/>
              </w:rPr>
              <w:t xml:space="preserve">required in the </w:t>
            </w:r>
            <w:r>
              <w:rPr>
                <w:b/>
              </w:rPr>
              <w:t>BDS,</w:t>
            </w:r>
            <w: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Republic of Liberia;</w:t>
            </w:r>
          </w:p>
          <w:p w14:paraId="76362B5B" w14:textId="77777777" w:rsidR="00E36269" w:rsidRDefault="00E36269" w:rsidP="00E36269">
            <w:pPr>
              <w:pStyle w:val="Sub-ClauseText"/>
              <w:numPr>
                <w:ilvl w:val="2"/>
                <w:numId w:val="67"/>
              </w:numPr>
              <w:tabs>
                <w:tab w:val="clear" w:pos="1152"/>
                <w:tab w:val="num" w:pos="702"/>
              </w:tabs>
              <w:spacing w:before="0" w:after="240"/>
              <w:ind w:left="1166"/>
              <w:rPr>
                <w:spacing w:val="0"/>
              </w:rPr>
            </w:pPr>
            <w:r>
              <w:rPr>
                <w:spacing w:val="0"/>
              </w:rPr>
              <w:t>that, i</w:t>
            </w:r>
            <w:r>
              <w:t xml:space="preserve">f </w:t>
            </w:r>
            <w:r>
              <w:rPr>
                <w:b/>
                <w:bCs/>
              </w:rPr>
              <w:t xml:space="preserve">required in the </w:t>
            </w:r>
            <w:r>
              <w:rPr>
                <w:b/>
              </w:rPr>
              <w:t xml:space="preserve">BDS, </w:t>
            </w:r>
            <w:r>
              <w:rPr>
                <w:spacing w:val="0"/>
              </w:rPr>
              <w:t>in case of a Bidder not doing business within Liberia,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76362B5C" w14:textId="77777777" w:rsidR="00E36269" w:rsidRDefault="00E36269" w:rsidP="00E36269">
            <w:pPr>
              <w:pStyle w:val="Sub-ClauseText"/>
              <w:numPr>
                <w:ilvl w:val="2"/>
                <w:numId w:val="67"/>
              </w:numPr>
              <w:spacing w:before="0" w:after="240"/>
              <w:ind w:left="1166"/>
              <w:rPr>
                <w:spacing w:val="0"/>
              </w:rPr>
            </w:pPr>
            <w:r>
              <w:rPr>
                <w:spacing w:val="0"/>
              </w:rPr>
              <w:t xml:space="preserve">that the Bidder </w:t>
            </w:r>
            <w:proofErr w:type="gramStart"/>
            <w:r>
              <w:rPr>
                <w:spacing w:val="0"/>
              </w:rPr>
              <w:t>meets  each</w:t>
            </w:r>
            <w:proofErr w:type="gramEnd"/>
            <w:r>
              <w:rPr>
                <w:spacing w:val="0"/>
              </w:rPr>
              <w:t xml:space="preserve"> of the qualification criterion specified in Section III, Evaluation and Qualification Criteria.</w:t>
            </w:r>
          </w:p>
        </w:tc>
      </w:tr>
      <w:tr w:rsidR="00E36269" w14:paraId="76362B62" w14:textId="77777777" w:rsidTr="00E36269">
        <w:tc>
          <w:tcPr>
            <w:tcW w:w="2250" w:type="dxa"/>
            <w:tcBorders>
              <w:bottom w:val="nil"/>
            </w:tcBorders>
          </w:tcPr>
          <w:p w14:paraId="76362B5E" w14:textId="77777777" w:rsidR="00E36269" w:rsidRDefault="00E36269" w:rsidP="00E36269">
            <w:pPr>
              <w:pStyle w:val="Sec1-Clauses"/>
              <w:numPr>
                <w:ilvl w:val="0"/>
                <w:numId w:val="4"/>
              </w:numPr>
              <w:spacing w:before="0" w:after="200"/>
            </w:pPr>
            <w:bookmarkStart w:id="125" w:name="_Toc438438841"/>
            <w:bookmarkStart w:id="126" w:name="_Toc438532604"/>
            <w:bookmarkStart w:id="127" w:name="_Toc438733985"/>
            <w:bookmarkStart w:id="128" w:name="_Toc438907024"/>
            <w:bookmarkStart w:id="129" w:name="_Toc438907223"/>
            <w:bookmarkStart w:id="130" w:name="_Toc61936857"/>
            <w:r>
              <w:t>Period of Validity of Bids</w:t>
            </w:r>
            <w:bookmarkEnd w:id="125"/>
            <w:bookmarkEnd w:id="126"/>
            <w:bookmarkEnd w:id="127"/>
            <w:bookmarkEnd w:id="128"/>
            <w:bookmarkEnd w:id="129"/>
            <w:bookmarkEnd w:id="130"/>
          </w:p>
        </w:tc>
        <w:tc>
          <w:tcPr>
            <w:tcW w:w="7110" w:type="dxa"/>
          </w:tcPr>
          <w:p w14:paraId="76362B5F" w14:textId="77777777" w:rsidR="00E36269" w:rsidRDefault="00E36269" w:rsidP="00E36269">
            <w:pPr>
              <w:pStyle w:val="Sub-ClauseText"/>
              <w:numPr>
                <w:ilvl w:val="1"/>
                <w:numId w:val="39"/>
              </w:numPr>
              <w:spacing w:before="0" w:after="240"/>
              <w:ind w:left="605" w:hanging="605"/>
              <w:rPr>
                <w:spacing w:val="0"/>
              </w:rPr>
            </w:pPr>
            <w:r>
              <w:rPr>
                <w:spacing w:val="0"/>
              </w:rPr>
              <w:t xml:space="preserve">Bids shall remain valid for the period </w:t>
            </w:r>
            <w:r>
              <w:rPr>
                <w:b/>
                <w:bCs/>
                <w:spacing w:val="0"/>
              </w:rPr>
              <w:t xml:space="preserve">specified in the </w:t>
            </w:r>
            <w:r>
              <w:rPr>
                <w:b/>
                <w:spacing w:val="0"/>
              </w:rPr>
              <w:t>BDS</w:t>
            </w:r>
            <w:r>
              <w:rPr>
                <w:spacing w:val="0"/>
              </w:rPr>
              <w:t xml:space="preserve"> after the bid submission deadline date prescribed by the Purchaser.  A </w:t>
            </w:r>
            <w:r>
              <w:rPr>
                <w:spacing w:val="0"/>
              </w:rPr>
              <w:lastRenderedPageBreak/>
              <w:t>bid valid for a shorter period shall be rejected by the Purchaser as nonresponsive.</w:t>
            </w:r>
          </w:p>
          <w:p w14:paraId="76362B60" w14:textId="77777777" w:rsidR="00E36269" w:rsidRDefault="00E36269" w:rsidP="00E36269">
            <w:pPr>
              <w:pStyle w:val="Sub-ClauseText"/>
              <w:numPr>
                <w:ilvl w:val="1"/>
                <w:numId w:val="39"/>
              </w:numPr>
              <w:spacing w:before="0" w:after="240"/>
              <w:ind w:left="605" w:hanging="605"/>
              <w:rPr>
                <w:spacing w:val="0"/>
              </w:rPr>
            </w:pPr>
            <w:r>
              <w:rPr>
                <w:spacing w:val="0"/>
              </w:rPr>
              <w:t>In exceptional circumstances, prior to the expiration of the bid validity period, the Purchaser may request bidders to extend the period of validity of their bids. The request and the responses shall be made in writing. If a Bid Security is requested in accordance with ITB Clause 21, it shall also be extended for a corresponding period. A Bidder may refuse the request without forfeiting its Bid Security. A Bidder granting the request shall not be required or permitted to modify its bid, except as provided in ITB Sub-Clause 20.3.</w:t>
            </w:r>
          </w:p>
          <w:p w14:paraId="76362B61" w14:textId="77777777" w:rsidR="00E36269" w:rsidRDefault="00E36269" w:rsidP="00E36269">
            <w:pPr>
              <w:pStyle w:val="Sub-ClauseText"/>
              <w:numPr>
                <w:ilvl w:val="1"/>
                <w:numId w:val="39"/>
              </w:numPr>
              <w:spacing w:before="0" w:after="240"/>
              <w:ind w:left="605" w:hanging="605"/>
              <w:rPr>
                <w:spacing w:val="0"/>
              </w:rPr>
            </w:pPr>
            <w:r>
              <w:rPr>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E36269" w14:paraId="76362B74" w14:textId="77777777" w:rsidTr="00E36269">
        <w:tc>
          <w:tcPr>
            <w:tcW w:w="2250" w:type="dxa"/>
          </w:tcPr>
          <w:p w14:paraId="76362B63" w14:textId="77777777" w:rsidR="00E36269" w:rsidRDefault="00E36269" w:rsidP="00E36269">
            <w:pPr>
              <w:pStyle w:val="Sec1-Clauses"/>
              <w:numPr>
                <w:ilvl w:val="0"/>
                <w:numId w:val="4"/>
              </w:numPr>
              <w:spacing w:before="0" w:after="200"/>
            </w:pPr>
            <w:bookmarkStart w:id="131" w:name="_Toc438438842"/>
            <w:bookmarkStart w:id="132" w:name="_Toc438532605"/>
            <w:bookmarkStart w:id="133" w:name="_Toc438733986"/>
            <w:bookmarkStart w:id="134" w:name="_Toc438907025"/>
            <w:bookmarkStart w:id="135" w:name="_Toc438907224"/>
            <w:bookmarkStart w:id="136" w:name="_Toc61936858"/>
            <w:r>
              <w:lastRenderedPageBreak/>
              <w:t>Bid Security</w:t>
            </w:r>
            <w:bookmarkEnd w:id="131"/>
            <w:bookmarkEnd w:id="132"/>
            <w:bookmarkEnd w:id="133"/>
            <w:bookmarkEnd w:id="134"/>
            <w:bookmarkEnd w:id="135"/>
            <w:bookmarkEnd w:id="136"/>
          </w:p>
        </w:tc>
        <w:tc>
          <w:tcPr>
            <w:tcW w:w="7110" w:type="dxa"/>
            <w:tcBorders>
              <w:bottom w:val="nil"/>
            </w:tcBorders>
          </w:tcPr>
          <w:p w14:paraId="76362B64" w14:textId="77777777" w:rsidR="00E36269" w:rsidRDefault="00E36269" w:rsidP="00E36269">
            <w:pPr>
              <w:pStyle w:val="Sub-ClauseText"/>
              <w:numPr>
                <w:ilvl w:val="1"/>
                <w:numId w:val="40"/>
              </w:numPr>
              <w:spacing w:before="0" w:after="200"/>
              <w:rPr>
                <w:spacing w:val="0"/>
              </w:rPr>
            </w:pPr>
            <w:r>
              <w:rPr>
                <w:spacing w:val="0"/>
              </w:rPr>
              <w:t xml:space="preserve">The Bidder shall furnish as part of its bid, a Bid Security or a Bid-Securing Declaration, if required, as </w:t>
            </w:r>
            <w:r>
              <w:rPr>
                <w:b/>
                <w:bCs/>
                <w:spacing w:val="0"/>
              </w:rPr>
              <w:t xml:space="preserve">specified in the </w:t>
            </w:r>
            <w:r>
              <w:rPr>
                <w:b/>
                <w:spacing w:val="0"/>
              </w:rPr>
              <w:t>BDS.</w:t>
            </w:r>
          </w:p>
          <w:p w14:paraId="76362B65" w14:textId="77777777" w:rsidR="00E36269" w:rsidRDefault="00E36269" w:rsidP="00E36269">
            <w:pPr>
              <w:pStyle w:val="Sub-ClauseText"/>
              <w:numPr>
                <w:ilvl w:val="1"/>
                <w:numId w:val="40"/>
              </w:numPr>
              <w:spacing w:before="0" w:after="200"/>
              <w:ind w:left="605" w:hanging="605"/>
              <w:jc w:val="left"/>
              <w:rPr>
                <w:spacing w:val="0"/>
              </w:rPr>
            </w:pPr>
            <w:r>
              <w:rPr>
                <w:spacing w:val="0"/>
              </w:rPr>
              <w:t xml:space="preserve">The Bid Security shall be in the amount specified in the BDS and denominated in the currency of the </w:t>
            </w:r>
            <w:smartTag w:uri="urn:schemas-microsoft-com:office:smarttags" w:element="place">
              <w:smartTag w:uri="urn:schemas-microsoft-com:office:smarttags" w:element="PlaceType">
                <w:r>
                  <w:rPr>
                    <w:spacing w:val="0"/>
                  </w:rPr>
                  <w:t>Republic</w:t>
                </w:r>
              </w:smartTag>
              <w:r>
                <w:rPr>
                  <w:spacing w:val="0"/>
                </w:rPr>
                <w:t xml:space="preserve"> of </w:t>
              </w:r>
              <w:smartTag w:uri="urn:schemas-microsoft-com:office:smarttags" w:element="PlaceName">
                <w:r>
                  <w:rPr>
                    <w:spacing w:val="0"/>
                  </w:rPr>
                  <w:t>Liberia</w:t>
                </w:r>
              </w:smartTag>
            </w:smartTag>
            <w:r>
              <w:rPr>
                <w:spacing w:val="0"/>
              </w:rPr>
              <w:t xml:space="preserve"> or a freely convertible currency, and shall:</w:t>
            </w:r>
          </w:p>
          <w:p w14:paraId="76362B66" w14:textId="77777777" w:rsidR="00E36269" w:rsidRDefault="00E36269" w:rsidP="00E36269">
            <w:pPr>
              <w:pStyle w:val="Heading3"/>
              <w:numPr>
                <w:ilvl w:val="2"/>
                <w:numId w:val="68"/>
              </w:numPr>
              <w:spacing w:after="220"/>
            </w:pPr>
            <w:r>
              <w:t xml:space="preserve">at the bidder’s option, be in the form of either a letter of credit, or a bank guarantee from a banking institution, or a bond issued by a surety; </w:t>
            </w:r>
          </w:p>
          <w:p w14:paraId="76362B67" w14:textId="77777777" w:rsidR="00E36269" w:rsidRDefault="00E36269" w:rsidP="00E36269">
            <w:pPr>
              <w:pStyle w:val="Heading3"/>
              <w:numPr>
                <w:ilvl w:val="2"/>
                <w:numId w:val="68"/>
              </w:numPr>
              <w:spacing w:after="220"/>
            </w:pPr>
            <w:r>
              <w:t xml:space="preserve">be issued by a reputable institution selected by the bidder and located in any eligible country. If the institution issuing the bond is located outside the </w:t>
            </w:r>
            <w:smartTag w:uri="urn:schemas-microsoft-com:office:smarttags" w:element="PlaceType">
              <w:r>
                <w:t>Republic</w:t>
              </w:r>
            </w:smartTag>
            <w:r>
              <w:t xml:space="preserve"> of </w:t>
            </w:r>
            <w:smartTag w:uri="urn:schemas-microsoft-com:office:smarttags" w:element="PlaceName">
              <w:r>
                <w:t>Liberia</w:t>
              </w:r>
            </w:smartTag>
            <w:r>
              <w:t xml:space="preserve">, it shall have a correspondent financial institution located in </w:t>
            </w:r>
            <w:smartTag w:uri="urn:schemas-microsoft-com:office:smarttags" w:element="place">
              <w:smartTag w:uri="urn:schemas-microsoft-com:office:smarttags" w:element="country-region">
                <w:r>
                  <w:t>Liberia</w:t>
                </w:r>
              </w:smartTag>
            </w:smartTag>
            <w:r>
              <w:t xml:space="preserve"> to make it enforceable.</w:t>
            </w:r>
          </w:p>
          <w:p w14:paraId="76362B68" w14:textId="77777777" w:rsidR="00E36269" w:rsidRDefault="00E36269" w:rsidP="00E36269">
            <w:pPr>
              <w:pStyle w:val="Heading3"/>
              <w:numPr>
                <w:ilvl w:val="2"/>
                <w:numId w:val="68"/>
              </w:numPr>
              <w:spacing w:after="220"/>
            </w:pPr>
            <w:r>
              <w:t xml:space="preserve">be substantially in accordance with one of the forms of Bid </w:t>
            </w:r>
            <w:proofErr w:type="gramStart"/>
            <w:r>
              <w:t>Security  included</w:t>
            </w:r>
            <w:proofErr w:type="gramEnd"/>
            <w:r>
              <w:t xml:space="preserve"> in Section IV, Bidding Forms, or other form approved by </w:t>
            </w:r>
            <w:proofErr w:type="gramStart"/>
            <w:r>
              <w:t>the  Purchaser</w:t>
            </w:r>
            <w:proofErr w:type="gramEnd"/>
            <w:r>
              <w:t xml:space="preserve"> prior to bid submission;</w:t>
            </w:r>
          </w:p>
          <w:p w14:paraId="76362B69" w14:textId="77777777" w:rsidR="00E36269" w:rsidRDefault="00E36269" w:rsidP="00E36269">
            <w:pPr>
              <w:pStyle w:val="Heading3"/>
              <w:numPr>
                <w:ilvl w:val="2"/>
                <w:numId w:val="68"/>
              </w:numPr>
              <w:spacing w:after="220"/>
            </w:pPr>
            <w:r>
              <w:t>be payable promptly upon written demand by the Purchaser in case the conditions listed in ITB Clause 21.5 are invoked;</w:t>
            </w:r>
          </w:p>
          <w:p w14:paraId="76362B6A" w14:textId="77777777" w:rsidR="00E36269" w:rsidRDefault="00E36269" w:rsidP="00E36269">
            <w:pPr>
              <w:pStyle w:val="Heading3"/>
              <w:numPr>
                <w:ilvl w:val="2"/>
                <w:numId w:val="68"/>
              </w:numPr>
              <w:spacing w:after="220"/>
            </w:pPr>
            <w:r>
              <w:t>be submitted in its original form; copies will not be accepted;</w:t>
            </w:r>
          </w:p>
          <w:p w14:paraId="76362B6B" w14:textId="77777777" w:rsidR="00E36269" w:rsidRDefault="00E36269" w:rsidP="00E36269">
            <w:pPr>
              <w:pStyle w:val="Heading3"/>
              <w:numPr>
                <w:ilvl w:val="2"/>
                <w:numId w:val="68"/>
              </w:numPr>
              <w:spacing w:after="220"/>
            </w:pPr>
            <w:r>
              <w:t xml:space="preserve">remain valid for a period of 28 days beyond </w:t>
            </w:r>
            <w:proofErr w:type="gramStart"/>
            <w:r>
              <w:t>the  validity</w:t>
            </w:r>
            <w:proofErr w:type="gramEnd"/>
            <w:r>
              <w:t xml:space="preserve"> period of the bids, as extended, if applicable, in accordance with ITB Clause 20.2;  </w:t>
            </w:r>
          </w:p>
          <w:p w14:paraId="76362B6C" w14:textId="77777777" w:rsidR="00E36269" w:rsidRDefault="00E36269" w:rsidP="00E36269">
            <w:pPr>
              <w:pStyle w:val="Sub-ClauseText"/>
              <w:numPr>
                <w:ilvl w:val="1"/>
                <w:numId w:val="40"/>
              </w:numPr>
              <w:spacing w:before="0" w:after="220"/>
              <w:rPr>
                <w:spacing w:val="0"/>
              </w:rPr>
            </w:pPr>
            <w:r>
              <w:rPr>
                <w:spacing w:val="0"/>
              </w:rPr>
              <w:lastRenderedPageBreak/>
              <w:t>If a Bid Security or a Bid- Securing Declaration is required in accordance with ITB Sub-Clause 21.1, any bid not accompanied by a substantially responsive Bid Security or Bid Securing Declaration in accordance with ITB Sub-Clause 21.1, shall be rejected by the Purchaser as non-responsive.</w:t>
            </w:r>
          </w:p>
          <w:p w14:paraId="76362B6D" w14:textId="77777777" w:rsidR="00E36269" w:rsidRDefault="00E36269" w:rsidP="00E36269">
            <w:pPr>
              <w:pStyle w:val="Sub-ClauseText"/>
              <w:numPr>
                <w:ilvl w:val="1"/>
                <w:numId w:val="40"/>
              </w:numPr>
              <w:spacing w:before="0" w:after="220"/>
              <w:rPr>
                <w:spacing w:val="0"/>
              </w:rPr>
            </w:pPr>
            <w:r>
              <w:rPr>
                <w:spacing w:val="0"/>
              </w:rPr>
              <w:t>The Bid Security of unsuccessful Bidders shall be returned as promptly as possible upon the successful Bidder’s furnishing of the Performance Security pursuant to ITB Clause 44.</w:t>
            </w:r>
          </w:p>
          <w:p w14:paraId="76362B6E" w14:textId="77777777" w:rsidR="00E36269" w:rsidRDefault="00E36269" w:rsidP="00E36269">
            <w:pPr>
              <w:pStyle w:val="Sub-ClauseText"/>
              <w:numPr>
                <w:ilvl w:val="1"/>
                <w:numId w:val="40"/>
              </w:numPr>
              <w:spacing w:before="0" w:after="220"/>
              <w:rPr>
                <w:spacing w:val="0"/>
              </w:rPr>
            </w:pPr>
            <w:r>
              <w:rPr>
                <w:spacing w:val="0"/>
              </w:rPr>
              <w:t>The Bid Security may be forfeited or the Bid Securing Declaration executed:</w:t>
            </w:r>
          </w:p>
          <w:p w14:paraId="76362B6F" w14:textId="77777777" w:rsidR="00E36269" w:rsidRDefault="00E36269" w:rsidP="00E36269">
            <w:pPr>
              <w:pStyle w:val="Heading3"/>
              <w:numPr>
                <w:ilvl w:val="2"/>
                <w:numId w:val="69"/>
              </w:numPr>
              <w:spacing w:after="220"/>
            </w:pPr>
            <w:r>
              <w:t>if a Bidder</w:t>
            </w:r>
            <w:bookmarkStart w:id="137" w:name="_Toc438267890"/>
            <w:r>
              <w:t xml:space="preserve"> withdraws its bid during the period of bid validity specified by the Bidder on the Bid Submission Form, except as provided in ITB Sub-Clause 20.2; or</w:t>
            </w:r>
            <w:bookmarkEnd w:id="137"/>
          </w:p>
          <w:p w14:paraId="76362B70" w14:textId="77777777" w:rsidR="00E36269" w:rsidRDefault="00E36269" w:rsidP="00E36269">
            <w:pPr>
              <w:pStyle w:val="Heading3"/>
              <w:numPr>
                <w:ilvl w:val="2"/>
                <w:numId w:val="69"/>
              </w:numPr>
              <w:spacing w:after="220"/>
            </w:pPr>
            <w:r>
              <w:t>if the successful Bidder fails to:</w:t>
            </w:r>
            <w:bookmarkStart w:id="138" w:name="_Toc438267892"/>
            <w:bookmarkEnd w:id="138"/>
          </w:p>
          <w:p w14:paraId="76362B71" w14:textId="77777777" w:rsidR="00E36269" w:rsidRDefault="00E36269" w:rsidP="00E36269">
            <w:pPr>
              <w:pStyle w:val="Heading4"/>
              <w:numPr>
                <w:ilvl w:val="3"/>
                <w:numId w:val="41"/>
              </w:numPr>
              <w:tabs>
                <w:tab w:val="clear" w:pos="1901"/>
                <w:tab w:val="num" w:pos="1782"/>
              </w:tabs>
              <w:spacing w:before="0" w:after="220"/>
              <w:ind w:left="1782" w:hanging="601"/>
              <w:rPr>
                <w:spacing w:val="0"/>
              </w:rPr>
            </w:pPr>
            <w:r>
              <w:rPr>
                <w:spacing w:val="0"/>
              </w:rPr>
              <w:t xml:space="preserve">sign the Contract in accordance with ITB Clause 43; </w:t>
            </w:r>
          </w:p>
          <w:p w14:paraId="76362B72" w14:textId="77777777" w:rsidR="00E36269" w:rsidRDefault="00E36269" w:rsidP="00E36269">
            <w:pPr>
              <w:pStyle w:val="Heading4"/>
              <w:numPr>
                <w:ilvl w:val="3"/>
                <w:numId w:val="41"/>
              </w:numPr>
              <w:tabs>
                <w:tab w:val="clear" w:pos="1901"/>
                <w:tab w:val="num" w:pos="1782"/>
              </w:tabs>
              <w:spacing w:before="0" w:after="220"/>
              <w:ind w:left="1782" w:hanging="601"/>
              <w:rPr>
                <w:spacing w:val="0"/>
              </w:rPr>
            </w:pPr>
            <w:bookmarkStart w:id="139" w:name="_Toc438267893"/>
            <w:r>
              <w:rPr>
                <w:spacing w:val="0"/>
              </w:rPr>
              <w:t>furnish a Performance Security in accordance with ITB Clause 44.</w:t>
            </w:r>
            <w:bookmarkStart w:id="140" w:name="_Toc438267894"/>
            <w:bookmarkEnd w:id="139"/>
          </w:p>
          <w:bookmarkEnd w:id="140"/>
          <w:p w14:paraId="76362B73" w14:textId="77777777" w:rsidR="00E36269" w:rsidRDefault="00E36269" w:rsidP="00E36269">
            <w:pPr>
              <w:pStyle w:val="Sub-ClauseText"/>
              <w:numPr>
                <w:ilvl w:val="1"/>
                <w:numId w:val="40"/>
              </w:numPr>
              <w:spacing w:before="0" w:after="200"/>
              <w:rPr>
                <w:spacing w:val="0"/>
              </w:rPr>
            </w:pPr>
            <w:r>
              <w:rPr>
                <w:spacing w:val="0"/>
              </w:rPr>
              <w:t>The Bid Security or Bid- Securing Declaration of a JV must be in the name of the JV that submits the bid. If the JV has not been legally constituted at the time of bidding, the Bid Security or Bid-Securing Declaration shall be in the names of all future partners as named in the letter of intent mentioned in Section IV “Bidding Forms,” Bidder Information Form Item 7.</w:t>
            </w:r>
          </w:p>
        </w:tc>
      </w:tr>
      <w:tr w:rsidR="00E36269" w14:paraId="76362B7C" w14:textId="77777777" w:rsidTr="00E36269">
        <w:tc>
          <w:tcPr>
            <w:tcW w:w="2250" w:type="dxa"/>
            <w:tcBorders>
              <w:bottom w:val="nil"/>
            </w:tcBorders>
          </w:tcPr>
          <w:p w14:paraId="76362B75" w14:textId="77777777" w:rsidR="00E36269" w:rsidRDefault="00E36269" w:rsidP="00E36269">
            <w:pPr>
              <w:pStyle w:val="Sec1-Clauses"/>
              <w:numPr>
                <w:ilvl w:val="0"/>
                <w:numId w:val="4"/>
              </w:numPr>
              <w:spacing w:before="0" w:after="200"/>
            </w:pPr>
            <w:bookmarkStart w:id="141" w:name="_Toc438438843"/>
            <w:bookmarkStart w:id="142" w:name="_Toc438532612"/>
            <w:bookmarkStart w:id="143" w:name="_Toc438733987"/>
            <w:bookmarkStart w:id="144" w:name="_Toc438907026"/>
            <w:bookmarkStart w:id="145" w:name="_Toc438907225"/>
            <w:bookmarkStart w:id="146" w:name="_Toc61936859"/>
            <w:r>
              <w:lastRenderedPageBreak/>
              <w:t>Format and Signing of Bid</w:t>
            </w:r>
            <w:bookmarkEnd w:id="141"/>
            <w:bookmarkEnd w:id="142"/>
            <w:bookmarkEnd w:id="143"/>
            <w:bookmarkEnd w:id="144"/>
            <w:bookmarkEnd w:id="145"/>
            <w:bookmarkEnd w:id="146"/>
          </w:p>
          <w:p w14:paraId="76362B76" w14:textId="77777777" w:rsidR="00E36269" w:rsidRDefault="00E36269" w:rsidP="00E36269">
            <w:pPr>
              <w:pStyle w:val="Sec1-Clauses"/>
              <w:tabs>
                <w:tab w:val="clear" w:pos="432"/>
              </w:tabs>
              <w:spacing w:before="0" w:after="200"/>
              <w:ind w:left="0" w:firstLine="0"/>
            </w:pPr>
          </w:p>
        </w:tc>
        <w:tc>
          <w:tcPr>
            <w:tcW w:w="7110" w:type="dxa"/>
          </w:tcPr>
          <w:p w14:paraId="76362B77" w14:textId="77777777" w:rsidR="00E36269" w:rsidRDefault="00E36269" w:rsidP="00E36269">
            <w:pPr>
              <w:pStyle w:val="Sub-ClauseText"/>
              <w:numPr>
                <w:ilvl w:val="1"/>
                <w:numId w:val="42"/>
              </w:numPr>
              <w:spacing w:before="0" w:after="180"/>
              <w:ind w:left="605" w:hanging="605"/>
              <w:rPr>
                <w:spacing w:val="0"/>
              </w:rPr>
            </w:pPr>
            <w:r>
              <w:rPr>
                <w:spacing w:val="0"/>
              </w:rPr>
              <w:t xml:space="preserve">The Bidder shall prepare one original of the documents comprising the bid as described in ITB Clause 11 and clearly mark it “ORIGINAL.”  In addition, the Bidder shall submit copies of the bid, in the number specified in the </w:t>
            </w:r>
            <w:r>
              <w:rPr>
                <w:b/>
                <w:spacing w:val="0"/>
              </w:rPr>
              <w:t>BDS</w:t>
            </w:r>
            <w:r>
              <w:rPr>
                <w:spacing w:val="0"/>
              </w:rPr>
              <w:t xml:space="preserve"> and clearly mark them “COPY.”  In the event of any discrepancy between the original and the copies, the original shall prevail.   </w:t>
            </w:r>
          </w:p>
          <w:p w14:paraId="76362B78" w14:textId="77777777" w:rsidR="00E36269" w:rsidRDefault="00E36269" w:rsidP="00E36269">
            <w:pPr>
              <w:pStyle w:val="Sub-ClauseText"/>
              <w:numPr>
                <w:ilvl w:val="1"/>
                <w:numId w:val="42"/>
              </w:numPr>
              <w:spacing w:before="0" w:after="180"/>
              <w:ind w:left="605" w:hanging="605"/>
              <w:rPr>
                <w:spacing w:val="0"/>
              </w:rPr>
            </w:pPr>
            <w:r>
              <w:rPr>
                <w:spacing w:val="0"/>
              </w:rPr>
              <w:t>The original and all copies of the bid shall be typed or written in indelible ink and shall be signed by a person duly authorized to sign on behalf of the Bidder.</w:t>
            </w:r>
          </w:p>
          <w:p w14:paraId="76362B79" w14:textId="77777777" w:rsidR="00E36269" w:rsidRDefault="00E36269" w:rsidP="00E36269">
            <w:pPr>
              <w:pStyle w:val="Sub-ClauseText"/>
              <w:numPr>
                <w:ilvl w:val="1"/>
                <w:numId w:val="42"/>
              </w:numPr>
              <w:spacing w:before="0" w:after="180"/>
              <w:ind w:left="605" w:hanging="605"/>
              <w:rPr>
                <w:spacing w:val="0"/>
              </w:rPr>
            </w:pPr>
            <w:r>
              <w:rPr>
                <w:spacing w:val="0"/>
              </w:rPr>
              <w:t>Any interlineations, erasures, or overwriting shall be valid only if they are signed or initialed by the person signing the Bid.</w:t>
            </w:r>
          </w:p>
          <w:p w14:paraId="76362B7A" w14:textId="77777777" w:rsidR="005A1E1D" w:rsidRDefault="005A1E1D" w:rsidP="005A1E1D">
            <w:pPr>
              <w:pStyle w:val="Sub-ClauseText"/>
              <w:spacing w:before="0" w:after="180"/>
              <w:rPr>
                <w:spacing w:val="0"/>
              </w:rPr>
            </w:pPr>
          </w:p>
          <w:p w14:paraId="76362B7B" w14:textId="77777777" w:rsidR="005A1E1D" w:rsidRDefault="005A1E1D" w:rsidP="005A1E1D">
            <w:pPr>
              <w:pStyle w:val="Sub-ClauseText"/>
              <w:spacing w:before="0" w:after="180"/>
              <w:rPr>
                <w:spacing w:val="0"/>
              </w:rPr>
            </w:pPr>
          </w:p>
        </w:tc>
      </w:tr>
      <w:tr w:rsidR="00E36269" w14:paraId="76362B7F" w14:textId="77777777" w:rsidTr="00E36269">
        <w:tc>
          <w:tcPr>
            <w:tcW w:w="2250" w:type="dxa"/>
          </w:tcPr>
          <w:p w14:paraId="76362B7D" w14:textId="77777777" w:rsidR="00E36269" w:rsidRDefault="00E36269" w:rsidP="00E36269">
            <w:pPr>
              <w:pStyle w:val="Heading1-Clausename"/>
              <w:tabs>
                <w:tab w:val="clear" w:pos="600"/>
              </w:tabs>
              <w:spacing w:before="0" w:after="200"/>
              <w:ind w:left="0" w:firstLine="0"/>
            </w:pPr>
          </w:p>
        </w:tc>
        <w:tc>
          <w:tcPr>
            <w:tcW w:w="7110" w:type="dxa"/>
            <w:tcBorders>
              <w:bottom w:val="nil"/>
            </w:tcBorders>
          </w:tcPr>
          <w:p w14:paraId="76362B7E" w14:textId="77777777" w:rsidR="00E36269" w:rsidRDefault="00E36269" w:rsidP="00E36269">
            <w:pPr>
              <w:pStyle w:val="BodyText2"/>
              <w:numPr>
                <w:ilvl w:val="0"/>
                <w:numId w:val="3"/>
              </w:numPr>
              <w:spacing w:before="0" w:after="200"/>
            </w:pPr>
            <w:bookmarkStart w:id="147" w:name="_Toc505659526"/>
            <w:bookmarkStart w:id="148" w:name="_Toc61936860"/>
            <w:r>
              <w:t>Submission and Opening of Bids</w:t>
            </w:r>
            <w:bookmarkEnd w:id="147"/>
            <w:bookmarkEnd w:id="148"/>
          </w:p>
        </w:tc>
      </w:tr>
      <w:tr w:rsidR="00E36269" w14:paraId="76362B8A" w14:textId="77777777" w:rsidTr="00E36269">
        <w:trPr>
          <w:trHeight w:val="360"/>
        </w:trPr>
        <w:tc>
          <w:tcPr>
            <w:tcW w:w="2250" w:type="dxa"/>
          </w:tcPr>
          <w:p w14:paraId="76362B80" w14:textId="77777777" w:rsidR="00E36269" w:rsidRDefault="00E36269" w:rsidP="00E36269">
            <w:pPr>
              <w:pStyle w:val="Sec1-Clauses"/>
              <w:numPr>
                <w:ilvl w:val="0"/>
                <w:numId w:val="4"/>
              </w:numPr>
              <w:spacing w:before="0" w:after="200"/>
            </w:pPr>
            <w:bookmarkStart w:id="149" w:name="_Toc438438845"/>
            <w:bookmarkStart w:id="150" w:name="_Toc438532614"/>
            <w:bookmarkStart w:id="151" w:name="_Toc438733989"/>
            <w:bookmarkStart w:id="152" w:name="_Toc438907027"/>
            <w:bookmarkStart w:id="153" w:name="_Toc438907226"/>
            <w:bookmarkStart w:id="154" w:name="_Toc61936861"/>
            <w:r>
              <w:t>Submission, Sealing and Marking of Bids</w:t>
            </w:r>
            <w:bookmarkEnd w:id="149"/>
            <w:bookmarkEnd w:id="150"/>
            <w:bookmarkEnd w:id="151"/>
            <w:bookmarkEnd w:id="152"/>
            <w:bookmarkEnd w:id="153"/>
            <w:bookmarkEnd w:id="154"/>
          </w:p>
        </w:tc>
        <w:tc>
          <w:tcPr>
            <w:tcW w:w="7110" w:type="dxa"/>
            <w:tcBorders>
              <w:bottom w:val="nil"/>
            </w:tcBorders>
          </w:tcPr>
          <w:p w14:paraId="76362B81" w14:textId="77777777" w:rsidR="00E36269" w:rsidRDefault="00E36269" w:rsidP="00E36269">
            <w:pPr>
              <w:pStyle w:val="Sub-ClauseText"/>
              <w:numPr>
                <w:ilvl w:val="1"/>
                <w:numId w:val="43"/>
              </w:numPr>
              <w:spacing w:before="0" w:after="240"/>
              <w:rPr>
                <w:spacing w:val="0"/>
              </w:rPr>
            </w:pPr>
            <w:r>
              <w:rPr>
                <w:spacing w:val="0"/>
              </w:rPr>
              <w:t xml:space="preserve">Bidders may always submit their bids by mail or by hand. When so specified in the </w:t>
            </w:r>
            <w:r>
              <w:rPr>
                <w:b/>
                <w:spacing w:val="0"/>
              </w:rPr>
              <w:t>BDS,</w:t>
            </w:r>
            <w:r>
              <w:rPr>
                <w:spacing w:val="0"/>
              </w:rPr>
              <w:t xml:space="preserve"> bidders shall have the option of submitting their bids electronically. </w:t>
            </w:r>
          </w:p>
          <w:p w14:paraId="76362B82" w14:textId="77777777" w:rsidR="00E36269" w:rsidRDefault="00E36269" w:rsidP="00E36269">
            <w:pPr>
              <w:pStyle w:val="Heading3"/>
              <w:numPr>
                <w:ilvl w:val="2"/>
                <w:numId w:val="70"/>
              </w:numPr>
              <w:spacing w:after="240"/>
            </w:pPr>
            <w:r>
              <w:t xml:space="preserve"> Bidders submitting bids by mail or by hand, shall enclose the original and each copy of the Bid, including alternative bids, if permitted in accordance with ITB Clause 13, in separate sealed envelopes, duly marking the envelopes as “ORIGINAL” and “COPY.”  These envelopes containing the original and the copies shall then be enclosed in one single envelope. The rest of the procedure shall be in accordance with ITB sub-Clauses 23.2 and 23.3.</w:t>
            </w:r>
          </w:p>
          <w:p w14:paraId="76362B83" w14:textId="77777777" w:rsidR="00E36269" w:rsidRDefault="00E36269" w:rsidP="00E36269">
            <w:pPr>
              <w:pStyle w:val="Heading3"/>
              <w:numPr>
                <w:ilvl w:val="2"/>
                <w:numId w:val="70"/>
              </w:numPr>
              <w:spacing w:after="240"/>
            </w:pPr>
            <w:r>
              <w:t xml:space="preserve">Bidders submitting bids electronically shall follow the electronic bid submission procedures specified in the </w:t>
            </w:r>
            <w:r>
              <w:rPr>
                <w:b/>
              </w:rPr>
              <w:t>BDS.</w:t>
            </w:r>
          </w:p>
          <w:p w14:paraId="76362B84" w14:textId="77777777" w:rsidR="00E36269" w:rsidRDefault="00E36269" w:rsidP="00E36269">
            <w:pPr>
              <w:pStyle w:val="Sub-ClauseText"/>
              <w:numPr>
                <w:ilvl w:val="1"/>
                <w:numId w:val="43"/>
              </w:numPr>
              <w:spacing w:before="0" w:after="240"/>
              <w:rPr>
                <w:spacing w:val="0"/>
              </w:rPr>
            </w:pPr>
            <w:r>
              <w:rPr>
                <w:spacing w:val="0"/>
              </w:rPr>
              <w:t>The inner and outer envelopes shall:</w:t>
            </w:r>
          </w:p>
          <w:p w14:paraId="76362B85" w14:textId="77777777" w:rsidR="00E36269" w:rsidRDefault="00E36269" w:rsidP="00E36269">
            <w:pPr>
              <w:pStyle w:val="Heading3"/>
              <w:numPr>
                <w:ilvl w:val="2"/>
                <w:numId w:val="119"/>
              </w:numPr>
              <w:spacing w:after="240"/>
            </w:pPr>
            <w:r>
              <w:t>Bear the name and address of the Bidder;</w:t>
            </w:r>
          </w:p>
          <w:p w14:paraId="76362B86" w14:textId="77777777" w:rsidR="00E36269" w:rsidRDefault="00E36269" w:rsidP="00E36269">
            <w:pPr>
              <w:pStyle w:val="Heading3"/>
              <w:numPr>
                <w:ilvl w:val="2"/>
                <w:numId w:val="119"/>
              </w:numPr>
              <w:spacing w:after="240"/>
            </w:pPr>
            <w:r>
              <w:t>be addressed to the Purchaser in accordance with ITB Sub-Clause 24.1;</w:t>
            </w:r>
          </w:p>
          <w:p w14:paraId="76362B87" w14:textId="77777777" w:rsidR="00E36269" w:rsidRDefault="00E36269" w:rsidP="00E36269">
            <w:pPr>
              <w:pStyle w:val="Heading3"/>
              <w:numPr>
                <w:ilvl w:val="2"/>
                <w:numId w:val="119"/>
              </w:numPr>
              <w:spacing w:after="240"/>
            </w:pPr>
            <w:r>
              <w:t xml:space="preserve">bear the specific identification of this bidding process indicated in ITB 1.1 and any additional identification marks as </w:t>
            </w:r>
            <w:r>
              <w:rPr>
                <w:b/>
                <w:bCs/>
              </w:rPr>
              <w:t xml:space="preserve">specified in the </w:t>
            </w:r>
            <w:r>
              <w:rPr>
                <w:b/>
              </w:rPr>
              <w:t>BDS;</w:t>
            </w:r>
            <w:r>
              <w:t xml:space="preserve"> and</w:t>
            </w:r>
          </w:p>
          <w:p w14:paraId="76362B88" w14:textId="77777777" w:rsidR="00E36269" w:rsidRDefault="00E36269" w:rsidP="00E36269">
            <w:pPr>
              <w:pStyle w:val="Heading3"/>
              <w:numPr>
                <w:ilvl w:val="2"/>
                <w:numId w:val="119"/>
              </w:numPr>
              <w:spacing w:after="240"/>
            </w:pPr>
            <w:r>
              <w:t>bear a warning not to open before the time and date for bid opening, in accordance with ITB Sub-Clause 27.1.</w:t>
            </w:r>
          </w:p>
          <w:p w14:paraId="76362B89" w14:textId="77777777" w:rsidR="00E36269" w:rsidRDefault="00E36269" w:rsidP="00E36269">
            <w:pPr>
              <w:pStyle w:val="Sub-ClauseText"/>
              <w:spacing w:before="0" w:after="200"/>
              <w:ind w:left="612"/>
              <w:rPr>
                <w:spacing w:val="0"/>
              </w:rPr>
            </w:pPr>
            <w:r>
              <w:rPr>
                <w:spacing w:val="0"/>
              </w:rPr>
              <w:t>If all envelopes are not sealed and marked as required, the Purchaser will assume no responsibility for the misplacement or premature opening of the bid.</w:t>
            </w:r>
          </w:p>
        </w:tc>
      </w:tr>
      <w:tr w:rsidR="00E36269" w14:paraId="76362B8E" w14:textId="77777777" w:rsidTr="00E36269">
        <w:tc>
          <w:tcPr>
            <w:tcW w:w="2250" w:type="dxa"/>
          </w:tcPr>
          <w:p w14:paraId="76362B8B" w14:textId="77777777" w:rsidR="00E36269" w:rsidRDefault="00E36269" w:rsidP="00E36269">
            <w:pPr>
              <w:pStyle w:val="Sec1-Clauses"/>
              <w:numPr>
                <w:ilvl w:val="0"/>
                <w:numId w:val="4"/>
              </w:numPr>
              <w:spacing w:before="0" w:after="200"/>
            </w:pPr>
            <w:bookmarkStart w:id="155" w:name="_Toc424009124"/>
            <w:bookmarkStart w:id="156" w:name="_Toc438438846"/>
            <w:bookmarkStart w:id="157" w:name="_Toc438532618"/>
            <w:bookmarkStart w:id="158" w:name="_Toc438733990"/>
            <w:bookmarkStart w:id="159" w:name="_Toc438907028"/>
            <w:bookmarkStart w:id="160" w:name="_Toc438907227"/>
            <w:bookmarkStart w:id="161" w:name="_Toc61936862"/>
            <w:r>
              <w:t>Deadline for Submission of Bids</w:t>
            </w:r>
            <w:bookmarkEnd w:id="155"/>
            <w:bookmarkEnd w:id="156"/>
            <w:bookmarkEnd w:id="157"/>
            <w:bookmarkEnd w:id="158"/>
            <w:bookmarkEnd w:id="159"/>
            <w:bookmarkEnd w:id="160"/>
            <w:bookmarkEnd w:id="161"/>
          </w:p>
        </w:tc>
        <w:tc>
          <w:tcPr>
            <w:tcW w:w="7110" w:type="dxa"/>
          </w:tcPr>
          <w:p w14:paraId="76362B8C" w14:textId="77777777" w:rsidR="00E36269" w:rsidRDefault="00E36269" w:rsidP="00E36269">
            <w:pPr>
              <w:pStyle w:val="Sub-ClauseText"/>
              <w:numPr>
                <w:ilvl w:val="1"/>
                <w:numId w:val="44"/>
              </w:numPr>
              <w:spacing w:before="0" w:after="200"/>
              <w:rPr>
                <w:spacing w:val="0"/>
              </w:rPr>
            </w:pPr>
            <w:r>
              <w:rPr>
                <w:spacing w:val="0"/>
              </w:rPr>
              <w:t xml:space="preserve">Bids must be received by the Purchaser at the address and no later than the date and time </w:t>
            </w:r>
            <w:r>
              <w:rPr>
                <w:b/>
                <w:bCs/>
                <w:spacing w:val="0"/>
              </w:rPr>
              <w:t xml:space="preserve">specified in the </w:t>
            </w:r>
            <w:r>
              <w:rPr>
                <w:b/>
                <w:spacing w:val="0"/>
              </w:rPr>
              <w:t>BDS.</w:t>
            </w:r>
          </w:p>
          <w:p w14:paraId="76362B8D" w14:textId="77777777" w:rsidR="00E36269" w:rsidRDefault="00E36269" w:rsidP="00E36269">
            <w:pPr>
              <w:pStyle w:val="Sub-ClauseText"/>
              <w:numPr>
                <w:ilvl w:val="1"/>
                <w:numId w:val="44"/>
              </w:numPr>
              <w:spacing w:before="0" w:after="200"/>
              <w:rPr>
                <w:spacing w:val="0"/>
              </w:rPr>
            </w:pPr>
            <w:r>
              <w:rPr>
                <w:spacing w:val="0"/>
              </w:rPr>
              <w:t>The Purchaser may, at its discretion, extend the deadline for the submission of bids by amending the Bidding Documents in accordance with ITB Clause 8, in which case all rights and obligations of the Purchaser and Bidders previously subject to the deadline shall thereafter be subject to the deadline as extended.</w:t>
            </w:r>
          </w:p>
        </w:tc>
      </w:tr>
      <w:tr w:rsidR="00E36269" w14:paraId="76362B91" w14:textId="77777777" w:rsidTr="00E36269">
        <w:tc>
          <w:tcPr>
            <w:tcW w:w="2250" w:type="dxa"/>
          </w:tcPr>
          <w:p w14:paraId="76362B8F" w14:textId="77777777" w:rsidR="00E36269" w:rsidRDefault="00E36269" w:rsidP="00E36269">
            <w:pPr>
              <w:pStyle w:val="Sec1-Clauses"/>
              <w:numPr>
                <w:ilvl w:val="0"/>
                <w:numId w:val="4"/>
              </w:numPr>
              <w:spacing w:before="0" w:after="200"/>
            </w:pPr>
            <w:bookmarkStart w:id="162" w:name="_Toc438438847"/>
            <w:bookmarkStart w:id="163" w:name="_Toc438532619"/>
            <w:bookmarkStart w:id="164" w:name="_Toc438733991"/>
            <w:bookmarkStart w:id="165" w:name="_Toc438907029"/>
            <w:bookmarkStart w:id="166" w:name="_Toc438907228"/>
            <w:bookmarkStart w:id="167" w:name="_Toc61936863"/>
            <w:r>
              <w:t>Late Bids</w:t>
            </w:r>
            <w:bookmarkEnd w:id="162"/>
            <w:bookmarkEnd w:id="163"/>
            <w:bookmarkEnd w:id="164"/>
            <w:bookmarkEnd w:id="165"/>
            <w:bookmarkEnd w:id="166"/>
            <w:bookmarkEnd w:id="167"/>
          </w:p>
        </w:tc>
        <w:tc>
          <w:tcPr>
            <w:tcW w:w="7110" w:type="dxa"/>
          </w:tcPr>
          <w:p w14:paraId="76362B90" w14:textId="77777777" w:rsidR="00E36269" w:rsidRDefault="00E36269" w:rsidP="00E36269">
            <w:pPr>
              <w:pStyle w:val="Sub-ClauseText"/>
              <w:numPr>
                <w:ilvl w:val="1"/>
                <w:numId w:val="45"/>
              </w:numPr>
              <w:spacing w:before="0" w:after="200"/>
              <w:rPr>
                <w:spacing w:val="0"/>
              </w:rPr>
            </w:pPr>
            <w:r>
              <w:rPr>
                <w:spacing w:val="0"/>
              </w:rPr>
              <w:t xml:space="preserve">The Purchaser shall not consider any bid that arrives after the deadline for submission of bids, in accordance with ITB Clause 24.  Any bid received by the Purchaser after the deadline for </w:t>
            </w:r>
            <w:r>
              <w:rPr>
                <w:spacing w:val="0"/>
              </w:rPr>
              <w:lastRenderedPageBreak/>
              <w:t>submission of bids shall be declared late, rejected, and returned unopened to the Bidder.</w:t>
            </w:r>
          </w:p>
        </w:tc>
      </w:tr>
      <w:tr w:rsidR="00E36269" w14:paraId="76362B98" w14:textId="77777777" w:rsidTr="00E36269">
        <w:tc>
          <w:tcPr>
            <w:tcW w:w="2250" w:type="dxa"/>
            <w:tcBorders>
              <w:bottom w:val="nil"/>
            </w:tcBorders>
          </w:tcPr>
          <w:p w14:paraId="76362B92" w14:textId="77777777" w:rsidR="00E36269" w:rsidRDefault="00E36269" w:rsidP="00E36269">
            <w:pPr>
              <w:pStyle w:val="Sec1-Clauses"/>
              <w:numPr>
                <w:ilvl w:val="0"/>
                <w:numId w:val="4"/>
              </w:numPr>
              <w:spacing w:before="0" w:after="200"/>
            </w:pPr>
            <w:bookmarkStart w:id="168" w:name="_Toc424009126"/>
            <w:bookmarkStart w:id="169" w:name="_Toc438438848"/>
            <w:bookmarkStart w:id="170" w:name="_Toc438532620"/>
            <w:bookmarkStart w:id="171" w:name="_Toc438733992"/>
            <w:bookmarkStart w:id="172" w:name="_Toc438907030"/>
            <w:bookmarkStart w:id="173" w:name="_Toc438907229"/>
            <w:bookmarkStart w:id="174" w:name="_Toc61936864"/>
            <w:r>
              <w:lastRenderedPageBreak/>
              <w:t>Withdrawal, Substitution, and Modification of Bids</w:t>
            </w:r>
            <w:bookmarkEnd w:id="168"/>
            <w:bookmarkEnd w:id="169"/>
            <w:bookmarkEnd w:id="170"/>
            <w:bookmarkEnd w:id="171"/>
            <w:bookmarkEnd w:id="172"/>
            <w:bookmarkEnd w:id="173"/>
            <w:bookmarkEnd w:id="174"/>
          </w:p>
        </w:tc>
        <w:tc>
          <w:tcPr>
            <w:tcW w:w="7110" w:type="dxa"/>
          </w:tcPr>
          <w:p w14:paraId="76362B93" w14:textId="77777777" w:rsidR="00E36269" w:rsidRDefault="00E36269" w:rsidP="00E36269">
            <w:pPr>
              <w:pStyle w:val="Sub-ClauseText"/>
              <w:numPr>
                <w:ilvl w:val="1"/>
                <w:numId w:val="46"/>
              </w:numPr>
              <w:spacing w:before="0" w:after="200"/>
              <w:rPr>
                <w:spacing w:val="0"/>
              </w:rPr>
            </w:pPr>
            <w:r>
              <w:rPr>
                <w:spacing w:val="0"/>
              </w:rPr>
              <w:t>A Bidder may withdraw, substitute, or modify its Bid after it has been submitted by sending a written notice in accordance with ITB Clause 23, duly signed by an authorized representative, and shall include a copy of the authorization (the power of attorney) in accordance with ITB Sub-Clause 22.2, (except that no copies of the withdrawal notice are required). The corresponding substitution or modification of the bid must accompany the respective written notice.  All notices must be:</w:t>
            </w:r>
          </w:p>
          <w:p w14:paraId="76362B94" w14:textId="77777777" w:rsidR="00E36269" w:rsidRDefault="00E36269" w:rsidP="00E36269">
            <w:pPr>
              <w:numPr>
                <w:ilvl w:val="0"/>
                <w:numId w:val="116"/>
              </w:numPr>
              <w:tabs>
                <w:tab w:val="left" w:pos="1152"/>
              </w:tabs>
              <w:spacing w:after="200"/>
              <w:ind w:left="1166" w:hanging="547"/>
              <w:jc w:val="both"/>
            </w:pPr>
            <w:r>
              <w:t>submitted in accordance with ITB Clauses 22 and 23 (except that withdrawal notices do not require copies), and in addition, the respective envelopes shall be clearly marked “</w:t>
            </w:r>
            <w:r>
              <w:rPr>
                <w:smallCaps/>
              </w:rPr>
              <w:t xml:space="preserve">Withdrawal,” “Substitution,” </w:t>
            </w:r>
            <w:r>
              <w:t xml:space="preserve">or </w:t>
            </w:r>
            <w:r>
              <w:rPr>
                <w:smallCaps/>
              </w:rPr>
              <w:t>“Modification</w:t>
            </w:r>
            <w:r>
              <w:t>;” and</w:t>
            </w:r>
          </w:p>
          <w:p w14:paraId="76362B95" w14:textId="77777777" w:rsidR="00E36269" w:rsidRDefault="00E36269" w:rsidP="00E36269">
            <w:pPr>
              <w:numPr>
                <w:ilvl w:val="0"/>
                <w:numId w:val="116"/>
              </w:numPr>
              <w:tabs>
                <w:tab w:val="left" w:pos="1152"/>
              </w:tabs>
              <w:spacing w:after="200"/>
              <w:ind w:left="1166" w:hanging="547"/>
              <w:jc w:val="both"/>
            </w:pPr>
            <w:r>
              <w:t>received by the Purchaser prior to the deadline prescribed for submission of bids, in accordance with ITB Clause 24.</w:t>
            </w:r>
          </w:p>
          <w:p w14:paraId="76362B96" w14:textId="77777777" w:rsidR="00E36269" w:rsidRDefault="00E36269" w:rsidP="00E36269">
            <w:pPr>
              <w:pStyle w:val="Sub-ClauseText"/>
              <w:numPr>
                <w:ilvl w:val="1"/>
                <w:numId w:val="46"/>
              </w:numPr>
              <w:spacing w:before="0" w:after="200"/>
              <w:rPr>
                <w:spacing w:val="0"/>
              </w:rPr>
            </w:pPr>
            <w:r>
              <w:rPr>
                <w:spacing w:val="0"/>
              </w:rPr>
              <w:t>Bids requested to be withdrawn in accordance with ITB Sub-Clause 26.1 shall be returned unopened to the Bidders.</w:t>
            </w:r>
          </w:p>
          <w:p w14:paraId="76362B97" w14:textId="77777777" w:rsidR="00E36269" w:rsidRDefault="00E36269" w:rsidP="00E36269">
            <w:pPr>
              <w:pStyle w:val="Sub-ClauseText"/>
              <w:numPr>
                <w:ilvl w:val="1"/>
                <w:numId w:val="46"/>
              </w:numPr>
              <w:spacing w:before="0" w:after="200"/>
              <w:rPr>
                <w:spacing w:val="0"/>
              </w:rPr>
            </w:pPr>
            <w:r>
              <w:rPr>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E36269" w14:paraId="76362B9E" w14:textId="77777777" w:rsidTr="00E36269">
        <w:tc>
          <w:tcPr>
            <w:tcW w:w="2250" w:type="dxa"/>
            <w:tcBorders>
              <w:bottom w:val="nil"/>
            </w:tcBorders>
          </w:tcPr>
          <w:p w14:paraId="76362B99" w14:textId="77777777" w:rsidR="00E36269" w:rsidRDefault="00E36269" w:rsidP="00E36269">
            <w:pPr>
              <w:pStyle w:val="Sec1-Clauses"/>
              <w:numPr>
                <w:ilvl w:val="0"/>
                <w:numId w:val="4"/>
              </w:numPr>
              <w:spacing w:before="0" w:after="200"/>
            </w:pPr>
            <w:bookmarkStart w:id="175" w:name="_Toc438438849"/>
            <w:bookmarkStart w:id="176" w:name="_Toc438532623"/>
            <w:bookmarkStart w:id="177" w:name="_Toc438733993"/>
            <w:bookmarkStart w:id="178" w:name="_Toc438907031"/>
            <w:bookmarkStart w:id="179" w:name="_Toc438907230"/>
            <w:bookmarkStart w:id="180" w:name="_Toc61936865"/>
            <w:r>
              <w:t>Bid Opening</w:t>
            </w:r>
            <w:bookmarkEnd w:id="175"/>
            <w:bookmarkEnd w:id="176"/>
            <w:bookmarkEnd w:id="177"/>
            <w:bookmarkEnd w:id="178"/>
            <w:bookmarkEnd w:id="179"/>
            <w:bookmarkEnd w:id="180"/>
          </w:p>
        </w:tc>
        <w:tc>
          <w:tcPr>
            <w:tcW w:w="7110" w:type="dxa"/>
          </w:tcPr>
          <w:p w14:paraId="76362B9A" w14:textId="77777777" w:rsidR="00E36269" w:rsidRDefault="00E36269" w:rsidP="00E36269">
            <w:pPr>
              <w:pStyle w:val="Sub-ClauseText"/>
              <w:numPr>
                <w:ilvl w:val="1"/>
                <w:numId w:val="47"/>
              </w:numPr>
              <w:spacing w:before="0" w:after="200"/>
              <w:ind w:left="605" w:hanging="605"/>
              <w:rPr>
                <w:spacing w:val="0"/>
              </w:rPr>
            </w:pPr>
            <w:r>
              <w:rPr>
                <w:spacing w:val="0"/>
              </w:rPr>
              <w:t xml:space="preserve">The Purchaser shall conduct the bid opening in public at the address, date and time </w:t>
            </w:r>
            <w:r>
              <w:rPr>
                <w:b/>
                <w:bCs/>
                <w:spacing w:val="0"/>
              </w:rPr>
              <w:t xml:space="preserve">specified in the </w:t>
            </w:r>
            <w:r>
              <w:rPr>
                <w:b/>
                <w:spacing w:val="0"/>
              </w:rPr>
              <w:t>BDS.</w:t>
            </w:r>
            <w:r>
              <w:rPr>
                <w:spacing w:val="0"/>
              </w:rPr>
              <w:t xml:space="preserve">  Any specific electronic bid opening procedures required if electronic bidding is permitted in accordance with ITB Sub-clause 23.1 shall be as </w:t>
            </w:r>
            <w:r>
              <w:rPr>
                <w:b/>
                <w:bCs/>
                <w:spacing w:val="0"/>
              </w:rPr>
              <w:t xml:space="preserve">specified in the </w:t>
            </w:r>
            <w:r>
              <w:rPr>
                <w:b/>
                <w:spacing w:val="0"/>
              </w:rPr>
              <w:t>BDS.</w:t>
            </w:r>
          </w:p>
          <w:p w14:paraId="76362B9B" w14:textId="77777777" w:rsidR="00E36269" w:rsidRDefault="00E36269" w:rsidP="00E36269">
            <w:pPr>
              <w:pStyle w:val="Sub-ClauseText"/>
              <w:numPr>
                <w:ilvl w:val="1"/>
                <w:numId w:val="47"/>
              </w:numPr>
              <w:spacing w:before="0" w:after="200"/>
              <w:rPr>
                <w:spacing w:val="0"/>
              </w:rPr>
            </w:pPr>
            <w:r>
              <w:rPr>
                <w:spacing w:val="0"/>
              </w:rPr>
              <w:t xml:space="preserve">First, envelopes marked “WITHDRAWAL”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“SUBSTITUTION” shall be opened and read out and exchanged with the corresponding Bid being substituted, and the substituted Bid shall not be opened, but returned to the Bidder. No Bid substitution shall be permitted unless the corresponding substitution notice </w:t>
            </w:r>
            <w:r>
              <w:rPr>
                <w:spacing w:val="0"/>
              </w:rPr>
              <w:lastRenderedPageBreak/>
              <w:t>contains a valid authorization to request the substitution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76362B9C" w14:textId="77777777" w:rsidR="00E36269" w:rsidRDefault="00E36269" w:rsidP="00E36269">
            <w:pPr>
              <w:pStyle w:val="Sub-ClauseText"/>
              <w:numPr>
                <w:ilvl w:val="1"/>
                <w:numId w:val="47"/>
              </w:numPr>
              <w:spacing w:before="0" w:after="200"/>
              <w:rPr>
                <w:spacing w:val="0"/>
              </w:rPr>
            </w:pPr>
            <w:r>
              <w:rPr>
                <w:spacing w:val="0"/>
              </w:rPr>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Purchaser may consider appropriate.  Only discounts and alternative offers read out at Bid opening shall be considered for evaluation.  No Bid shall be rejected at Bid opening except for late bids, in accordance with ITB Sub-Clause 25.1.</w:t>
            </w:r>
          </w:p>
          <w:p w14:paraId="76362B9D" w14:textId="77777777" w:rsidR="00E36269" w:rsidRDefault="00E36269" w:rsidP="00E36269">
            <w:pPr>
              <w:pStyle w:val="Sub-ClauseText"/>
              <w:numPr>
                <w:ilvl w:val="1"/>
                <w:numId w:val="47"/>
              </w:numPr>
              <w:spacing w:before="0" w:after="200"/>
              <w:rPr>
                <w:spacing w:val="0"/>
              </w:rPr>
            </w:pPr>
            <w:r>
              <w:rPr>
                <w:spacing w:val="0"/>
              </w:rPr>
              <w:t>The Purchaser 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E36269" w14:paraId="76362BA1" w14:textId="77777777" w:rsidTr="00E36269">
        <w:tc>
          <w:tcPr>
            <w:tcW w:w="2250" w:type="dxa"/>
          </w:tcPr>
          <w:p w14:paraId="76362B9F" w14:textId="77777777" w:rsidR="00E36269" w:rsidRDefault="00E36269" w:rsidP="00E36269">
            <w:pPr>
              <w:pStyle w:val="Heading1-Clausename"/>
              <w:pageBreakBefore/>
              <w:tabs>
                <w:tab w:val="clear" w:pos="600"/>
              </w:tabs>
              <w:spacing w:before="0" w:after="200"/>
              <w:ind w:left="0" w:firstLine="0"/>
            </w:pPr>
          </w:p>
        </w:tc>
        <w:tc>
          <w:tcPr>
            <w:tcW w:w="7110" w:type="dxa"/>
            <w:tcBorders>
              <w:bottom w:val="nil"/>
            </w:tcBorders>
          </w:tcPr>
          <w:p w14:paraId="76362BA0" w14:textId="77777777" w:rsidR="00E36269" w:rsidRDefault="00E36269" w:rsidP="00E36269">
            <w:pPr>
              <w:pStyle w:val="BodyText2"/>
              <w:numPr>
                <w:ilvl w:val="0"/>
                <w:numId w:val="3"/>
              </w:numPr>
              <w:spacing w:before="0" w:after="200"/>
            </w:pPr>
            <w:bookmarkStart w:id="181" w:name="_Toc505659527"/>
            <w:bookmarkStart w:id="182" w:name="_Toc61936866"/>
            <w:r>
              <w:t>Evaluation and Comparison of Bids</w:t>
            </w:r>
            <w:bookmarkEnd w:id="181"/>
            <w:bookmarkEnd w:id="182"/>
          </w:p>
        </w:tc>
      </w:tr>
      <w:tr w:rsidR="00E36269" w14:paraId="76362BA6" w14:textId="77777777" w:rsidTr="00E36269">
        <w:tc>
          <w:tcPr>
            <w:tcW w:w="2250" w:type="dxa"/>
          </w:tcPr>
          <w:p w14:paraId="76362BA2" w14:textId="77777777" w:rsidR="00E36269" w:rsidRDefault="00E36269" w:rsidP="00E36269">
            <w:pPr>
              <w:pStyle w:val="Sec1-Clauses"/>
              <w:numPr>
                <w:ilvl w:val="0"/>
                <w:numId w:val="4"/>
              </w:numPr>
              <w:spacing w:before="0" w:after="200"/>
            </w:pPr>
            <w:bookmarkStart w:id="183" w:name="_Toc61936867"/>
            <w:r>
              <w:t>Confidentiality</w:t>
            </w:r>
            <w:bookmarkEnd w:id="183"/>
          </w:p>
        </w:tc>
        <w:tc>
          <w:tcPr>
            <w:tcW w:w="7110" w:type="dxa"/>
            <w:tcBorders>
              <w:bottom w:val="nil"/>
            </w:tcBorders>
          </w:tcPr>
          <w:p w14:paraId="76362BA3" w14:textId="77777777" w:rsidR="00E36269" w:rsidRDefault="00E36269" w:rsidP="00E36269">
            <w:pPr>
              <w:pStyle w:val="Sub-ClauseText"/>
              <w:numPr>
                <w:ilvl w:val="1"/>
                <w:numId w:val="48"/>
              </w:numPr>
              <w:spacing w:before="0" w:after="180"/>
              <w:rPr>
                <w:spacing w:val="0"/>
              </w:rPr>
            </w:pPr>
            <w:r>
              <w:rPr>
                <w:spacing w:val="0"/>
              </w:rPr>
              <w:t>Information relating to the examination, evaluation, comparison, and post qualification of bids, and recommendation of contract award, shall not be disclosed to bidders or any other persons not officially concerned with such process until publication of the Contract Award.</w:t>
            </w:r>
          </w:p>
          <w:p w14:paraId="76362BA4" w14:textId="77777777" w:rsidR="00E36269" w:rsidRDefault="00E36269" w:rsidP="00E36269">
            <w:pPr>
              <w:pStyle w:val="Sub-ClauseText"/>
              <w:numPr>
                <w:ilvl w:val="1"/>
                <w:numId w:val="48"/>
              </w:numPr>
              <w:spacing w:before="0" w:after="180"/>
              <w:rPr>
                <w:spacing w:val="0"/>
              </w:rPr>
            </w:pPr>
            <w:r>
              <w:rPr>
                <w:spacing w:val="0"/>
              </w:rPr>
              <w:t>Any effort by a Bidder to influence the Purchaser in the examination, evaluation, comparison, and post qualification of the bids or contract award decisions may result in the rejection of its Bid.</w:t>
            </w:r>
          </w:p>
          <w:p w14:paraId="76362BA5" w14:textId="77777777" w:rsidR="00E36269" w:rsidRDefault="00E36269" w:rsidP="00E36269">
            <w:pPr>
              <w:pStyle w:val="Sub-ClauseText"/>
              <w:numPr>
                <w:ilvl w:val="1"/>
                <w:numId w:val="48"/>
              </w:numPr>
              <w:spacing w:before="0" w:after="180"/>
              <w:rPr>
                <w:spacing w:val="0"/>
              </w:rPr>
            </w:pPr>
            <w:r>
              <w:rPr>
                <w:spacing w:val="0"/>
              </w:rPr>
              <w:t>Notwithstanding ITB Sub-Clause 28.2, from the time of bid opening to the time of Contract Award, if any Bidder wishes to contact the Purchaser on any matter related to the bidding process, it should do so in writing.</w:t>
            </w:r>
          </w:p>
        </w:tc>
      </w:tr>
      <w:tr w:rsidR="00E36269" w14:paraId="76362BA9" w14:textId="77777777" w:rsidTr="00E36269">
        <w:tc>
          <w:tcPr>
            <w:tcW w:w="2250" w:type="dxa"/>
          </w:tcPr>
          <w:p w14:paraId="76362BA7" w14:textId="77777777" w:rsidR="00E36269" w:rsidRDefault="00E36269" w:rsidP="00E36269">
            <w:pPr>
              <w:pStyle w:val="Sec1-Clauses"/>
              <w:numPr>
                <w:ilvl w:val="0"/>
                <w:numId w:val="4"/>
              </w:numPr>
              <w:spacing w:before="0" w:after="200"/>
            </w:pPr>
            <w:bookmarkStart w:id="184" w:name="_Toc61936868"/>
            <w:r>
              <w:t>Clarification of Bids</w:t>
            </w:r>
            <w:bookmarkEnd w:id="184"/>
          </w:p>
        </w:tc>
        <w:tc>
          <w:tcPr>
            <w:tcW w:w="7110" w:type="dxa"/>
          </w:tcPr>
          <w:p w14:paraId="76362BA8" w14:textId="77777777" w:rsidR="00E36269" w:rsidRDefault="00E36269" w:rsidP="00E36269">
            <w:pPr>
              <w:pStyle w:val="Sub-ClauseText"/>
              <w:numPr>
                <w:ilvl w:val="1"/>
                <w:numId w:val="49"/>
              </w:numPr>
              <w:spacing w:before="0" w:after="180"/>
              <w:rPr>
                <w:spacing w:val="0"/>
              </w:rPr>
            </w:pPr>
            <w:r>
              <w:rPr>
                <w:spacing w:val="0"/>
              </w:rPr>
              <w:t>To assist in the examination, evaluation, comparison and post-qualification of the bids,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31.</w:t>
            </w:r>
          </w:p>
        </w:tc>
      </w:tr>
      <w:tr w:rsidR="00E36269" w14:paraId="76362BB1" w14:textId="77777777" w:rsidTr="00E36269">
        <w:tc>
          <w:tcPr>
            <w:tcW w:w="2250" w:type="dxa"/>
          </w:tcPr>
          <w:p w14:paraId="76362BAA" w14:textId="77777777" w:rsidR="00E36269" w:rsidRDefault="00E36269" w:rsidP="00E36269">
            <w:pPr>
              <w:pStyle w:val="Sec1-Clauses"/>
              <w:numPr>
                <w:ilvl w:val="0"/>
                <w:numId w:val="4"/>
              </w:numPr>
              <w:spacing w:before="0" w:after="200"/>
            </w:pPr>
            <w:bookmarkStart w:id="185" w:name="_Toc424009130"/>
            <w:bookmarkStart w:id="186" w:name="_Toc438438853"/>
            <w:bookmarkStart w:id="187" w:name="_Toc438532632"/>
            <w:bookmarkStart w:id="188" w:name="_Toc438733997"/>
            <w:bookmarkStart w:id="189" w:name="_Toc438907034"/>
            <w:bookmarkStart w:id="190" w:name="_Toc438907233"/>
            <w:bookmarkStart w:id="191" w:name="_Toc61936869"/>
            <w:r>
              <w:t>Responsiveness</w:t>
            </w:r>
            <w:bookmarkEnd w:id="185"/>
            <w:r>
              <w:t xml:space="preserve"> of Bids</w:t>
            </w:r>
            <w:bookmarkEnd w:id="186"/>
            <w:bookmarkEnd w:id="187"/>
            <w:bookmarkEnd w:id="188"/>
            <w:bookmarkEnd w:id="189"/>
            <w:bookmarkEnd w:id="190"/>
            <w:bookmarkEnd w:id="191"/>
          </w:p>
        </w:tc>
        <w:tc>
          <w:tcPr>
            <w:tcW w:w="7110" w:type="dxa"/>
            <w:tcBorders>
              <w:bottom w:val="nil"/>
            </w:tcBorders>
          </w:tcPr>
          <w:p w14:paraId="76362BAB" w14:textId="77777777" w:rsidR="00E36269" w:rsidRDefault="00E36269" w:rsidP="00E36269">
            <w:pPr>
              <w:pStyle w:val="Sub-ClauseText"/>
              <w:numPr>
                <w:ilvl w:val="1"/>
                <w:numId w:val="50"/>
              </w:numPr>
              <w:spacing w:before="0" w:after="180"/>
              <w:rPr>
                <w:spacing w:val="0"/>
              </w:rPr>
            </w:pPr>
            <w:r>
              <w:rPr>
                <w:spacing w:val="0"/>
              </w:rPr>
              <w:t xml:space="preserve">The Purchaser’s determination of a bid’s responsiveness is to be based on the contents of the bid itself. </w:t>
            </w:r>
          </w:p>
          <w:p w14:paraId="76362BAC" w14:textId="77777777" w:rsidR="00E36269" w:rsidRDefault="00E36269" w:rsidP="00E36269">
            <w:pPr>
              <w:pStyle w:val="Sub-ClauseText"/>
              <w:numPr>
                <w:ilvl w:val="1"/>
                <w:numId w:val="50"/>
              </w:numPr>
              <w:spacing w:before="0" w:after="180"/>
              <w:rPr>
                <w:spacing w:val="0"/>
              </w:rPr>
            </w:pPr>
            <w:r>
              <w:rPr>
                <w:spacing w:val="0"/>
              </w:rPr>
              <w:t>A substantially responsive Bid is one that conforms to all the terms, conditions, and specifications of the Bidding Documents without material deviation, reservation, or omission.  A material deviation, reservation, or omission is one that:</w:t>
            </w:r>
          </w:p>
          <w:p w14:paraId="76362BAD" w14:textId="77777777" w:rsidR="00E36269" w:rsidRDefault="00E36269" w:rsidP="00E36269">
            <w:pPr>
              <w:pStyle w:val="Heading3"/>
              <w:numPr>
                <w:ilvl w:val="2"/>
                <w:numId w:val="71"/>
              </w:numPr>
              <w:spacing w:after="180"/>
            </w:pPr>
            <w:r>
              <w:t>affects in any substantial way the scope, quality, or performance of the Goods and Related Services specified in the Contract; or</w:t>
            </w:r>
          </w:p>
          <w:p w14:paraId="76362BAE" w14:textId="77777777" w:rsidR="00E36269" w:rsidRDefault="00E36269" w:rsidP="00E36269">
            <w:pPr>
              <w:pStyle w:val="Heading3"/>
              <w:numPr>
                <w:ilvl w:val="2"/>
                <w:numId w:val="71"/>
              </w:numPr>
              <w:spacing w:after="180"/>
            </w:pPr>
            <w:r>
              <w:t>limits in any substantial way, inconsistent with the Bidding Documents, the Purchaser’s rights or the Bidder’s obligations under the Contract; or</w:t>
            </w:r>
          </w:p>
          <w:p w14:paraId="76362BAF" w14:textId="77777777" w:rsidR="00E36269" w:rsidRDefault="00E36269" w:rsidP="00E36269">
            <w:pPr>
              <w:pStyle w:val="Heading3"/>
              <w:numPr>
                <w:ilvl w:val="2"/>
                <w:numId w:val="71"/>
              </w:numPr>
              <w:spacing w:after="180"/>
            </w:pPr>
            <w:r>
              <w:t>if rectified would unfairly affect the competitive position of other bidders presenting substantially responsive bids.</w:t>
            </w:r>
          </w:p>
          <w:p w14:paraId="76362BB0" w14:textId="77777777" w:rsidR="00E36269" w:rsidRDefault="00E36269" w:rsidP="00E36269">
            <w:pPr>
              <w:pStyle w:val="Sub-ClauseText"/>
              <w:numPr>
                <w:ilvl w:val="1"/>
                <w:numId w:val="50"/>
              </w:numPr>
              <w:spacing w:before="0" w:after="180"/>
              <w:rPr>
                <w:spacing w:val="0"/>
              </w:rPr>
            </w:pPr>
            <w:r>
              <w:rPr>
                <w:spacing w:val="0"/>
              </w:rPr>
              <w:t xml:space="preserve">If a bid is not substantially responsive to the Bidding Documents, it shall be rejected by the Purchaser and may not subsequently be </w:t>
            </w:r>
            <w:r>
              <w:rPr>
                <w:spacing w:val="0"/>
              </w:rPr>
              <w:lastRenderedPageBreak/>
              <w:t>made responsive by the Bidder by correction of the material deviation, reservation, or omission.</w:t>
            </w:r>
          </w:p>
        </w:tc>
      </w:tr>
      <w:tr w:rsidR="00E36269" w14:paraId="76362BBA" w14:textId="77777777" w:rsidTr="00E36269">
        <w:tc>
          <w:tcPr>
            <w:tcW w:w="2250" w:type="dxa"/>
            <w:tcBorders>
              <w:bottom w:val="nil"/>
            </w:tcBorders>
          </w:tcPr>
          <w:p w14:paraId="76362BB2" w14:textId="77777777" w:rsidR="00E36269" w:rsidRDefault="00E36269" w:rsidP="00E36269">
            <w:pPr>
              <w:pStyle w:val="Sec1-Clauses"/>
              <w:numPr>
                <w:ilvl w:val="0"/>
                <w:numId w:val="4"/>
              </w:numPr>
              <w:spacing w:before="0" w:after="200"/>
              <w:rPr>
                <w:lang w:val="fr-FR"/>
              </w:rPr>
            </w:pPr>
            <w:bookmarkStart w:id="192" w:name="_Toc438438854"/>
            <w:bookmarkStart w:id="193" w:name="_Toc438532636"/>
            <w:bookmarkStart w:id="194" w:name="_Toc438733998"/>
            <w:bookmarkStart w:id="195" w:name="_Toc438907035"/>
            <w:bookmarkStart w:id="196" w:name="_Toc438907234"/>
            <w:bookmarkStart w:id="197" w:name="_Toc61936870"/>
            <w:r>
              <w:rPr>
                <w:lang w:val="fr-FR"/>
              </w:rPr>
              <w:lastRenderedPageBreak/>
              <w:t xml:space="preserve">Non </w:t>
            </w:r>
            <w:proofErr w:type="spellStart"/>
            <w:r>
              <w:rPr>
                <w:lang w:val="fr-FR"/>
              </w:rPr>
              <w:t>conformi</w:t>
            </w:r>
            <w:r>
              <w:rPr>
                <w:lang w:val="fr-FR"/>
              </w:rPr>
              <w:softHyphen/>
              <w:t>ties</w:t>
            </w:r>
            <w:proofErr w:type="spellEnd"/>
            <w:r>
              <w:rPr>
                <w:lang w:val="fr-FR"/>
              </w:rPr>
              <w:t xml:space="preserve">, </w:t>
            </w:r>
            <w:proofErr w:type="spellStart"/>
            <w:r>
              <w:rPr>
                <w:lang w:val="fr-FR"/>
              </w:rPr>
              <w:t>Errors</w:t>
            </w:r>
            <w:proofErr w:type="spellEnd"/>
            <w:r>
              <w:rPr>
                <w:lang w:val="fr-FR"/>
              </w:rPr>
              <w:t>, and Omissions</w:t>
            </w:r>
            <w:bookmarkStart w:id="198" w:name="_Hlt438533232"/>
            <w:bookmarkEnd w:id="192"/>
            <w:bookmarkEnd w:id="193"/>
            <w:bookmarkEnd w:id="194"/>
            <w:bookmarkEnd w:id="195"/>
            <w:bookmarkEnd w:id="196"/>
            <w:bookmarkEnd w:id="197"/>
            <w:bookmarkEnd w:id="198"/>
          </w:p>
        </w:tc>
        <w:tc>
          <w:tcPr>
            <w:tcW w:w="7110" w:type="dxa"/>
          </w:tcPr>
          <w:p w14:paraId="76362BB3" w14:textId="77777777" w:rsidR="00E36269" w:rsidRDefault="00E36269" w:rsidP="00E36269">
            <w:pPr>
              <w:pStyle w:val="Sub-ClauseText"/>
              <w:numPr>
                <w:ilvl w:val="1"/>
                <w:numId w:val="51"/>
              </w:numPr>
              <w:spacing w:before="0" w:after="200"/>
              <w:rPr>
                <w:spacing w:val="0"/>
              </w:rPr>
            </w:pPr>
            <w:r>
              <w:rPr>
                <w:spacing w:val="0"/>
              </w:rPr>
              <w:t>Provided that a Bid is substantially responsive, the Purchaser may waive any non-conformities or omissions in the Bid that do not constitute a material deviation.</w:t>
            </w:r>
          </w:p>
          <w:p w14:paraId="76362BB4" w14:textId="77777777" w:rsidR="00E36269" w:rsidRDefault="00E36269" w:rsidP="00E36269">
            <w:pPr>
              <w:pStyle w:val="Sub-ClauseText"/>
              <w:numPr>
                <w:ilvl w:val="1"/>
                <w:numId w:val="51"/>
              </w:numPr>
              <w:spacing w:before="0" w:after="200"/>
              <w:rPr>
                <w:spacing w:val="0"/>
              </w:rPr>
            </w:pPr>
            <w:r>
              <w:rPr>
                <w:spacing w:val="0"/>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76362BB5" w14:textId="77777777" w:rsidR="00E36269" w:rsidRDefault="00E36269" w:rsidP="00E36269">
            <w:pPr>
              <w:pStyle w:val="Sub-ClauseText"/>
              <w:numPr>
                <w:ilvl w:val="1"/>
                <w:numId w:val="51"/>
              </w:numPr>
              <w:spacing w:before="0" w:after="200"/>
              <w:rPr>
                <w:spacing w:val="0"/>
              </w:rPr>
            </w:pPr>
            <w:r>
              <w:rPr>
                <w:spacing w:val="0"/>
              </w:rPr>
              <w:t>Provided that the Bid is substantially responsive, the Purchaser shall correct arithmetical errors on the following basis:</w:t>
            </w:r>
          </w:p>
          <w:p w14:paraId="76362BB6" w14:textId="77777777" w:rsidR="00E36269" w:rsidRDefault="00E36269" w:rsidP="00E36269">
            <w:pPr>
              <w:pStyle w:val="Heading3"/>
              <w:numPr>
                <w:ilvl w:val="2"/>
                <w:numId w:val="72"/>
              </w:numPr>
            </w:pPr>
            <w: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76362BB7" w14:textId="77777777" w:rsidR="00E36269" w:rsidRDefault="00E36269" w:rsidP="00E36269">
            <w:pPr>
              <w:pStyle w:val="Heading3"/>
              <w:numPr>
                <w:ilvl w:val="2"/>
                <w:numId w:val="72"/>
              </w:numPr>
            </w:pPr>
            <w:r>
              <w:t>if there is an error in a total corresponding to the addition or subtraction of subtotals, the subtotals shall prevail and the total shall be corrected; and</w:t>
            </w:r>
          </w:p>
          <w:p w14:paraId="76362BB8" w14:textId="77777777" w:rsidR="00E36269" w:rsidRDefault="00E36269" w:rsidP="00E36269">
            <w:pPr>
              <w:pStyle w:val="Heading3"/>
              <w:numPr>
                <w:ilvl w:val="2"/>
                <w:numId w:val="72"/>
              </w:numPr>
            </w:pPr>
            <w:r>
              <w:t>if there is a discrepancy between words and figures, the amount in words shall prevail, unless the amount expressed in words is related to an arithmetic error, in which case the amount in figures shall prevail subject to (a) and (b) above.</w:t>
            </w:r>
          </w:p>
          <w:p w14:paraId="76362BB9" w14:textId="77777777" w:rsidR="00E36269" w:rsidRDefault="00E36269" w:rsidP="00E36269">
            <w:pPr>
              <w:pStyle w:val="Sub-ClauseText"/>
              <w:numPr>
                <w:ilvl w:val="1"/>
                <w:numId w:val="51"/>
              </w:numPr>
              <w:spacing w:before="0" w:after="200"/>
              <w:rPr>
                <w:spacing w:val="0"/>
              </w:rPr>
            </w:pPr>
            <w:r>
              <w:rPr>
                <w:spacing w:val="0"/>
              </w:rPr>
              <w:t>If the Bidder that submitted the lowest evaluated Bid does not accept the correction of errors, its Bid shall be rejected.</w:t>
            </w:r>
          </w:p>
        </w:tc>
      </w:tr>
      <w:tr w:rsidR="00E36269" w14:paraId="76362BC1" w14:textId="77777777" w:rsidTr="00E36269">
        <w:tc>
          <w:tcPr>
            <w:tcW w:w="2250" w:type="dxa"/>
          </w:tcPr>
          <w:p w14:paraId="76362BBB" w14:textId="77777777" w:rsidR="00E36269" w:rsidRDefault="00E36269" w:rsidP="00E36269">
            <w:pPr>
              <w:pStyle w:val="Sec1-Clauses"/>
              <w:numPr>
                <w:ilvl w:val="0"/>
                <w:numId w:val="4"/>
              </w:numPr>
              <w:spacing w:before="0" w:after="200"/>
            </w:pPr>
            <w:bookmarkStart w:id="199" w:name="_Toc438438855"/>
            <w:bookmarkStart w:id="200" w:name="_Toc438532642"/>
            <w:bookmarkStart w:id="201" w:name="_Toc438733999"/>
            <w:bookmarkStart w:id="202" w:name="_Toc438907036"/>
            <w:bookmarkStart w:id="203" w:name="_Toc438907235"/>
            <w:bookmarkStart w:id="204" w:name="_Toc61936871"/>
            <w:r>
              <w:t>Preliminary Examination of Bids</w:t>
            </w:r>
            <w:bookmarkEnd w:id="199"/>
            <w:bookmarkEnd w:id="200"/>
            <w:bookmarkEnd w:id="201"/>
            <w:bookmarkEnd w:id="202"/>
            <w:bookmarkEnd w:id="203"/>
            <w:bookmarkEnd w:id="204"/>
          </w:p>
        </w:tc>
        <w:tc>
          <w:tcPr>
            <w:tcW w:w="7110" w:type="dxa"/>
          </w:tcPr>
          <w:p w14:paraId="76362BBC" w14:textId="77777777" w:rsidR="00E36269" w:rsidRDefault="00E36269" w:rsidP="00E36269">
            <w:pPr>
              <w:pStyle w:val="Sub-ClauseText"/>
              <w:numPr>
                <w:ilvl w:val="1"/>
                <w:numId w:val="52"/>
              </w:numPr>
              <w:spacing w:before="0" w:after="200"/>
              <w:rPr>
                <w:spacing w:val="0"/>
              </w:rPr>
            </w:pPr>
            <w:r>
              <w:rPr>
                <w:spacing w:val="0"/>
              </w:rPr>
              <w:t>The Purchaser shall examine the bids to confirm that all documents and technical documentation requested in ITB Clause 11 have been provided, and to determine the completeness of each document submitted.</w:t>
            </w:r>
          </w:p>
          <w:p w14:paraId="76362BBD" w14:textId="77777777" w:rsidR="00E36269" w:rsidRDefault="00E36269" w:rsidP="00E36269">
            <w:pPr>
              <w:pStyle w:val="Sub-ClauseText"/>
              <w:numPr>
                <w:ilvl w:val="1"/>
                <w:numId w:val="52"/>
              </w:numPr>
              <w:spacing w:before="0" w:after="200"/>
              <w:rPr>
                <w:spacing w:val="0"/>
              </w:rPr>
            </w:pPr>
            <w:r>
              <w:rPr>
                <w:spacing w:val="0"/>
              </w:rPr>
              <w:t>The Purchaser shall confirm that the following documents and information have been provided in the Bid.  If any of these documents or information is missing, the offer shall be rejected.</w:t>
            </w:r>
          </w:p>
          <w:p w14:paraId="76362BBE" w14:textId="77777777" w:rsidR="00E36269" w:rsidRDefault="00E36269" w:rsidP="00E36269">
            <w:pPr>
              <w:pStyle w:val="Heading3"/>
              <w:numPr>
                <w:ilvl w:val="2"/>
                <w:numId w:val="73"/>
              </w:numPr>
            </w:pPr>
            <w:r>
              <w:t>Bid Submission Form, in accordance with ITB Sub-Clause 12.1;</w:t>
            </w:r>
          </w:p>
          <w:p w14:paraId="76362BBF" w14:textId="77777777" w:rsidR="00E36269" w:rsidRDefault="00E36269" w:rsidP="00E36269">
            <w:pPr>
              <w:pStyle w:val="Heading3"/>
              <w:numPr>
                <w:ilvl w:val="2"/>
                <w:numId w:val="73"/>
              </w:numPr>
            </w:pPr>
            <w:r>
              <w:lastRenderedPageBreak/>
              <w:t>Price Schedules, in accordance with ITB Sub-Clause 12.2;</w:t>
            </w:r>
          </w:p>
          <w:p w14:paraId="76362BC0" w14:textId="77777777" w:rsidR="00E36269" w:rsidRDefault="00E36269" w:rsidP="00E36269">
            <w:pPr>
              <w:pStyle w:val="Heading3"/>
              <w:numPr>
                <w:ilvl w:val="2"/>
                <w:numId w:val="73"/>
              </w:numPr>
            </w:pPr>
            <w:r>
              <w:t xml:space="preserve">Bid Security or Bid Securing Declaration, in accordance with ITB Clause 21, if applicable. </w:t>
            </w:r>
          </w:p>
        </w:tc>
      </w:tr>
      <w:tr w:rsidR="00E36269" w14:paraId="76362BC6" w14:textId="77777777" w:rsidTr="00E36269">
        <w:tc>
          <w:tcPr>
            <w:tcW w:w="2250" w:type="dxa"/>
          </w:tcPr>
          <w:p w14:paraId="76362BC2" w14:textId="77777777" w:rsidR="00E36269" w:rsidRDefault="00E36269" w:rsidP="00E36269">
            <w:pPr>
              <w:pStyle w:val="Sec1-Clauses"/>
              <w:numPr>
                <w:ilvl w:val="0"/>
                <w:numId w:val="4"/>
              </w:numPr>
              <w:spacing w:before="0" w:after="200"/>
            </w:pPr>
            <w:bookmarkStart w:id="205" w:name="_Toc61936872"/>
            <w:r>
              <w:lastRenderedPageBreak/>
              <w:t>Examination of Terms and Conditions; Technical Evaluation</w:t>
            </w:r>
            <w:bookmarkEnd w:id="205"/>
          </w:p>
        </w:tc>
        <w:tc>
          <w:tcPr>
            <w:tcW w:w="7110" w:type="dxa"/>
          </w:tcPr>
          <w:p w14:paraId="76362BC3" w14:textId="77777777" w:rsidR="00E36269" w:rsidRDefault="00E36269" w:rsidP="00E36269">
            <w:pPr>
              <w:pStyle w:val="Sub-ClauseText"/>
              <w:numPr>
                <w:ilvl w:val="1"/>
                <w:numId w:val="53"/>
              </w:numPr>
              <w:spacing w:before="0" w:after="240"/>
              <w:ind w:left="605" w:hanging="605"/>
              <w:rPr>
                <w:spacing w:val="0"/>
              </w:rPr>
            </w:pPr>
            <w:r>
              <w:rPr>
                <w:spacing w:val="0"/>
              </w:rPr>
              <w:t>The Purchaser shall examine the Bid to confirm that all terms and conditions specified in the GCC and the SCC have been accepted by the Bidder without any material deviation or reservation.</w:t>
            </w:r>
          </w:p>
          <w:p w14:paraId="76362BC4" w14:textId="77777777" w:rsidR="00E36269" w:rsidRDefault="00E36269" w:rsidP="00E36269">
            <w:pPr>
              <w:pStyle w:val="Sub-ClauseText"/>
              <w:numPr>
                <w:ilvl w:val="1"/>
                <w:numId w:val="53"/>
              </w:numPr>
              <w:spacing w:before="0" w:after="240"/>
              <w:ind w:left="605" w:hanging="605"/>
              <w:rPr>
                <w:spacing w:val="0"/>
              </w:rPr>
            </w:pPr>
            <w:r>
              <w:rPr>
                <w:spacing w:val="0"/>
              </w:rPr>
              <w:t>The Purchaser shall evaluate the technical aspects of the Bid submitted in accordance with ITB Clause 18, to confirm that all requirements specified in Section VI, Schedule of Requirements of the Bidding Documents have been met without any material deviation or reservation.</w:t>
            </w:r>
          </w:p>
          <w:p w14:paraId="76362BC5" w14:textId="77777777" w:rsidR="00E36269" w:rsidRDefault="00E36269" w:rsidP="00E36269">
            <w:pPr>
              <w:pStyle w:val="Sub-ClauseText"/>
              <w:numPr>
                <w:ilvl w:val="1"/>
                <w:numId w:val="53"/>
              </w:numPr>
              <w:spacing w:before="0" w:after="240"/>
              <w:ind w:left="605" w:hanging="605"/>
              <w:rPr>
                <w:spacing w:val="0"/>
              </w:rPr>
            </w:pPr>
            <w:r>
              <w:rPr>
                <w:spacing w:val="0"/>
              </w:rPr>
              <w:t>If, after the examination of the terms and conditions and the technical evaluation, the Purchaser determines that the Bid is not substantially responsive in accordance with ITB Clause 30, it shall reject the Bid.</w:t>
            </w:r>
          </w:p>
        </w:tc>
      </w:tr>
      <w:tr w:rsidR="00E36269" w14:paraId="76362BC9" w14:textId="77777777" w:rsidTr="00E36269">
        <w:tc>
          <w:tcPr>
            <w:tcW w:w="2250" w:type="dxa"/>
          </w:tcPr>
          <w:p w14:paraId="76362BC7" w14:textId="77777777" w:rsidR="00E36269" w:rsidRDefault="00E36269" w:rsidP="00E36269">
            <w:pPr>
              <w:pStyle w:val="Sec1-Clauses"/>
              <w:numPr>
                <w:ilvl w:val="0"/>
                <w:numId w:val="4"/>
              </w:numPr>
              <w:spacing w:before="0" w:after="200"/>
            </w:pPr>
            <w:bookmarkStart w:id="206" w:name="_Toc438438857"/>
            <w:bookmarkStart w:id="207" w:name="_Toc438532646"/>
            <w:bookmarkStart w:id="208" w:name="_Toc438734001"/>
            <w:bookmarkStart w:id="209" w:name="_Toc438907038"/>
            <w:bookmarkStart w:id="210" w:name="_Toc438907237"/>
            <w:bookmarkStart w:id="211" w:name="_Toc61936873"/>
            <w:r>
              <w:t>Conversion to Single Currency</w:t>
            </w:r>
            <w:bookmarkEnd w:id="206"/>
            <w:bookmarkEnd w:id="207"/>
            <w:bookmarkEnd w:id="208"/>
            <w:bookmarkEnd w:id="209"/>
            <w:bookmarkEnd w:id="210"/>
            <w:bookmarkEnd w:id="211"/>
          </w:p>
        </w:tc>
        <w:tc>
          <w:tcPr>
            <w:tcW w:w="7110" w:type="dxa"/>
          </w:tcPr>
          <w:p w14:paraId="76362BC8" w14:textId="77777777" w:rsidR="00E36269" w:rsidRDefault="00E36269" w:rsidP="00E36269">
            <w:pPr>
              <w:pStyle w:val="Sub-ClauseText"/>
              <w:keepNext/>
              <w:keepLines/>
              <w:numPr>
                <w:ilvl w:val="1"/>
                <w:numId w:val="54"/>
              </w:numPr>
              <w:spacing w:before="0" w:after="240"/>
              <w:ind w:left="605" w:hanging="605"/>
              <w:rPr>
                <w:spacing w:val="0"/>
              </w:rPr>
            </w:pPr>
            <w:r>
              <w:rPr>
                <w:spacing w:val="0"/>
              </w:rPr>
              <w:t xml:space="preserve">For evaluation and comparison purposes, the Purchaser shall convert all bid prices expressed in amounts in various currencies into an amount in a single currency </w:t>
            </w:r>
            <w:r>
              <w:rPr>
                <w:b/>
                <w:bCs/>
                <w:spacing w:val="0"/>
              </w:rPr>
              <w:t xml:space="preserve">specified in the </w:t>
            </w:r>
            <w:r>
              <w:rPr>
                <w:b/>
                <w:spacing w:val="0"/>
              </w:rPr>
              <w:t>BDS,</w:t>
            </w:r>
            <w:r>
              <w:rPr>
                <w:spacing w:val="0"/>
              </w:rPr>
              <w:t xml:space="preserve"> using the selling exchange rates established by the source and on the date </w:t>
            </w:r>
            <w:r>
              <w:rPr>
                <w:b/>
                <w:bCs/>
                <w:spacing w:val="0"/>
              </w:rPr>
              <w:t xml:space="preserve">specified in the </w:t>
            </w:r>
            <w:r>
              <w:rPr>
                <w:b/>
                <w:spacing w:val="0"/>
              </w:rPr>
              <w:t>BDS.</w:t>
            </w:r>
          </w:p>
        </w:tc>
      </w:tr>
      <w:tr w:rsidR="00E36269" w14:paraId="76362BCC" w14:textId="77777777" w:rsidTr="00E36269">
        <w:tc>
          <w:tcPr>
            <w:tcW w:w="2250" w:type="dxa"/>
          </w:tcPr>
          <w:p w14:paraId="76362BCA" w14:textId="77777777" w:rsidR="00E36269" w:rsidRDefault="00E36269" w:rsidP="00E36269">
            <w:pPr>
              <w:pStyle w:val="Sec1-Clauses"/>
              <w:numPr>
                <w:ilvl w:val="0"/>
                <w:numId w:val="4"/>
              </w:numPr>
              <w:spacing w:before="0" w:after="200"/>
            </w:pPr>
            <w:bookmarkStart w:id="212" w:name="_Toc438438858"/>
            <w:bookmarkStart w:id="213" w:name="_Toc438532647"/>
            <w:bookmarkStart w:id="214" w:name="_Toc438734002"/>
            <w:bookmarkStart w:id="215" w:name="_Toc438907039"/>
            <w:bookmarkStart w:id="216" w:name="_Toc438907238"/>
            <w:bookmarkStart w:id="217" w:name="_Toc61936874"/>
            <w:r>
              <w:t>Domestic Preference</w:t>
            </w:r>
            <w:bookmarkEnd w:id="212"/>
            <w:bookmarkEnd w:id="213"/>
            <w:bookmarkEnd w:id="214"/>
            <w:bookmarkEnd w:id="215"/>
            <w:bookmarkEnd w:id="216"/>
            <w:bookmarkEnd w:id="217"/>
          </w:p>
        </w:tc>
        <w:tc>
          <w:tcPr>
            <w:tcW w:w="7110" w:type="dxa"/>
          </w:tcPr>
          <w:p w14:paraId="76362BCB" w14:textId="77777777" w:rsidR="00E36269" w:rsidRDefault="00E36269" w:rsidP="00E36269">
            <w:pPr>
              <w:pStyle w:val="Sub-ClauseText"/>
              <w:numPr>
                <w:ilvl w:val="1"/>
                <w:numId w:val="55"/>
              </w:numPr>
              <w:spacing w:before="0" w:after="240"/>
              <w:ind w:left="605" w:hanging="605"/>
              <w:rPr>
                <w:spacing w:val="0"/>
              </w:rPr>
            </w:pPr>
            <w:r>
              <w:rPr>
                <w:spacing w:val="0"/>
              </w:rPr>
              <w:t xml:space="preserve">Domestic preference shall not be a factor in bid evaluation, unless otherwise </w:t>
            </w:r>
            <w:r>
              <w:rPr>
                <w:b/>
                <w:bCs/>
                <w:spacing w:val="0"/>
              </w:rPr>
              <w:t xml:space="preserve">specified in the </w:t>
            </w:r>
            <w:r>
              <w:rPr>
                <w:b/>
                <w:spacing w:val="0"/>
              </w:rPr>
              <w:t>BDS.</w:t>
            </w:r>
          </w:p>
        </w:tc>
      </w:tr>
      <w:tr w:rsidR="00E36269" w14:paraId="76362BDC" w14:textId="77777777" w:rsidTr="00E36269">
        <w:tc>
          <w:tcPr>
            <w:tcW w:w="2250" w:type="dxa"/>
            <w:tcBorders>
              <w:bottom w:val="nil"/>
            </w:tcBorders>
          </w:tcPr>
          <w:p w14:paraId="76362BCD" w14:textId="77777777" w:rsidR="00E36269" w:rsidRDefault="00E36269" w:rsidP="00E36269">
            <w:pPr>
              <w:pStyle w:val="Sec1-Clauses"/>
              <w:numPr>
                <w:ilvl w:val="0"/>
                <w:numId w:val="4"/>
              </w:numPr>
              <w:spacing w:before="0" w:after="200"/>
            </w:pPr>
            <w:bookmarkStart w:id="218" w:name="_Toc438438859"/>
            <w:bookmarkStart w:id="219" w:name="_Toc438532648"/>
            <w:bookmarkStart w:id="220" w:name="_Toc438734003"/>
            <w:bookmarkStart w:id="221" w:name="_Toc438907040"/>
            <w:bookmarkStart w:id="222" w:name="_Toc438907239"/>
            <w:bookmarkStart w:id="223" w:name="_Toc61936875"/>
            <w:r>
              <w:t>Evaluation of Bids</w:t>
            </w:r>
            <w:bookmarkStart w:id="224" w:name="_Hlt438533055"/>
            <w:bookmarkEnd w:id="218"/>
            <w:bookmarkEnd w:id="219"/>
            <w:bookmarkEnd w:id="220"/>
            <w:bookmarkEnd w:id="221"/>
            <w:bookmarkEnd w:id="222"/>
            <w:bookmarkEnd w:id="223"/>
            <w:bookmarkEnd w:id="224"/>
          </w:p>
        </w:tc>
        <w:tc>
          <w:tcPr>
            <w:tcW w:w="7110" w:type="dxa"/>
            <w:tcBorders>
              <w:bottom w:val="nil"/>
            </w:tcBorders>
          </w:tcPr>
          <w:p w14:paraId="76362BCE" w14:textId="77777777" w:rsidR="00E36269" w:rsidRDefault="00E36269" w:rsidP="00E36269">
            <w:pPr>
              <w:pStyle w:val="Sub-ClauseText"/>
              <w:numPr>
                <w:ilvl w:val="1"/>
                <w:numId w:val="56"/>
              </w:numPr>
              <w:spacing w:before="0" w:after="200"/>
              <w:rPr>
                <w:spacing w:val="0"/>
              </w:rPr>
            </w:pPr>
            <w:r>
              <w:rPr>
                <w:spacing w:val="0"/>
              </w:rPr>
              <w:t>The Purchaser shall evaluate each bid that has been determined, up to this stage of the evaluation, to be substantially responsive.</w:t>
            </w:r>
          </w:p>
          <w:p w14:paraId="76362BCF" w14:textId="77777777" w:rsidR="00E36269" w:rsidRDefault="00E36269" w:rsidP="00E36269">
            <w:pPr>
              <w:pStyle w:val="Sub-ClauseText"/>
              <w:numPr>
                <w:ilvl w:val="1"/>
                <w:numId w:val="56"/>
              </w:numPr>
              <w:spacing w:before="0" w:after="200"/>
              <w:rPr>
                <w:spacing w:val="0"/>
              </w:rPr>
            </w:pPr>
            <w:r>
              <w:rPr>
                <w:spacing w:val="0"/>
              </w:rPr>
              <w:t>To evaluate a Bid, the Purchaser shall only use all the factors, methodologies and criteria defined in ITB Clause 36.  No other criteria or methodology shall be permitted.</w:t>
            </w:r>
          </w:p>
          <w:p w14:paraId="76362BD0" w14:textId="77777777" w:rsidR="00E36269" w:rsidRDefault="00E36269" w:rsidP="00E36269">
            <w:pPr>
              <w:pStyle w:val="Sub-ClauseText"/>
              <w:numPr>
                <w:ilvl w:val="1"/>
                <w:numId w:val="56"/>
              </w:numPr>
              <w:spacing w:before="0" w:after="200"/>
              <w:rPr>
                <w:spacing w:val="0"/>
              </w:rPr>
            </w:pPr>
            <w:r>
              <w:rPr>
                <w:spacing w:val="0"/>
              </w:rPr>
              <w:t>To evaluate a Bid, the Purchaser shall consider the following:</w:t>
            </w:r>
          </w:p>
          <w:p w14:paraId="76362BD1" w14:textId="77777777" w:rsidR="00E36269" w:rsidRDefault="00E36269" w:rsidP="00E36269">
            <w:pPr>
              <w:pStyle w:val="Heading3"/>
              <w:numPr>
                <w:ilvl w:val="2"/>
                <w:numId w:val="74"/>
              </w:numPr>
            </w:pPr>
            <w:r>
              <w:t xml:space="preserve">evaluation will be done for Items or Lots, as </w:t>
            </w:r>
            <w:r>
              <w:rPr>
                <w:b/>
                <w:bCs/>
              </w:rPr>
              <w:t xml:space="preserve">specified in the </w:t>
            </w:r>
            <w:r>
              <w:rPr>
                <w:b/>
              </w:rPr>
              <w:t xml:space="preserve">BDS; </w:t>
            </w:r>
            <w:r>
              <w:rPr>
                <w:bCs/>
              </w:rPr>
              <w:t>and</w:t>
            </w:r>
            <w:r>
              <w:t xml:space="preserve"> the Bid Price as quoted in accordance with clause 14;</w:t>
            </w:r>
          </w:p>
          <w:p w14:paraId="76362BD2" w14:textId="77777777" w:rsidR="00E36269" w:rsidRDefault="00E36269" w:rsidP="00E36269">
            <w:pPr>
              <w:pStyle w:val="Heading3"/>
              <w:numPr>
                <w:ilvl w:val="2"/>
                <w:numId w:val="74"/>
              </w:numPr>
            </w:pPr>
            <w:r>
              <w:t>price adjustment for correction of arithmetic errors in accordance with ITB Sub-Clause 31.3;</w:t>
            </w:r>
          </w:p>
          <w:p w14:paraId="76362BD3" w14:textId="77777777" w:rsidR="00E36269" w:rsidRDefault="00E36269" w:rsidP="00E36269">
            <w:pPr>
              <w:pStyle w:val="Heading3"/>
              <w:numPr>
                <w:ilvl w:val="2"/>
                <w:numId w:val="74"/>
              </w:numPr>
            </w:pPr>
            <w:r>
              <w:t>price adjustment due to discounts offered in accordance with ITB Sub-Clause 14.4;</w:t>
            </w:r>
          </w:p>
          <w:p w14:paraId="76362BD4" w14:textId="77777777" w:rsidR="00E36269" w:rsidRDefault="00E36269" w:rsidP="00E36269">
            <w:pPr>
              <w:pStyle w:val="Heading3"/>
              <w:numPr>
                <w:ilvl w:val="2"/>
                <w:numId w:val="74"/>
              </w:numPr>
              <w:spacing w:after="180"/>
            </w:pPr>
            <w:r>
              <w:lastRenderedPageBreak/>
              <w:t xml:space="preserve">Adjustments due to the application of the evaluation criteria </w:t>
            </w:r>
            <w:r>
              <w:rPr>
                <w:b/>
                <w:bCs/>
              </w:rPr>
              <w:t xml:space="preserve">specified in the </w:t>
            </w:r>
            <w:r>
              <w:rPr>
                <w:b/>
              </w:rPr>
              <w:t>BDS</w:t>
            </w:r>
            <w:r>
              <w:t xml:space="preserve"> from amongst those set out in Section III, Evaluation and Qualification Criteria;</w:t>
            </w:r>
          </w:p>
          <w:p w14:paraId="76362BD5" w14:textId="77777777" w:rsidR="00E36269" w:rsidRDefault="00E36269" w:rsidP="00E36269">
            <w:pPr>
              <w:pStyle w:val="Heading3"/>
              <w:numPr>
                <w:ilvl w:val="2"/>
                <w:numId w:val="74"/>
              </w:numPr>
              <w:spacing w:after="180"/>
            </w:pPr>
            <w:r>
              <w:t>adjustments due to the application of a margin of preference, in accordance with ITB Clause 35 if applicable.</w:t>
            </w:r>
          </w:p>
          <w:p w14:paraId="76362BD6" w14:textId="77777777" w:rsidR="00E36269" w:rsidRDefault="00E36269" w:rsidP="00E36269">
            <w:pPr>
              <w:pStyle w:val="Sub-ClauseText"/>
              <w:numPr>
                <w:ilvl w:val="1"/>
                <w:numId w:val="56"/>
              </w:numPr>
              <w:spacing w:before="0" w:after="180"/>
              <w:rPr>
                <w:spacing w:val="0"/>
              </w:rPr>
            </w:pPr>
            <w:r>
              <w:rPr>
                <w:spacing w:val="0"/>
              </w:rPr>
              <w:t>The Purchaser’s evaluation of a bid will exclude and not take into account:</w:t>
            </w:r>
          </w:p>
          <w:p w14:paraId="76362BD7" w14:textId="77777777" w:rsidR="00E36269" w:rsidRDefault="00E36269" w:rsidP="00E36269">
            <w:pPr>
              <w:pStyle w:val="Heading3"/>
              <w:numPr>
                <w:ilvl w:val="2"/>
                <w:numId w:val="75"/>
              </w:numPr>
              <w:spacing w:after="180"/>
            </w:pPr>
            <w:r>
              <w:t xml:space="preserve">In the case of Goods manufactured in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Liberia</w:t>
                </w:r>
              </w:smartTag>
            </w:smartTag>
            <w:r>
              <w:t>, sales and other similar taxes, which will be payable on the goods if a contract is awarded to the Bidder;</w:t>
            </w:r>
          </w:p>
          <w:p w14:paraId="76362BD8" w14:textId="77777777" w:rsidR="00E36269" w:rsidRDefault="00E36269" w:rsidP="00E36269">
            <w:pPr>
              <w:pStyle w:val="Heading3"/>
              <w:numPr>
                <w:ilvl w:val="2"/>
                <w:numId w:val="75"/>
              </w:numPr>
              <w:spacing w:after="180"/>
            </w:pPr>
            <w:r>
              <w:t xml:space="preserve">in the case of Goods manufactured outside the Republic of Liberia, already imported or to be imported, customs duties and other import taxes levied on the imported Good, sales and other </w:t>
            </w:r>
            <w:proofErr w:type="gramStart"/>
            <w:r>
              <w:t>similar  taxes</w:t>
            </w:r>
            <w:proofErr w:type="gramEnd"/>
            <w:r>
              <w:t xml:space="preserve">, which will be payable on the Goods if the contract is awarded to the Bidder; </w:t>
            </w:r>
          </w:p>
          <w:p w14:paraId="76362BD9" w14:textId="77777777" w:rsidR="00E36269" w:rsidRDefault="00E36269" w:rsidP="00E36269">
            <w:pPr>
              <w:pStyle w:val="Heading3"/>
              <w:numPr>
                <w:ilvl w:val="2"/>
                <w:numId w:val="75"/>
              </w:numPr>
              <w:spacing w:after="180"/>
            </w:pPr>
            <w:r>
              <w:t>any allowance for price adjustment during the period of execution of the contract, if provided in the bid.</w:t>
            </w:r>
          </w:p>
          <w:p w14:paraId="76362BDA" w14:textId="77777777" w:rsidR="00E36269" w:rsidRDefault="00E36269" w:rsidP="00E36269">
            <w:pPr>
              <w:pStyle w:val="Sub-ClauseText"/>
              <w:numPr>
                <w:ilvl w:val="1"/>
                <w:numId w:val="56"/>
              </w:numPr>
              <w:spacing w:before="0" w:after="180"/>
              <w:ind w:left="605" w:hanging="605"/>
              <w:rPr>
                <w:spacing w:val="0"/>
              </w:rPr>
            </w:pPr>
            <w:r>
              <w:rPr>
                <w:spacing w:val="0"/>
              </w:rPr>
              <w:t>The Purchaser’s evaluation of a bid may require the consideration of other factors, in addition to the Bid Price quoted in accordance with ITB Clause 14.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36.3 (d).</w:t>
            </w:r>
          </w:p>
          <w:p w14:paraId="76362BDB" w14:textId="77777777" w:rsidR="00E36269" w:rsidRDefault="00E36269" w:rsidP="00E36269">
            <w:pPr>
              <w:pStyle w:val="Sub-ClauseText"/>
              <w:numPr>
                <w:ilvl w:val="1"/>
                <w:numId w:val="56"/>
              </w:numPr>
              <w:spacing w:before="0" w:after="180"/>
              <w:ind w:left="605" w:hanging="605"/>
              <w:rPr>
                <w:spacing w:val="0"/>
              </w:rPr>
            </w:pPr>
            <w:r>
              <w:rPr>
                <w:spacing w:val="0"/>
              </w:rPr>
              <w:t xml:space="preserve">If </w:t>
            </w:r>
            <w:proofErr w:type="gramStart"/>
            <w:r>
              <w:rPr>
                <w:spacing w:val="0"/>
              </w:rPr>
              <w:t>so</w:t>
            </w:r>
            <w:proofErr w:type="gramEnd"/>
            <w:r>
              <w:rPr>
                <w:spacing w:val="0"/>
              </w:rPr>
              <w:t xml:space="preserve"> </w:t>
            </w:r>
            <w:r w:rsidRPr="00ED09F8">
              <w:rPr>
                <w:bCs/>
                <w:spacing w:val="0"/>
              </w:rPr>
              <w:t>specified in the</w:t>
            </w:r>
            <w:r w:rsidR="00AB2681">
              <w:rPr>
                <w:bCs/>
                <w:spacing w:val="0"/>
              </w:rPr>
              <w:t xml:space="preserve"> </w:t>
            </w:r>
            <w:r>
              <w:rPr>
                <w:b/>
                <w:spacing w:val="0"/>
              </w:rPr>
              <w:t>BDS,</w:t>
            </w:r>
            <w:r>
              <w:rPr>
                <w:spacing w:val="0"/>
              </w:rPr>
              <w:t xml:space="preserve"> these Bidding Documents shall allow Bidders to quote separate prices for one or more lots, and shall allow the Purchaser to award one or multiple lots to more than one Bidder. The methodology of evaluation to determine the lowest-evaluated lot combinations, is specified in Section III, Evaluation and Qualification Criteria.</w:t>
            </w:r>
          </w:p>
        </w:tc>
      </w:tr>
      <w:tr w:rsidR="00E36269" w14:paraId="76362BDF" w14:textId="77777777" w:rsidTr="00E36269">
        <w:tc>
          <w:tcPr>
            <w:tcW w:w="2250" w:type="dxa"/>
          </w:tcPr>
          <w:p w14:paraId="76362BDD" w14:textId="77777777" w:rsidR="00E36269" w:rsidRDefault="00E36269" w:rsidP="00E36269">
            <w:pPr>
              <w:pStyle w:val="Sec1-Clauses"/>
              <w:numPr>
                <w:ilvl w:val="0"/>
                <w:numId w:val="4"/>
              </w:numPr>
              <w:spacing w:before="0" w:after="200"/>
            </w:pPr>
            <w:bookmarkStart w:id="225" w:name="_Toc61936876"/>
            <w:r>
              <w:lastRenderedPageBreak/>
              <w:t>Comparison of Bids</w:t>
            </w:r>
            <w:bookmarkEnd w:id="225"/>
          </w:p>
        </w:tc>
        <w:tc>
          <w:tcPr>
            <w:tcW w:w="7110" w:type="dxa"/>
          </w:tcPr>
          <w:p w14:paraId="76362BDE" w14:textId="77777777" w:rsidR="00E36269" w:rsidRDefault="00E36269" w:rsidP="00E36269">
            <w:pPr>
              <w:pStyle w:val="Sub-ClauseText"/>
              <w:numPr>
                <w:ilvl w:val="1"/>
                <w:numId w:val="57"/>
              </w:numPr>
              <w:spacing w:before="0" w:after="200"/>
              <w:rPr>
                <w:spacing w:val="0"/>
              </w:rPr>
            </w:pPr>
            <w:r>
              <w:rPr>
                <w:spacing w:val="0"/>
              </w:rPr>
              <w:t xml:space="preserve">The Purchaser shall compare all substantially responsive bids to determine the lowest-evaluated bid, in accordance with ITB Clause 36. </w:t>
            </w:r>
          </w:p>
        </w:tc>
      </w:tr>
      <w:tr w:rsidR="00E36269" w14:paraId="76362BE4" w14:textId="77777777" w:rsidTr="00E36269">
        <w:tc>
          <w:tcPr>
            <w:tcW w:w="2250" w:type="dxa"/>
          </w:tcPr>
          <w:p w14:paraId="76362BE0" w14:textId="77777777" w:rsidR="00E36269" w:rsidRDefault="00E36269" w:rsidP="00E36269">
            <w:pPr>
              <w:pStyle w:val="Sec1-Clauses"/>
              <w:numPr>
                <w:ilvl w:val="0"/>
                <w:numId w:val="4"/>
              </w:numPr>
              <w:spacing w:before="0" w:after="200"/>
            </w:pPr>
            <w:bookmarkStart w:id="226" w:name="_Toc438438861"/>
            <w:bookmarkStart w:id="227" w:name="_Toc438532655"/>
            <w:bookmarkStart w:id="228" w:name="_Toc438734005"/>
            <w:bookmarkStart w:id="229" w:name="_Toc438907042"/>
            <w:bookmarkStart w:id="230" w:name="_Toc438907241"/>
            <w:bookmarkStart w:id="231" w:name="_Toc61936877"/>
            <w:r>
              <w:t>Post qualifica</w:t>
            </w:r>
            <w:r>
              <w:softHyphen/>
              <w:t>tion of the Bidder</w:t>
            </w:r>
            <w:bookmarkEnd w:id="226"/>
            <w:bookmarkEnd w:id="227"/>
            <w:bookmarkEnd w:id="228"/>
            <w:bookmarkEnd w:id="229"/>
            <w:bookmarkEnd w:id="230"/>
            <w:bookmarkEnd w:id="231"/>
          </w:p>
        </w:tc>
        <w:tc>
          <w:tcPr>
            <w:tcW w:w="7110" w:type="dxa"/>
            <w:tcBorders>
              <w:bottom w:val="nil"/>
            </w:tcBorders>
          </w:tcPr>
          <w:p w14:paraId="76362BE1" w14:textId="77777777" w:rsidR="00E36269" w:rsidRDefault="00E36269" w:rsidP="00E36269">
            <w:pPr>
              <w:pStyle w:val="Sub-ClauseText"/>
              <w:numPr>
                <w:ilvl w:val="1"/>
                <w:numId w:val="58"/>
              </w:numPr>
              <w:spacing w:before="0" w:after="200"/>
              <w:rPr>
                <w:spacing w:val="0"/>
              </w:rPr>
            </w:pPr>
            <w:r>
              <w:rPr>
                <w:spacing w:val="0"/>
              </w:rPr>
              <w:t>The Purchaser shall determine to its satisfaction whether the Bidder that is selected as having submitted the lowest evaluated and substantially responsive bid is qualified to perform the Contract satisfactorily.</w:t>
            </w:r>
          </w:p>
          <w:p w14:paraId="76362BE2" w14:textId="77777777" w:rsidR="00E36269" w:rsidRDefault="00E36269" w:rsidP="00E36269">
            <w:pPr>
              <w:pStyle w:val="Sub-ClauseText"/>
              <w:numPr>
                <w:ilvl w:val="1"/>
                <w:numId w:val="58"/>
              </w:numPr>
              <w:spacing w:before="0" w:after="200"/>
              <w:rPr>
                <w:spacing w:val="0"/>
              </w:rPr>
            </w:pPr>
            <w:r>
              <w:rPr>
                <w:spacing w:val="0"/>
              </w:rPr>
              <w:lastRenderedPageBreak/>
              <w:t>The determination shall be based upon an examination of the documentary evidence of the Bidder’s qualifications submitted by the Bidder, pursuant to ITB Clause 19.</w:t>
            </w:r>
          </w:p>
          <w:p w14:paraId="76362BE3" w14:textId="77777777" w:rsidR="00E36269" w:rsidRDefault="00E36269" w:rsidP="00E36269">
            <w:pPr>
              <w:pStyle w:val="Sub-ClauseText"/>
              <w:numPr>
                <w:ilvl w:val="1"/>
                <w:numId w:val="58"/>
              </w:numPr>
              <w:spacing w:before="0" w:after="200"/>
              <w:rPr>
                <w:spacing w:val="0"/>
              </w:rPr>
            </w:pPr>
            <w:r>
              <w:rPr>
                <w:spacing w:val="0"/>
              </w:rPr>
              <w:t>An affirmative determination shall be a prerequisite for award of the Contract to the Bidder.  A negative determination shall result in disqualification of the bid, in which event the Purchaser shall proceed to the next lowest evaluated bid to make a similar determination of that Bidder’s capabilities to perform satisfactorily.</w:t>
            </w:r>
          </w:p>
        </w:tc>
      </w:tr>
      <w:tr w:rsidR="00E36269" w14:paraId="76362BE7" w14:textId="77777777" w:rsidTr="00E36269">
        <w:tc>
          <w:tcPr>
            <w:tcW w:w="2250" w:type="dxa"/>
          </w:tcPr>
          <w:p w14:paraId="76362BE5" w14:textId="77777777" w:rsidR="00E36269" w:rsidRDefault="00E36269" w:rsidP="00E36269">
            <w:pPr>
              <w:pStyle w:val="Sec1-Clauses"/>
              <w:numPr>
                <w:ilvl w:val="0"/>
                <w:numId w:val="4"/>
              </w:numPr>
              <w:spacing w:before="0" w:after="200"/>
            </w:pPr>
            <w:bookmarkStart w:id="232" w:name="_Toc438438862"/>
            <w:bookmarkStart w:id="233" w:name="_Toc438532656"/>
            <w:bookmarkStart w:id="234" w:name="_Toc438734006"/>
            <w:bookmarkStart w:id="235" w:name="_Toc438907043"/>
            <w:bookmarkStart w:id="236" w:name="_Toc438907242"/>
            <w:bookmarkStart w:id="237" w:name="_Toc61936878"/>
            <w:r>
              <w:lastRenderedPageBreak/>
              <w:t>Purchaser’s Right to Accept Any Bid, and to Reject Any or All Bids</w:t>
            </w:r>
            <w:bookmarkEnd w:id="232"/>
            <w:bookmarkEnd w:id="233"/>
            <w:bookmarkEnd w:id="234"/>
            <w:bookmarkEnd w:id="235"/>
            <w:bookmarkEnd w:id="236"/>
            <w:bookmarkEnd w:id="237"/>
          </w:p>
        </w:tc>
        <w:tc>
          <w:tcPr>
            <w:tcW w:w="7110" w:type="dxa"/>
          </w:tcPr>
          <w:p w14:paraId="76362BE6" w14:textId="77777777" w:rsidR="00E36269" w:rsidRDefault="00E36269" w:rsidP="00E36269">
            <w:pPr>
              <w:pStyle w:val="Sub-ClauseText"/>
              <w:numPr>
                <w:ilvl w:val="1"/>
                <w:numId w:val="59"/>
              </w:numPr>
              <w:spacing w:before="0" w:after="200"/>
              <w:rPr>
                <w:spacing w:val="0"/>
              </w:rPr>
            </w:pPr>
            <w:r>
              <w:rPr>
                <w:spacing w:val="0"/>
              </w:rPr>
              <w:t>The Purchaser reserves the right to accept or reject any bid, and to annul the bidding process and reject all bids at any time prior to contract award, without thereby incurring any liability to Bidders.</w:t>
            </w:r>
          </w:p>
        </w:tc>
      </w:tr>
      <w:tr w:rsidR="00E36269" w14:paraId="76362BEA" w14:textId="77777777" w:rsidTr="00E36269">
        <w:tc>
          <w:tcPr>
            <w:tcW w:w="2250" w:type="dxa"/>
          </w:tcPr>
          <w:p w14:paraId="76362BE8" w14:textId="77777777" w:rsidR="00E36269" w:rsidRDefault="00E36269" w:rsidP="00E36269">
            <w:pPr>
              <w:pStyle w:val="Heading1-Clausename"/>
              <w:tabs>
                <w:tab w:val="clear" w:pos="600"/>
              </w:tabs>
              <w:spacing w:before="0" w:after="200"/>
              <w:ind w:left="0" w:firstLine="0"/>
            </w:pPr>
          </w:p>
        </w:tc>
        <w:tc>
          <w:tcPr>
            <w:tcW w:w="7110" w:type="dxa"/>
          </w:tcPr>
          <w:p w14:paraId="76362BE9" w14:textId="77777777" w:rsidR="00E36269" w:rsidRDefault="00E36269" w:rsidP="00E36269">
            <w:pPr>
              <w:pStyle w:val="BodyText2"/>
              <w:numPr>
                <w:ilvl w:val="0"/>
                <w:numId w:val="3"/>
              </w:numPr>
              <w:spacing w:before="0" w:after="200"/>
            </w:pPr>
            <w:bookmarkStart w:id="238" w:name="_Toc505659528"/>
            <w:bookmarkStart w:id="239" w:name="_Toc61936879"/>
            <w:r>
              <w:t>Award of Contract</w:t>
            </w:r>
            <w:bookmarkEnd w:id="238"/>
            <w:bookmarkEnd w:id="239"/>
          </w:p>
        </w:tc>
      </w:tr>
      <w:tr w:rsidR="00E36269" w14:paraId="76362BED" w14:textId="77777777" w:rsidTr="00E36269">
        <w:tc>
          <w:tcPr>
            <w:tcW w:w="2250" w:type="dxa"/>
          </w:tcPr>
          <w:p w14:paraId="76362BEB" w14:textId="77777777" w:rsidR="00E36269" w:rsidRDefault="00E36269" w:rsidP="00E36269">
            <w:pPr>
              <w:pStyle w:val="Sec1-Clauses"/>
              <w:numPr>
                <w:ilvl w:val="0"/>
                <w:numId w:val="4"/>
              </w:numPr>
              <w:spacing w:before="0" w:after="200"/>
            </w:pPr>
            <w:bookmarkStart w:id="240" w:name="_Toc438438864"/>
            <w:bookmarkStart w:id="241" w:name="_Toc438532658"/>
            <w:bookmarkStart w:id="242" w:name="_Toc438734008"/>
            <w:bookmarkStart w:id="243" w:name="_Toc438907044"/>
            <w:bookmarkStart w:id="244" w:name="_Toc438907243"/>
            <w:bookmarkStart w:id="245" w:name="_Toc61936880"/>
            <w:r>
              <w:t>Award Criteria</w:t>
            </w:r>
            <w:bookmarkEnd w:id="240"/>
            <w:bookmarkEnd w:id="241"/>
            <w:bookmarkEnd w:id="242"/>
            <w:bookmarkEnd w:id="243"/>
            <w:bookmarkEnd w:id="244"/>
            <w:bookmarkEnd w:id="245"/>
          </w:p>
        </w:tc>
        <w:tc>
          <w:tcPr>
            <w:tcW w:w="7110" w:type="dxa"/>
          </w:tcPr>
          <w:p w14:paraId="76362BEC" w14:textId="77777777" w:rsidR="00E36269" w:rsidRDefault="00E36269" w:rsidP="00E36269">
            <w:pPr>
              <w:pStyle w:val="Sub-ClauseText"/>
              <w:numPr>
                <w:ilvl w:val="1"/>
                <w:numId w:val="60"/>
              </w:numPr>
              <w:spacing w:before="0" w:after="200"/>
              <w:rPr>
                <w:spacing w:val="0"/>
              </w:rPr>
            </w:pPr>
            <w:r>
              <w:rPr>
                <w:spacing w:val="0"/>
              </w:rPr>
              <w:t>The Purchaser shall award the Contract to the Bidder whose offer has been determined to be the lowest evaluated bid and is substantially responsive to the Bidding Documents, provided further that the Bidder is determined to be qualified to perform the Contract satisfactorily.</w:t>
            </w:r>
          </w:p>
        </w:tc>
      </w:tr>
      <w:tr w:rsidR="00E36269" w14:paraId="76362BF0" w14:textId="77777777" w:rsidTr="00E36269">
        <w:tc>
          <w:tcPr>
            <w:tcW w:w="2250" w:type="dxa"/>
          </w:tcPr>
          <w:p w14:paraId="76362BEE" w14:textId="77777777" w:rsidR="00E36269" w:rsidRDefault="00E36269" w:rsidP="00E36269">
            <w:pPr>
              <w:pStyle w:val="Sec1-Clauses"/>
              <w:numPr>
                <w:ilvl w:val="0"/>
                <w:numId w:val="4"/>
              </w:numPr>
              <w:spacing w:before="0" w:after="200"/>
            </w:pPr>
            <w:bookmarkStart w:id="246" w:name="_Toc438438865"/>
            <w:bookmarkStart w:id="247" w:name="_Toc438532659"/>
            <w:bookmarkStart w:id="248" w:name="_Toc438734009"/>
            <w:bookmarkStart w:id="249" w:name="_Toc438907045"/>
            <w:bookmarkStart w:id="250" w:name="_Toc438907244"/>
            <w:bookmarkStart w:id="251" w:name="_Toc61936881"/>
            <w:r>
              <w:t>Purchaser’s Right to Vary Quantities at Time of Award</w:t>
            </w:r>
            <w:bookmarkEnd w:id="246"/>
            <w:bookmarkEnd w:id="247"/>
            <w:bookmarkEnd w:id="248"/>
            <w:bookmarkEnd w:id="249"/>
            <w:bookmarkEnd w:id="250"/>
            <w:bookmarkEnd w:id="251"/>
          </w:p>
        </w:tc>
        <w:tc>
          <w:tcPr>
            <w:tcW w:w="7110" w:type="dxa"/>
          </w:tcPr>
          <w:p w14:paraId="76362BEF" w14:textId="77777777" w:rsidR="00E36269" w:rsidRDefault="00E36269" w:rsidP="00E36269">
            <w:pPr>
              <w:pStyle w:val="Sub-ClauseText"/>
              <w:numPr>
                <w:ilvl w:val="1"/>
                <w:numId w:val="61"/>
              </w:numPr>
              <w:spacing w:before="0" w:after="200"/>
              <w:rPr>
                <w:spacing w:val="0"/>
              </w:rPr>
            </w:pPr>
            <w:r>
              <w:rPr>
                <w:spacing w:val="0"/>
              </w:rPr>
              <w:t xml:space="preserve">At the time the Contract is awarded, the Purchaser reserves the right to increase or decrease the quantity of Goods and Related Services originally specified in Section VI, Schedule of Requirements, provided this does not exceed the percentages </w:t>
            </w:r>
            <w:r>
              <w:rPr>
                <w:b/>
                <w:bCs/>
                <w:spacing w:val="0"/>
              </w:rPr>
              <w:t>specified in the BDS,</w:t>
            </w:r>
            <w:r>
              <w:rPr>
                <w:spacing w:val="0"/>
              </w:rPr>
              <w:t xml:space="preserve"> and without any change in the unit prices or other terms and conditions of the bid and the Bidding Documents.</w:t>
            </w:r>
          </w:p>
        </w:tc>
      </w:tr>
      <w:tr w:rsidR="00E36269" w14:paraId="76362BF6" w14:textId="77777777" w:rsidTr="00E36269">
        <w:trPr>
          <w:trHeight w:val="1700"/>
        </w:trPr>
        <w:tc>
          <w:tcPr>
            <w:tcW w:w="2250" w:type="dxa"/>
          </w:tcPr>
          <w:p w14:paraId="76362BF1" w14:textId="77777777" w:rsidR="00E36269" w:rsidRDefault="00E36269" w:rsidP="00E36269">
            <w:pPr>
              <w:pStyle w:val="Sec1-Clauses"/>
              <w:numPr>
                <w:ilvl w:val="0"/>
                <w:numId w:val="4"/>
              </w:numPr>
              <w:spacing w:before="0" w:after="200"/>
            </w:pPr>
            <w:bookmarkStart w:id="252" w:name="_Toc438438866"/>
            <w:bookmarkStart w:id="253" w:name="_Toc438532660"/>
            <w:bookmarkStart w:id="254" w:name="_Toc438734010"/>
            <w:bookmarkStart w:id="255" w:name="_Toc438907046"/>
            <w:bookmarkStart w:id="256" w:name="_Toc438907245"/>
            <w:bookmarkStart w:id="257" w:name="_Toc61936882"/>
            <w:r>
              <w:lastRenderedPageBreak/>
              <w:t>Notification of Award</w:t>
            </w:r>
            <w:bookmarkEnd w:id="252"/>
            <w:bookmarkEnd w:id="253"/>
            <w:bookmarkEnd w:id="254"/>
            <w:bookmarkEnd w:id="255"/>
            <w:bookmarkEnd w:id="256"/>
            <w:bookmarkEnd w:id="257"/>
          </w:p>
        </w:tc>
        <w:tc>
          <w:tcPr>
            <w:tcW w:w="7110" w:type="dxa"/>
          </w:tcPr>
          <w:p w14:paraId="76362BF2" w14:textId="77777777" w:rsidR="00E36269" w:rsidRDefault="00E36269" w:rsidP="00E36269">
            <w:pPr>
              <w:pStyle w:val="Sub-ClauseText"/>
              <w:keepNext/>
              <w:keepLines/>
              <w:numPr>
                <w:ilvl w:val="1"/>
                <w:numId w:val="62"/>
              </w:numPr>
              <w:spacing w:before="0" w:after="200"/>
              <w:rPr>
                <w:spacing w:val="0"/>
              </w:rPr>
            </w:pPr>
            <w:r>
              <w:rPr>
                <w:spacing w:val="0"/>
              </w:rPr>
              <w:t xml:space="preserve">Prior to the expiration of the period of bid validity, the Purchaser shall notify the successful Bidder, in writing, that its Bid has been accepted.   </w:t>
            </w:r>
          </w:p>
          <w:p w14:paraId="76362BF3" w14:textId="77777777" w:rsidR="00E36269" w:rsidRDefault="00E36269" w:rsidP="00E36269">
            <w:pPr>
              <w:pStyle w:val="Sub-ClauseText"/>
              <w:keepNext/>
              <w:keepLines/>
              <w:numPr>
                <w:ilvl w:val="1"/>
                <w:numId w:val="62"/>
              </w:numPr>
              <w:spacing w:before="0" w:after="200"/>
              <w:rPr>
                <w:spacing w:val="0"/>
              </w:rPr>
            </w:pPr>
            <w:r>
              <w:rPr>
                <w:spacing w:val="0"/>
              </w:rPr>
              <w:t>Until a formal Contract is prepared and executed, the notification of award shall constitute a binding Contract.</w:t>
            </w:r>
          </w:p>
          <w:p w14:paraId="76362BF4" w14:textId="77777777" w:rsidR="00E36269" w:rsidRDefault="00E36269" w:rsidP="00E36269">
            <w:pPr>
              <w:pStyle w:val="Sub-ClauseText"/>
              <w:keepNext/>
              <w:keepLines/>
              <w:numPr>
                <w:ilvl w:val="1"/>
                <w:numId w:val="62"/>
              </w:numPr>
              <w:spacing w:before="0" w:after="200"/>
              <w:rPr>
                <w:spacing w:val="0"/>
              </w:rPr>
            </w:pPr>
            <w:r>
              <w:rPr>
                <w:spacing w:val="0"/>
              </w:rPr>
              <w:t>The Purchaser shall publish in publications approved by the Public Procurement and Concessions Commission (PPCC) the results identifying the bid and lot numbers and the following information: (</w:t>
            </w:r>
            <w:proofErr w:type="spellStart"/>
            <w:r>
              <w:rPr>
                <w:spacing w:val="0"/>
              </w:rPr>
              <w:t>i</w:t>
            </w:r>
            <w:proofErr w:type="spellEnd"/>
            <w:r>
              <w:rPr>
                <w:spacing w:val="0"/>
              </w:rPr>
              <w:t xml:space="preserve">) name of each Bidder who submitted a Bid; (ii) bid prices as read out at bid opening; (iii) name and evaluated prices of each Bid that was evaluated; (iv) name of bidders whose bids were rejected and the reasons for their rejection; and (v) name of the winning Bidder, and the price it offered, as well as the duration and summary scope of the contract awarded. After publication of the award, unsuccessful bidders may request in writing to the Purchaser for a debriefing seeking explanations on the grounds on which their bids were not selected. The Purchaser shall promptly respond in writing to any unsuccessful Bidder who, after Publication of contract award, requests a debriefing. </w:t>
            </w:r>
          </w:p>
          <w:p w14:paraId="76362BF5" w14:textId="77777777" w:rsidR="00E36269" w:rsidRDefault="00E36269" w:rsidP="00E36269">
            <w:pPr>
              <w:pStyle w:val="Sub-ClauseText"/>
              <w:keepNext/>
              <w:keepLines/>
              <w:numPr>
                <w:ilvl w:val="1"/>
                <w:numId w:val="62"/>
              </w:numPr>
              <w:spacing w:before="0" w:after="200"/>
              <w:rPr>
                <w:spacing w:val="0"/>
              </w:rPr>
            </w:pPr>
            <w:r>
              <w:t>Upon the successful Bidder’s furnishing of the signed Contract Form and performance security pursuant to ITB Clause 44, the Purchaser will promptly notify each unsuccessful Bidder and will discharge its bid security, pursuant to ITB Clause 21.4.</w:t>
            </w:r>
          </w:p>
        </w:tc>
      </w:tr>
      <w:tr w:rsidR="00E36269" w14:paraId="76362BFA" w14:textId="77777777" w:rsidTr="00E36269">
        <w:trPr>
          <w:cantSplit/>
        </w:trPr>
        <w:tc>
          <w:tcPr>
            <w:tcW w:w="2250" w:type="dxa"/>
            <w:tcBorders>
              <w:bottom w:val="nil"/>
            </w:tcBorders>
          </w:tcPr>
          <w:p w14:paraId="76362BF7" w14:textId="77777777" w:rsidR="00E36269" w:rsidRDefault="00E36269" w:rsidP="00E36269">
            <w:pPr>
              <w:pStyle w:val="Sec1-Clauses"/>
              <w:numPr>
                <w:ilvl w:val="0"/>
                <w:numId w:val="4"/>
              </w:numPr>
              <w:spacing w:before="0" w:after="200"/>
            </w:pPr>
            <w:bookmarkStart w:id="258" w:name="_Toc61936883"/>
            <w:r>
              <w:t>Signing of Contract</w:t>
            </w:r>
            <w:bookmarkEnd w:id="258"/>
          </w:p>
        </w:tc>
        <w:tc>
          <w:tcPr>
            <w:tcW w:w="7110" w:type="dxa"/>
          </w:tcPr>
          <w:p w14:paraId="76362BF8" w14:textId="77777777" w:rsidR="00E36269" w:rsidRDefault="00E36269" w:rsidP="00E36269">
            <w:pPr>
              <w:pStyle w:val="Sub-ClauseText"/>
              <w:numPr>
                <w:ilvl w:val="1"/>
                <w:numId w:val="64"/>
              </w:numPr>
              <w:spacing w:before="0" w:after="200"/>
              <w:rPr>
                <w:spacing w:val="0"/>
              </w:rPr>
            </w:pPr>
            <w:r>
              <w:rPr>
                <w:spacing w:val="0"/>
              </w:rPr>
              <w:t xml:space="preserve">Promptly after notification, the Purchaser shall send the successful Bidder the Agreement and the Special Conditions of Contract. </w:t>
            </w:r>
          </w:p>
          <w:p w14:paraId="76362BF9" w14:textId="77777777" w:rsidR="00E36269" w:rsidRDefault="00E36269" w:rsidP="00E36269">
            <w:pPr>
              <w:pStyle w:val="Sub-ClauseText"/>
              <w:numPr>
                <w:ilvl w:val="1"/>
                <w:numId w:val="64"/>
              </w:numPr>
              <w:spacing w:before="0" w:after="200"/>
              <w:rPr>
                <w:spacing w:val="0"/>
              </w:rPr>
            </w:pPr>
            <w:r>
              <w:rPr>
                <w:spacing w:val="0"/>
              </w:rPr>
              <w:t>Within twenty-eight (28) days of receipt of the Agreement, the successful Bidder shall sign, date, and return it to the Purchaser.</w:t>
            </w:r>
          </w:p>
        </w:tc>
      </w:tr>
      <w:tr w:rsidR="00E36269" w14:paraId="76362BFE" w14:textId="77777777" w:rsidTr="00E36269">
        <w:tc>
          <w:tcPr>
            <w:tcW w:w="2250" w:type="dxa"/>
            <w:tcBorders>
              <w:bottom w:val="nil"/>
            </w:tcBorders>
          </w:tcPr>
          <w:p w14:paraId="76362BFB" w14:textId="77777777" w:rsidR="00E36269" w:rsidRDefault="00E36269" w:rsidP="00E36269">
            <w:pPr>
              <w:pStyle w:val="Sec1-Clauses"/>
              <w:numPr>
                <w:ilvl w:val="0"/>
                <w:numId w:val="4"/>
              </w:numPr>
              <w:spacing w:before="0" w:after="200"/>
            </w:pPr>
            <w:bookmarkStart w:id="259" w:name="_Toc61936884"/>
            <w:r>
              <w:t>Performance Security</w:t>
            </w:r>
            <w:bookmarkEnd w:id="259"/>
          </w:p>
        </w:tc>
        <w:tc>
          <w:tcPr>
            <w:tcW w:w="7110" w:type="dxa"/>
          </w:tcPr>
          <w:p w14:paraId="76362BFC" w14:textId="77777777" w:rsidR="00E36269" w:rsidRDefault="00E36269" w:rsidP="00E36269">
            <w:pPr>
              <w:pStyle w:val="Sub-ClauseText"/>
              <w:numPr>
                <w:ilvl w:val="1"/>
                <w:numId w:val="63"/>
              </w:numPr>
              <w:spacing w:before="0" w:after="200"/>
              <w:rPr>
                <w:spacing w:val="0"/>
              </w:rPr>
            </w:pPr>
            <w:r>
              <w:rPr>
                <w:spacing w:val="0"/>
              </w:rPr>
              <w:t xml:space="preserve">Within </w:t>
            </w:r>
            <w:proofErr w:type="gramStart"/>
            <w:r>
              <w:rPr>
                <w:spacing w:val="0"/>
              </w:rPr>
              <w:t>twenty eight</w:t>
            </w:r>
            <w:proofErr w:type="gramEnd"/>
            <w:r>
              <w:rPr>
                <w:spacing w:val="0"/>
              </w:rPr>
              <w:t xml:space="preserve"> (28) days of the receipt of notification of award from the Purchaser, the successful Bidder, if required, shall furnish the Performance Security in accordance with the GCC, using for that purpose the Performance Security Form included in Section IX Contract forms, or another Form acceptable to the Purchaser. The Employer shall promptly notify the name of the winning Bidder to each unsuccessful Bidder and discharge the Bid Securities of the unsuccessful bidders pursuant to ITB Sub-Clause 21.4.</w:t>
            </w:r>
          </w:p>
          <w:p w14:paraId="76362BFD" w14:textId="77777777" w:rsidR="00E36269" w:rsidRDefault="00E36269" w:rsidP="00E36269">
            <w:pPr>
              <w:pStyle w:val="Sub-ClauseText"/>
              <w:numPr>
                <w:ilvl w:val="1"/>
                <w:numId w:val="63"/>
              </w:numPr>
              <w:spacing w:before="0" w:after="200"/>
              <w:rPr>
                <w:spacing w:val="0"/>
              </w:rPr>
            </w:pPr>
            <w:r>
              <w:rPr>
                <w:spacing w:val="0"/>
              </w:rPr>
              <w:t xml:space="preserve">Failure of the successful Bidder to submit the above-mentioned Performance Security or sign the Contract shall constitute sufficient grounds for the annulment of the award and forfeiture of the Bid Security or execution of the Bid-Securing Declaration.  In that event the Purchaser may award the Contract to the next </w:t>
            </w:r>
            <w:r>
              <w:rPr>
                <w:spacing w:val="0"/>
              </w:rPr>
              <w:lastRenderedPageBreak/>
              <w:t xml:space="preserve">lowest evaluated Bidder, whose offer is substantially responsive and is determined by the Purchaser to be qualified to perform the Contract satisfactorily.  </w:t>
            </w:r>
          </w:p>
        </w:tc>
      </w:tr>
    </w:tbl>
    <w:p w14:paraId="76362BFF" w14:textId="77777777" w:rsidR="00E36269" w:rsidRDefault="00E36269" w:rsidP="00E36269">
      <w:pPr>
        <w:ind w:left="180"/>
      </w:pPr>
    </w:p>
    <w:p w14:paraId="76362C00" w14:textId="77777777" w:rsidR="00E36269" w:rsidRDefault="00E36269" w:rsidP="00E36269">
      <w:pPr>
        <w:sectPr w:rsidR="00E36269">
          <w:headerReference w:type="even" r:id="rId15"/>
          <w:headerReference w:type="default" r:id="rId16"/>
          <w:footerReference w:type="default" r:id="rId17"/>
          <w:headerReference w:type="first" r:id="rId18"/>
          <w:footerReference w:type="first" r:id="rId19"/>
          <w:type w:val="oddPage"/>
          <w:pgSz w:w="12240" w:h="15840" w:code="1"/>
          <w:pgMar w:top="1440" w:right="1440" w:bottom="1440" w:left="1800" w:header="720" w:footer="720" w:gutter="0"/>
          <w:paperSrc w:first="15" w:other="15"/>
          <w:cols w:space="720"/>
          <w:titlePg/>
        </w:sectPr>
      </w:pPr>
    </w:p>
    <w:p w14:paraId="76362C01" w14:textId="77777777" w:rsidR="00E36269" w:rsidRDefault="00E36269" w:rsidP="00E36269"/>
    <w:tbl>
      <w:tblPr>
        <w:tblW w:w="10440" w:type="dxa"/>
        <w:tblInd w:w="-6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8910"/>
      </w:tblGrid>
      <w:tr w:rsidR="00E36269" w14:paraId="76362C04" w14:textId="77777777" w:rsidTr="00E36269">
        <w:trPr>
          <w:cantSplit/>
        </w:trPr>
        <w:tc>
          <w:tcPr>
            <w:tcW w:w="10440" w:type="dxa"/>
            <w:gridSpan w:val="2"/>
            <w:tcBorders>
              <w:top w:val="nil"/>
              <w:left w:val="nil"/>
              <w:bottom w:val="single" w:sz="12" w:space="0" w:color="000000"/>
              <w:right w:val="nil"/>
            </w:tcBorders>
            <w:vAlign w:val="center"/>
          </w:tcPr>
          <w:p w14:paraId="76362C02" w14:textId="77777777" w:rsidR="00E36269" w:rsidRDefault="00E36269" w:rsidP="00E36269">
            <w:pPr>
              <w:pStyle w:val="Subtitle"/>
              <w:spacing w:before="240" w:after="120"/>
            </w:pPr>
            <w:r>
              <w:br w:type="page"/>
            </w:r>
            <w:bookmarkStart w:id="260" w:name="_Toc438366665"/>
            <w:bookmarkStart w:id="261" w:name="_Toc438954443"/>
            <w:bookmarkStart w:id="262" w:name="_Toc73332848"/>
            <w:r>
              <w:t>Section III.  Bidding Data Sheet</w:t>
            </w:r>
            <w:bookmarkEnd w:id="260"/>
            <w:bookmarkEnd w:id="261"/>
            <w:r>
              <w:t xml:space="preserve"> (BDS)</w:t>
            </w:r>
            <w:bookmarkEnd w:id="262"/>
          </w:p>
          <w:p w14:paraId="76362C03" w14:textId="77777777" w:rsidR="00E36269" w:rsidRPr="00D76E38" w:rsidRDefault="00E36269" w:rsidP="00E36269">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tc>
      </w:tr>
      <w:tr w:rsidR="00E36269" w14:paraId="76362C07" w14:textId="77777777" w:rsidTr="00E36269">
        <w:trPr>
          <w:cantSplit/>
        </w:trPr>
        <w:tc>
          <w:tcPr>
            <w:tcW w:w="1530" w:type="dxa"/>
            <w:tcBorders>
              <w:bottom w:val="nil"/>
            </w:tcBorders>
          </w:tcPr>
          <w:p w14:paraId="76362C05" w14:textId="77777777" w:rsidR="00E36269" w:rsidRDefault="00E36269" w:rsidP="00E36269">
            <w:pPr>
              <w:spacing w:before="120"/>
              <w:rPr>
                <w:b/>
                <w:bCs/>
              </w:rPr>
            </w:pPr>
            <w:r>
              <w:rPr>
                <w:b/>
                <w:bCs/>
              </w:rPr>
              <w:t>ITB Clause Reference</w:t>
            </w:r>
          </w:p>
        </w:tc>
        <w:tc>
          <w:tcPr>
            <w:tcW w:w="8910" w:type="dxa"/>
            <w:tcBorders>
              <w:bottom w:val="nil"/>
            </w:tcBorders>
          </w:tcPr>
          <w:p w14:paraId="76362C06" w14:textId="77777777" w:rsidR="00E36269" w:rsidRDefault="00E36269" w:rsidP="00E36269">
            <w:pPr>
              <w:spacing w:before="120" w:after="120"/>
              <w:jc w:val="center"/>
              <w:rPr>
                <w:b/>
                <w:bCs/>
                <w:sz w:val="28"/>
              </w:rPr>
            </w:pPr>
            <w:bookmarkStart w:id="263" w:name="_Toc505659529"/>
            <w:bookmarkStart w:id="264" w:name="_Toc506185677"/>
            <w:r>
              <w:rPr>
                <w:b/>
                <w:bCs/>
                <w:sz w:val="28"/>
              </w:rPr>
              <w:t>A. General</w:t>
            </w:r>
            <w:bookmarkEnd w:id="263"/>
            <w:bookmarkEnd w:id="264"/>
          </w:p>
        </w:tc>
      </w:tr>
      <w:tr w:rsidR="00E36269" w14:paraId="76362C0A" w14:textId="77777777" w:rsidTr="00E36269">
        <w:trPr>
          <w:cantSplit/>
        </w:trPr>
        <w:tc>
          <w:tcPr>
            <w:tcW w:w="1530" w:type="dxa"/>
            <w:tcBorders>
              <w:top w:val="single" w:sz="12" w:space="0" w:color="000000"/>
              <w:left w:val="single" w:sz="12" w:space="0" w:color="000000"/>
              <w:bottom w:val="nil"/>
              <w:right w:val="single" w:sz="8" w:space="0" w:color="000000"/>
            </w:tcBorders>
          </w:tcPr>
          <w:p w14:paraId="76362C08" w14:textId="77777777" w:rsidR="00E36269" w:rsidRDefault="00E36269" w:rsidP="00E36269">
            <w:pPr>
              <w:spacing w:before="120"/>
              <w:rPr>
                <w:b/>
                <w:bCs/>
              </w:rPr>
            </w:pPr>
            <w:r>
              <w:rPr>
                <w:b/>
                <w:bCs/>
              </w:rPr>
              <w:t>ITB 1.1</w:t>
            </w:r>
          </w:p>
        </w:tc>
        <w:tc>
          <w:tcPr>
            <w:tcW w:w="8910" w:type="dxa"/>
            <w:tcBorders>
              <w:top w:val="single" w:sz="12" w:space="0" w:color="000000"/>
              <w:left w:val="nil"/>
              <w:bottom w:val="single" w:sz="12" w:space="0" w:color="auto"/>
              <w:right w:val="single" w:sz="12" w:space="0" w:color="000000"/>
            </w:tcBorders>
          </w:tcPr>
          <w:p w14:paraId="76362C09" w14:textId="77777777" w:rsidR="00E36269" w:rsidRDefault="00E36269" w:rsidP="006E4402">
            <w:pPr>
              <w:tabs>
                <w:tab w:val="right" w:pos="7272"/>
              </w:tabs>
              <w:spacing w:before="120" w:after="120"/>
            </w:pPr>
            <w:r>
              <w:t xml:space="preserve">The Purchaser is: </w:t>
            </w:r>
            <w:r w:rsidR="008515B7">
              <w:rPr>
                <w:b/>
                <w:i/>
                <w:iCs/>
              </w:rPr>
              <w:t>Ministry of Health</w:t>
            </w:r>
          </w:p>
        </w:tc>
      </w:tr>
      <w:tr w:rsidR="00E36269" w:rsidRPr="0029448C" w14:paraId="76362C12" w14:textId="77777777" w:rsidTr="00E36269">
        <w:trPr>
          <w:cantSplit/>
        </w:trPr>
        <w:tc>
          <w:tcPr>
            <w:tcW w:w="1530" w:type="dxa"/>
            <w:tcBorders>
              <w:top w:val="single" w:sz="12" w:space="0" w:color="000000"/>
              <w:bottom w:val="nil"/>
            </w:tcBorders>
          </w:tcPr>
          <w:p w14:paraId="76362C0B" w14:textId="77777777" w:rsidR="00E36269" w:rsidRDefault="00E36269" w:rsidP="00E36269">
            <w:pPr>
              <w:spacing w:before="120"/>
              <w:rPr>
                <w:b/>
                <w:bCs/>
              </w:rPr>
            </w:pPr>
            <w:r>
              <w:rPr>
                <w:b/>
                <w:bCs/>
              </w:rPr>
              <w:t>ITB 1.1</w:t>
            </w:r>
          </w:p>
        </w:tc>
        <w:tc>
          <w:tcPr>
            <w:tcW w:w="8910" w:type="dxa"/>
            <w:tcBorders>
              <w:top w:val="nil"/>
              <w:bottom w:val="single" w:sz="12" w:space="0" w:color="000000"/>
            </w:tcBorders>
          </w:tcPr>
          <w:p w14:paraId="76362C0C" w14:textId="3CB11BE8" w:rsidR="00E36269" w:rsidRPr="0038565B" w:rsidRDefault="00E36269" w:rsidP="0038565B">
            <w:pPr>
              <w:rPr>
                <w:b/>
                <w:spacing w:val="80"/>
                <w:sz w:val="40"/>
              </w:rPr>
            </w:pPr>
            <w:r>
              <w:t xml:space="preserve">The name and identification number of </w:t>
            </w:r>
            <w:r w:rsidR="0004436A">
              <w:t>the NCB</w:t>
            </w:r>
            <w:r>
              <w:t xml:space="preserve"> is</w:t>
            </w:r>
            <w:r w:rsidRPr="007C061D">
              <w:rPr>
                <w:b/>
              </w:rPr>
              <w:t>:</w:t>
            </w:r>
            <w:r w:rsidR="00345386">
              <w:rPr>
                <w:b/>
              </w:rPr>
              <w:t xml:space="preserve"> </w:t>
            </w:r>
            <w:r w:rsidR="00AF7534">
              <w:rPr>
                <w:b/>
              </w:rPr>
              <w:t xml:space="preserve"> </w:t>
            </w:r>
            <w:r w:rsidR="002774B1">
              <w:rPr>
                <w:b/>
              </w:rPr>
              <w:t xml:space="preserve">Assorted </w:t>
            </w:r>
            <w:r w:rsidR="008515B7">
              <w:rPr>
                <w:b/>
              </w:rPr>
              <w:t>C</w:t>
            </w:r>
            <w:r w:rsidR="00FE10EF">
              <w:rPr>
                <w:b/>
              </w:rPr>
              <w:t>leaning Materials</w:t>
            </w:r>
            <w:r w:rsidR="00CB1C99">
              <w:rPr>
                <w:b/>
              </w:rPr>
              <w:t xml:space="preserve"> </w:t>
            </w:r>
          </w:p>
          <w:p w14:paraId="76362C0D" w14:textId="4DE650EC" w:rsidR="00E36269" w:rsidRPr="00661605" w:rsidRDefault="00E36269" w:rsidP="00E36269">
            <w:pPr>
              <w:tabs>
                <w:tab w:val="right" w:pos="7272"/>
              </w:tabs>
              <w:spacing w:before="120" w:after="120"/>
              <w:rPr>
                <w:b/>
                <w:i/>
                <w:iCs/>
              </w:rPr>
            </w:pPr>
            <w:r>
              <w:rPr>
                <w:b/>
                <w:i/>
                <w:iCs/>
              </w:rPr>
              <w:t>(IFB No</w:t>
            </w:r>
            <w:r w:rsidR="002774B1">
              <w:rPr>
                <w:b/>
                <w:i/>
                <w:iCs/>
              </w:rPr>
              <w:t>.</w:t>
            </w:r>
            <w:r w:rsidR="002774B1">
              <w:t xml:space="preserve"> </w:t>
            </w:r>
            <w:r w:rsidR="002774B1" w:rsidRPr="002774B1">
              <w:rPr>
                <w:b/>
                <w:i/>
                <w:iCs/>
              </w:rPr>
              <w:t>MOH/GOL/SBA/NCB/001/2026</w:t>
            </w:r>
            <w:r w:rsidRPr="00661605">
              <w:rPr>
                <w:b/>
                <w:i/>
                <w:iCs/>
              </w:rPr>
              <w:t>)</w:t>
            </w:r>
          </w:p>
          <w:p w14:paraId="76362C0F" w14:textId="77777777" w:rsidR="00224276" w:rsidRDefault="00E36269" w:rsidP="00654E2A">
            <w:pPr>
              <w:rPr>
                <w:b/>
                <w:i/>
                <w:iCs/>
              </w:rPr>
            </w:pPr>
            <w:r w:rsidRPr="00113C6C">
              <w:rPr>
                <w:i/>
                <w:iCs/>
              </w:rPr>
              <w:t>The Item is</w:t>
            </w:r>
            <w:r w:rsidR="00AF7534">
              <w:rPr>
                <w:b/>
                <w:i/>
                <w:iCs/>
              </w:rPr>
              <w:t xml:space="preserve">: </w:t>
            </w:r>
          </w:p>
          <w:p w14:paraId="76362C11" w14:textId="0CAF892E" w:rsidR="00224276" w:rsidRPr="002774B1" w:rsidRDefault="00224276" w:rsidP="00654E2A">
            <w:pPr>
              <w:rPr>
                <w:b/>
                <w:i/>
                <w:iCs/>
              </w:rPr>
            </w:pPr>
            <w:r>
              <w:rPr>
                <w:b/>
                <w:i/>
                <w:iCs/>
              </w:rPr>
              <w:t xml:space="preserve"> </w:t>
            </w:r>
            <w:r w:rsidR="00AF7534">
              <w:rPr>
                <w:b/>
                <w:i/>
                <w:iCs/>
              </w:rPr>
              <w:t xml:space="preserve">Assorted </w:t>
            </w:r>
            <w:r w:rsidR="00654E2A">
              <w:rPr>
                <w:b/>
                <w:i/>
                <w:iCs/>
              </w:rPr>
              <w:t>Cleaning Materials</w:t>
            </w:r>
          </w:p>
        </w:tc>
      </w:tr>
      <w:tr w:rsidR="00E36269" w14:paraId="76362C15" w14:textId="77777777" w:rsidTr="009A1D74">
        <w:tblPrEx>
          <w:tblBorders>
            <w:insideH w:val="single" w:sz="8" w:space="0" w:color="000000"/>
          </w:tblBorders>
        </w:tblPrEx>
        <w:trPr>
          <w:trHeight w:val="510"/>
        </w:trPr>
        <w:tc>
          <w:tcPr>
            <w:tcW w:w="1530" w:type="dxa"/>
          </w:tcPr>
          <w:p w14:paraId="76362C13" w14:textId="77777777" w:rsidR="00E36269" w:rsidRDefault="00E36269" w:rsidP="00E36269">
            <w:pPr>
              <w:spacing w:before="120"/>
              <w:rPr>
                <w:b/>
                <w:bCs/>
              </w:rPr>
            </w:pPr>
          </w:p>
        </w:tc>
        <w:tc>
          <w:tcPr>
            <w:tcW w:w="8910" w:type="dxa"/>
          </w:tcPr>
          <w:p w14:paraId="76362C14" w14:textId="77777777" w:rsidR="00E36269" w:rsidRDefault="00E36269" w:rsidP="00E36269">
            <w:pPr>
              <w:spacing w:before="120" w:after="120"/>
              <w:jc w:val="center"/>
              <w:rPr>
                <w:b/>
                <w:bCs/>
                <w:sz w:val="28"/>
              </w:rPr>
            </w:pPr>
            <w:r>
              <w:rPr>
                <w:b/>
                <w:bCs/>
                <w:sz w:val="28"/>
              </w:rPr>
              <w:t xml:space="preserve">B. </w:t>
            </w:r>
            <w:bookmarkStart w:id="265" w:name="_Toc505659530"/>
            <w:bookmarkStart w:id="266" w:name="_Toc506185678"/>
            <w:r>
              <w:rPr>
                <w:b/>
                <w:bCs/>
                <w:sz w:val="28"/>
              </w:rPr>
              <w:t>Contents of Bidding Document</w:t>
            </w:r>
            <w:bookmarkEnd w:id="265"/>
            <w:bookmarkEnd w:id="266"/>
            <w:r>
              <w:rPr>
                <w:b/>
                <w:bCs/>
                <w:sz w:val="28"/>
              </w:rPr>
              <w:t>s</w:t>
            </w:r>
          </w:p>
        </w:tc>
      </w:tr>
      <w:tr w:rsidR="00E36269" w14:paraId="76362C1F" w14:textId="77777777" w:rsidTr="00E36269">
        <w:tblPrEx>
          <w:tblBorders>
            <w:insideH w:val="single" w:sz="8" w:space="0" w:color="000000"/>
          </w:tblBorders>
        </w:tblPrEx>
        <w:tc>
          <w:tcPr>
            <w:tcW w:w="1530" w:type="dxa"/>
          </w:tcPr>
          <w:p w14:paraId="76362C16" w14:textId="77777777" w:rsidR="00E36269" w:rsidRDefault="00E36269" w:rsidP="00E36269">
            <w:pPr>
              <w:spacing w:before="120"/>
              <w:rPr>
                <w:b/>
                <w:bCs/>
              </w:rPr>
            </w:pPr>
            <w:r>
              <w:rPr>
                <w:b/>
                <w:bCs/>
              </w:rPr>
              <w:t>ITB 7.1</w:t>
            </w:r>
          </w:p>
        </w:tc>
        <w:tc>
          <w:tcPr>
            <w:tcW w:w="8910" w:type="dxa"/>
          </w:tcPr>
          <w:p w14:paraId="76362C17" w14:textId="77777777" w:rsidR="00E36269" w:rsidRDefault="00E36269" w:rsidP="00E36269">
            <w:pPr>
              <w:tabs>
                <w:tab w:val="right" w:pos="7254"/>
              </w:tabs>
              <w:spacing w:before="120" w:after="120"/>
            </w:pPr>
            <w:r>
              <w:t xml:space="preserve">For </w:t>
            </w:r>
            <w:r>
              <w:rPr>
                <w:b/>
                <w:bCs/>
                <w:u w:val="single"/>
              </w:rPr>
              <w:t>C</w:t>
            </w:r>
            <w:r>
              <w:rPr>
                <w:b/>
                <w:u w:val="single"/>
              </w:rPr>
              <w:t>larification of bid purposes</w:t>
            </w:r>
            <w:r>
              <w:t xml:space="preserve"> only, the Purchaser’s address is:</w:t>
            </w:r>
          </w:p>
          <w:p w14:paraId="76362C18" w14:textId="77777777" w:rsidR="00BA760B" w:rsidRDefault="00BA760B" w:rsidP="00BA760B">
            <w:pPr>
              <w:tabs>
                <w:tab w:val="right" w:pos="7254"/>
              </w:tabs>
              <w:spacing w:before="120" w:after="120"/>
            </w:pPr>
            <w:r>
              <w:t>Attention:  Director of Procurement</w:t>
            </w:r>
          </w:p>
          <w:p w14:paraId="76362C19" w14:textId="77777777" w:rsidR="00BA760B" w:rsidRDefault="00BA760B" w:rsidP="00BA760B">
            <w:pPr>
              <w:tabs>
                <w:tab w:val="right" w:pos="7254"/>
              </w:tabs>
              <w:spacing w:before="120" w:after="120"/>
            </w:pPr>
            <w:r>
              <w:t>Ministry of Health</w:t>
            </w:r>
          </w:p>
          <w:p w14:paraId="76362C1A" w14:textId="77777777" w:rsidR="00BA760B" w:rsidRDefault="00BA760B" w:rsidP="00BA760B">
            <w:pPr>
              <w:tabs>
                <w:tab w:val="right" w:pos="7254"/>
              </w:tabs>
              <w:spacing w:before="120" w:after="120"/>
            </w:pPr>
            <w:r>
              <w:t xml:space="preserve">Congo Town </w:t>
            </w:r>
          </w:p>
          <w:p w14:paraId="76362C1B" w14:textId="77777777" w:rsidR="00BA760B" w:rsidRDefault="00BA760B" w:rsidP="00BA760B">
            <w:pPr>
              <w:tabs>
                <w:tab w:val="right" w:pos="7254"/>
              </w:tabs>
              <w:spacing w:before="120" w:after="120"/>
            </w:pPr>
            <w:r>
              <w:t>Tubman Boulevard</w:t>
            </w:r>
          </w:p>
          <w:p w14:paraId="76362C1C" w14:textId="77777777" w:rsidR="00BA760B" w:rsidRDefault="00BA760B" w:rsidP="00BA760B">
            <w:pPr>
              <w:tabs>
                <w:tab w:val="right" w:pos="7254"/>
              </w:tabs>
              <w:spacing w:before="120" w:after="120"/>
            </w:pPr>
            <w:r>
              <w:t>Room #: 142/Ground Floor</w:t>
            </w:r>
          </w:p>
          <w:p w14:paraId="76362C1D" w14:textId="77777777" w:rsidR="00BA760B" w:rsidRDefault="00BA760B" w:rsidP="00BA760B">
            <w:pPr>
              <w:tabs>
                <w:tab w:val="right" w:pos="7254"/>
              </w:tabs>
              <w:spacing w:before="120" w:after="120"/>
            </w:pPr>
            <w:r>
              <w:t>Contact #: 0886-515-565</w:t>
            </w:r>
          </w:p>
          <w:p w14:paraId="727BFDE1" w14:textId="77777777" w:rsidR="009738E7" w:rsidRPr="00465211" w:rsidRDefault="00BA760B" w:rsidP="009738E7">
            <w:pPr>
              <w:tabs>
                <w:tab w:val="right" w:pos="7254"/>
              </w:tabs>
              <w:spacing w:before="120" w:after="120"/>
              <w:rPr>
                <w:szCs w:val="24"/>
              </w:rPr>
            </w:pPr>
            <w:r>
              <w:t xml:space="preserve">Email addressed: </w:t>
            </w:r>
            <w:r w:rsidR="009738E7" w:rsidRPr="00465211">
              <w:rPr>
                <w:szCs w:val="24"/>
              </w:rPr>
              <w:t>proumoh</w:t>
            </w:r>
            <w:r w:rsidR="009738E7">
              <w:rPr>
                <w:szCs w:val="24"/>
              </w:rPr>
              <w:t>24</w:t>
            </w:r>
            <w:r w:rsidR="009738E7" w:rsidRPr="00465211">
              <w:rPr>
                <w:szCs w:val="24"/>
              </w:rPr>
              <w:t>@gmail.com</w:t>
            </w:r>
          </w:p>
          <w:p w14:paraId="76362C1E" w14:textId="19C79A46" w:rsidR="00E36269" w:rsidRPr="00380385" w:rsidRDefault="00E36269" w:rsidP="00BA760B">
            <w:pPr>
              <w:tabs>
                <w:tab w:val="right" w:pos="7254"/>
              </w:tabs>
              <w:spacing w:before="120" w:after="120"/>
              <w:rPr>
                <w:szCs w:val="24"/>
              </w:rPr>
            </w:pPr>
          </w:p>
        </w:tc>
      </w:tr>
      <w:tr w:rsidR="00E36269" w14:paraId="76362C22" w14:textId="77777777" w:rsidTr="00E36269">
        <w:tblPrEx>
          <w:tblBorders>
            <w:insideH w:val="single" w:sz="8" w:space="0" w:color="000000"/>
          </w:tblBorders>
        </w:tblPrEx>
        <w:tc>
          <w:tcPr>
            <w:tcW w:w="1530" w:type="dxa"/>
          </w:tcPr>
          <w:p w14:paraId="76362C20" w14:textId="77777777" w:rsidR="00E36269" w:rsidRDefault="00E36269" w:rsidP="00E36269">
            <w:pPr>
              <w:spacing w:before="120"/>
              <w:rPr>
                <w:b/>
                <w:bCs/>
              </w:rPr>
            </w:pPr>
          </w:p>
        </w:tc>
        <w:tc>
          <w:tcPr>
            <w:tcW w:w="8910" w:type="dxa"/>
          </w:tcPr>
          <w:p w14:paraId="76362C21" w14:textId="77777777" w:rsidR="00E36269" w:rsidRDefault="00E36269" w:rsidP="00E36269">
            <w:pPr>
              <w:spacing w:before="120" w:after="120"/>
              <w:jc w:val="center"/>
              <w:rPr>
                <w:b/>
                <w:bCs/>
                <w:sz w:val="28"/>
              </w:rPr>
            </w:pPr>
            <w:bookmarkStart w:id="267" w:name="_Toc505659531"/>
            <w:bookmarkStart w:id="268" w:name="_Toc506185679"/>
            <w:r>
              <w:rPr>
                <w:b/>
                <w:bCs/>
                <w:sz w:val="28"/>
              </w:rPr>
              <w:t>C. Preparation of Bids</w:t>
            </w:r>
            <w:bookmarkEnd w:id="267"/>
            <w:bookmarkEnd w:id="268"/>
          </w:p>
        </w:tc>
      </w:tr>
      <w:tr w:rsidR="00E36269" w14:paraId="76362C25" w14:textId="77777777" w:rsidTr="00E36269">
        <w:tblPrEx>
          <w:tblBorders>
            <w:insideH w:val="single" w:sz="8" w:space="0" w:color="000000"/>
          </w:tblBorders>
        </w:tblPrEx>
        <w:trPr>
          <w:trHeight w:val="520"/>
        </w:trPr>
        <w:tc>
          <w:tcPr>
            <w:tcW w:w="1530" w:type="dxa"/>
          </w:tcPr>
          <w:p w14:paraId="76362C23" w14:textId="77777777" w:rsidR="00E36269" w:rsidRDefault="00E36269" w:rsidP="00E36269">
            <w:pPr>
              <w:spacing w:before="120"/>
              <w:rPr>
                <w:b/>
                <w:bCs/>
              </w:rPr>
            </w:pPr>
            <w:r>
              <w:rPr>
                <w:b/>
                <w:bCs/>
              </w:rPr>
              <w:t>ITB 10.1</w:t>
            </w:r>
          </w:p>
        </w:tc>
        <w:tc>
          <w:tcPr>
            <w:tcW w:w="8910" w:type="dxa"/>
          </w:tcPr>
          <w:p w14:paraId="76362C24" w14:textId="77777777" w:rsidR="00E36269" w:rsidRPr="00A50B09" w:rsidRDefault="00E36269" w:rsidP="00E36269">
            <w:pPr>
              <w:tabs>
                <w:tab w:val="right" w:pos="7254"/>
              </w:tabs>
              <w:spacing w:before="120" w:after="120"/>
              <w:rPr>
                <w:i/>
                <w:iCs/>
              </w:rPr>
            </w:pPr>
            <w:r>
              <w:t xml:space="preserve">The language of the bid is </w:t>
            </w:r>
            <w:r w:rsidRPr="00901E62">
              <w:rPr>
                <w:b/>
                <w:iCs/>
              </w:rPr>
              <w:t>English.</w:t>
            </w:r>
          </w:p>
        </w:tc>
      </w:tr>
      <w:tr w:rsidR="00E36269" w14:paraId="76362C31" w14:textId="77777777" w:rsidTr="00E36269">
        <w:tblPrEx>
          <w:tblBorders>
            <w:insideH w:val="single" w:sz="8" w:space="0" w:color="000000"/>
          </w:tblBorders>
        </w:tblPrEx>
        <w:tc>
          <w:tcPr>
            <w:tcW w:w="1530" w:type="dxa"/>
          </w:tcPr>
          <w:p w14:paraId="76362C26" w14:textId="77777777" w:rsidR="00E36269" w:rsidRDefault="00E36269" w:rsidP="00E36269">
            <w:pPr>
              <w:spacing w:before="120"/>
              <w:rPr>
                <w:b/>
                <w:bCs/>
              </w:rPr>
            </w:pPr>
            <w:r>
              <w:rPr>
                <w:b/>
                <w:bCs/>
              </w:rPr>
              <w:t>ITB 11.1 (h)</w:t>
            </w:r>
          </w:p>
        </w:tc>
        <w:tc>
          <w:tcPr>
            <w:tcW w:w="8910" w:type="dxa"/>
          </w:tcPr>
          <w:p w14:paraId="76362C27" w14:textId="77777777" w:rsidR="00E36269" w:rsidRDefault="00E36269" w:rsidP="00E36269">
            <w:pPr>
              <w:tabs>
                <w:tab w:val="right" w:pos="7254"/>
              </w:tabs>
              <w:spacing w:before="120" w:after="120"/>
            </w:pPr>
            <w:r>
              <w:t>The Bidder shall submit the following additional documents in its bid:</w:t>
            </w:r>
          </w:p>
          <w:p w14:paraId="76362C28" w14:textId="77777777" w:rsidR="00E36269" w:rsidRDefault="00E36269" w:rsidP="00E36269">
            <w:pPr>
              <w:tabs>
                <w:tab w:val="right" w:pos="7254"/>
              </w:tabs>
              <w:spacing w:before="120" w:after="120"/>
              <w:rPr>
                <w:b/>
              </w:rPr>
            </w:pPr>
            <w:r>
              <w:rPr>
                <w:b/>
              </w:rPr>
              <w:t>1. Valid Tax Clearance</w:t>
            </w:r>
          </w:p>
          <w:p w14:paraId="76362C29" w14:textId="77777777" w:rsidR="00E36269" w:rsidRDefault="00E36269" w:rsidP="00E36269">
            <w:pPr>
              <w:tabs>
                <w:tab w:val="right" w:pos="7254"/>
              </w:tabs>
              <w:spacing w:before="120" w:after="120"/>
              <w:rPr>
                <w:b/>
              </w:rPr>
            </w:pPr>
            <w:r>
              <w:rPr>
                <w:b/>
              </w:rPr>
              <w:t>2. Valid Business Registration Certificate</w:t>
            </w:r>
          </w:p>
          <w:p w14:paraId="76362C2A" w14:textId="5B8963FB" w:rsidR="00E36269" w:rsidRDefault="00E36269" w:rsidP="00E36269">
            <w:pPr>
              <w:tabs>
                <w:tab w:val="right" w:pos="7254"/>
              </w:tabs>
              <w:spacing w:before="120" w:after="120"/>
              <w:rPr>
                <w:b/>
              </w:rPr>
            </w:pPr>
            <w:r>
              <w:rPr>
                <w:b/>
              </w:rPr>
              <w:t xml:space="preserve">3. </w:t>
            </w:r>
            <w:r w:rsidR="00CA3351">
              <w:rPr>
                <w:b/>
              </w:rPr>
              <w:t xml:space="preserve">At least </w:t>
            </w:r>
            <w:r w:rsidR="00D45D78">
              <w:rPr>
                <w:b/>
              </w:rPr>
              <w:t>Five</w:t>
            </w:r>
            <w:r w:rsidR="00CA3351">
              <w:rPr>
                <w:b/>
              </w:rPr>
              <w:t xml:space="preserve"> (</w:t>
            </w:r>
            <w:r w:rsidR="00D45D78">
              <w:rPr>
                <w:b/>
              </w:rPr>
              <w:t>5</w:t>
            </w:r>
            <w:r w:rsidR="00CA3351">
              <w:rPr>
                <w:b/>
              </w:rPr>
              <w:t>)</w:t>
            </w:r>
            <w:r>
              <w:rPr>
                <w:b/>
              </w:rPr>
              <w:t xml:space="preserve"> Past performance record of similar assignment</w:t>
            </w:r>
            <w:r w:rsidR="008C6BC5">
              <w:rPr>
                <w:b/>
              </w:rPr>
              <w:t xml:space="preserve"> </w:t>
            </w:r>
            <w:r w:rsidR="00956343">
              <w:rPr>
                <w:b/>
              </w:rPr>
              <w:t>with contacts</w:t>
            </w:r>
            <w:r>
              <w:rPr>
                <w:b/>
              </w:rPr>
              <w:t>.</w:t>
            </w:r>
          </w:p>
          <w:p w14:paraId="76362C2B" w14:textId="77777777" w:rsidR="00E36269" w:rsidRDefault="008A6CA6" w:rsidP="00E36269">
            <w:pPr>
              <w:tabs>
                <w:tab w:val="right" w:pos="7254"/>
              </w:tabs>
              <w:spacing w:before="120" w:after="120"/>
              <w:rPr>
                <w:b/>
              </w:rPr>
            </w:pPr>
            <w:r>
              <w:rPr>
                <w:b/>
              </w:rPr>
              <w:t>4</w:t>
            </w:r>
            <w:r w:rsidR="00E36269">
              <w:rPr>
                <w:b/>
              </w:rPr>
              <w:t xml:space="preserve">. Bid Securing Declaration </w:t>
            </w:r>
          </w:p>
          <w:p w14:paraId="76362C2D" w14:textId="62454C0F" w:rsidR="008A6CA6" w:rsidRDefault="008A6CA6" w:rsidP="00E36269">
            <w:pPr>
              <w:tabs>
                <w:tab w:val="right" w:pos="7254"/>
              </w:tabs>
              <w:spacing w:before="120" w:after="120"/>
              <w:rPr>
                <w:b/>
              </w:rPr>
            </w:pPr>
            <w:r>
              <w:rPr>
                <w:b/>
              </w:rPr>
              <w:t>5</w:t>
            </w:r>
            <w:r w:rsidR="00E36269">
              <w:rPr>
                <w:b/>
              </w:rPr>
              <w:t>. Firm’s Profile</w:t>
            </w:r>
          </w:p>
          <w:p w14:paraId="76362C2E" w14:textId="054C1B6D" w:rsidR="00BD06FE" w:rsidRDefault="008C6BC5" w:rsidP="00E36269">
            <w:pPr>
              <w:tabs>
                <w:tab w:val="right" w:pos="7254"/>
              </w:tabs>
              <w:spacing w:before="120" w:after="120"/>
              <w:rPr>
                <w:b/>
              </w:rPr>
            </w:pPr>
            <w:r>
              <w:rPr>
                <w:b/>
              </w:rPr>
              <w:t>6</w:t>
            </w:r>
            <w:r w:rsidR="00BD06FE">
              <w:rPr>
                <w:b/>
              </w:rPr>
              <w:t>. Article of Incorporation</w:t>
            </w:r>
            <w:r w:rsidR="00EB72AF">
              <w:rPr>
                <w:b/>
              </w:rPr>
              <w:t xml:space="preserve">/Sole </w:t>
            </w:r>
          </w:p>
          <w:p w14:paraId="76362C2F" w14:textId="77777777" w:rsidR="00BD06FE" w:rsidRDefault="00BD06FE" w:rsidP="00E36269">
            <w:pPr>
              <w:tabs>
                <w:tab w:val="right" w:pos="7254"/>
              </w:tabs>
              <w:spacing w:before="120" w:after="120"/>
              <w:rPr>
                <w:b/>
              </w:rPr>
            </w:pPr>
            <w:r>
              <w:rPr>
                <w:b/>
              </w:rPr>
              <w:lastRenderedPageBreak/>
              <w:t>8. Conflict of Interest form (Sign and Stamp)</w:t>
            </w:r>
          </w:p>
          <w:p w14:paraId="76362C30" w14:textId="77777777" w:rsidR="00BD06FE" w:rsidRPr="006853EE" w:rsidRDefault="00BD06FE" w:rsidP="00E36269">
            <w:pPr>
              <w:tabs>
                <w:tab w:val="right" w:pos="7254"/>
              </w:tabs>
              <w:spacing w:before="120" w:after="120"/>
              <w:rPr>
                <w:b/>
              </w:rPr>
            </w:pPr>
            <w:r>
              <w:rPr>
                <w:b/>
              </w:rPr>
              <w:t>9. Code of Conduct form (Sign and Stamp)</w:t>
            </w:r>
          </w:p>
        </w:tc>
      </w:tr>
      <w:tr w:rsidR="00E36269" w:rsidRPr="008F4C21" w14:paraId="76362C34" w14:textId="77777777" w:rsidTr="00E36269">
        <w:tblPrEx>
          <w:tblBorders>
            <w:insideH w:val="single" w:sz="8" w:space="0" w:color="000000"/>
          </w:tblBorders>
        </w:tblPrEx>
        <w:tc>
          <w:tcPr>
            <w:tcW w:w="1530" w:type="dxa"/>
          </w:tcPr>
          <w:p w14:paraId="76362C32" w14:textId="77777777" w:rsidR="00E36269" w:rsidRDefault="00E36269" w:rsidP="00E36269">
            <w:pPr>
              <w:spacing w:before="120"/>
              <w:rPr>
                <w:b/>
                <w:bCs/>
              </w:rPr>
            </w:pPr>
            <w:r>
              <w:rPr>
                <w:b/>
                <w:bCs/>
              </w:rPr>
              <w:lastRenderedPageBreak/>
              <w:t>ITB 13.1</w:t>
            </w:r>
          </w:p>
        </w:tc>
        <w:tc>
          <w:tcPr>
            <w:tcW w:w="8910" w:type="dxa"/>
          </w:tcPr>
          <w:p w14:paraId="76362C33" w14:textId="77777777" w:rsidR="00E36269" w:rsidRPr="008F4C21" w:rsidRDefault="00E36269" w:rsidP="00E36269">
            <w:pPr>
              <w:spacing w:before="120" w:after="200"/>
              <w:rPr>
                <w:i/>
              </w:rPr>
            </w:pPr>
            <w:r>
              <w:t xml:space="preserve">Alternative Bids </w:t>
            </w:r>
            <w:r w:rsidRPr="008F4C21">
              <w:rPr>
                <w:b/>
                <w:i/>
              </w:rPr>
              <w:t>shall not be</w:t>
            </w:r>
            <w:r>
              <w:t xml:space="preserve"> considered.</w:t>
            </w:r>
          </w:p>
        </w:tc>
      </w:tr>
      <w:tr w:rsidR="00E36269" w14:paraId="76362C37" w14:textId="77777777" w:rsidTr="00E36269">
        <w:tblPrEx>
          <w:tblBorders>
            <w:insideH w:val="single" w:sz="8" w:space="0" w:color="000000"/>
          </w:tblBorders>
        </w:tblPrEx>
        <w:tc>
          <w:tcPr>
            <w:tcW w:w="1530" w:type="dxa"/>
          </w:tcPr>
          <w:p w14:paraId="76362C35" w14:textId="77777777" w:rsidR="00E36269" w:rsidRDefault="00E36269" w:rsidP="00E36269">
            <w:pPr>
              <w:spacing w:before="120"/>
              <w:rPr>
                <w:b/>
                <w:bCs/>
              </w:rPr>
            </w:pPr>
            <w:r>
              <w:rPr>
                <w:b/>
                <w:bCs/>
              </w:rPr>
              <w:t>ITB 14.5</w:t>
            </w:r>
          </w:p>
        </w:tc>
        <w:tc>
          <w:tcPr>
            <w:tcW w:w="8910" w:type="dxa"/>
          </w:tcPr>
          <w:p w14:paraId="76362C36" w14:textId="77777777" w:rsidR="00E36269" w:rsidRDefault="00E36269" w:rsidP="00E36269">
            <w:pPr>
              <w:tabs>
                <w:tab w:val="right" w:pos="7254"/>
              </w:tabs>
              <w:spacing w:before="120" w:after="120"/>
            </w:pPr>
            <w:r>
              <w:t xml:space="preserve">The Inco terms edition is: </w:t>
            </w:r>
            <w:r w:rsidR="008A6CA6">
              <w:rPr>
                <w:b/>
              </w:rPr>
              <w:t>Inco terms 2020</w:t>
            </w:r>
          </w:p>
        </w:tc>
      </w:tr>
      <w:tr w:rsidR="00E36269" w14:paraId="76362C3B" w14:textId="77777777" w:rsidTr="00E36269">
        <w:tblPrEx>
          <w:tblBorders>
            <w:insideH w:val="single" w:sz="8" w:space="0" w:color="000000"/>
          </w:tblBorders>
        </w:tblPrEx>
        <w:tc>
          <w:tcPr>
            <w:tcW w:w="1530" w:type="dxa"/>
          </w:tcPr>
          <w:p w14:paraId="76362C38" w14:textId="77777777" w:rsidR="00E36269" w:rsidRDefault="00E36269" w:rsidP="00E36269">
            <w:pPr>
              <w:spacing w:before="120" w:after="80"/>
              <w:rPr>
                <w:b/>
                <w:bCs/>
              </w:rPr>
            </w:pPr>
            <w:r>
              <w:rPr>
                <w:b/>
                <w:bCs/>
              </w:rPr>
              <w:t>ITB 14.6 (b) (</w:t>
            </w:r>
            <w:proofErr w:type="spellStart"/>
            <w:r>
              <w:rPr>
                <w:b/>
                <w:bCs/>
              </w:rPr>
              <w:t>i</w:t>
            </w:r>
            <w:proofErr w:type="spellEnd"/>
            <w:r>
              <w:rPr>
                <w:b/>
                <w:bCs/>
              </w:rPr>
              <w:t>) and (c) (iii)</w:t>
            </w:r>
          </w:p>
        </w:tc>
        <w:tc>
          <w:tcPr>
            <w:tcW w:w="8910" w:type="dxa"/>
          </w:tcPr>
          <w:p w14:paraId="76362C39" w14:textId="77777777" w:rsidR="00E36269" w:rsidRDefault="00E36269" w:rsidP="00E36269">
            <w:pPr>
              <w:pStyle w:val="i"/>
              <w:tabs>
                <w:tab w:val="right" w:pos="7254"/>
              </w:tabs>
              <w:suppressAutoHyphens w:val="0"/>
              <w:spacing w:before="120" w:after="120"/>
              <w:jc w:val="left"/>
              <w:rPr>
                <w:rFonts w:ascii="Times New Roman" w:hAnsi="Times New Roman"/>
              </w:rPr>
            </w:pPr>
            <w:r>
              <w:rPr>
                <w:rFonts w:ascii="Times New Roman" w:hAnsi="Times New Roman"/>
              </w:rPr>
              <w:t>Final Designation:</w:t>
            </w:r>
          </w:p>
          <w:p w14:paraId="76362C3A" w14:textId="77777777" w:rsidR="00E36269" w:rsidRDefault="00E36269" w:rsidP="00BA760B">
            <w:pPr>
              <w:pStyle w:val="i"/>
              <w:tabs>
                <w:tab w:val="right" w:pos="7254"/>
              </w:tabs>
              <w:suppressAutoHyphens w:val="0"/>
              <w:spacing w:before="120" w:after="120"/>
              <w:jc w:val="left"/>
              <w:rPr>
                <w:rFonts w:ascii="Times New Roman" w:hAnsi="Times New Roman"/>
              </w:rPr>
            </w:pPr>
            <w:r w:rsidRPr="00C00B3F">
              <w:rPr>
                <w:rFonts w:ascii="Times New Roman" w:hAnsi="Times New Roman"/>
                <w:b/>
              </w:rPr>
              <w:t>CIP</w:t>
            </w:r>
            <w:r>
              <w:rPr>
                <w:rFonts w:ascii="Times New Roman" w:hAnsi="Times New Roman"/>
              </w:rPr>
              <w:t xml:space="preserve">: </w:t>
            </w:r>
            <w:r w:rsidR="008A6CA6">
              <w:rPr>
                <w:rFonts w:ascii="Times New Roman" w:hAnsi="Times New Roman"/>
                <w:b/>
                <w:i/>
                <w:iCs/>
              </w:rPr>
              <w:t xml:space="preserve">Ministry of Health Compound, Congo Town, Monrovia Liberia </w:t>
            </w:r>
          </w:p>
        </w:tc>
      </w:tr>
      <w:tr w:rsidR="00E36269" w14:paraId="76362C3E" w14:textId="77777777" w:rsidTr="00E36269">
        <w:tblPrEx>
          <w:tblBorders>
            <w:insideH w:val="single" w:sz="8" w:space="0" w:color="000000"/>
          </w:tblBorders>
          <w:tblCellMar>
            <w:left w:w="103" w:type="dxa"/>
            <w:right w:w="103" w:type="dxa"/>
          </w:tblCellMar>
        </w:tblPrEx>
        <w:tc>
          <w:tcPr>
            <w:tcW w:w="1530" w:type="dxa"/>
          </w:tcPr>
          <w:p w14:paraId="76362C3C" w14:textId="77777777" w:rsidR="00E36269" w:rsidRDefault="00E36269" w:rsidP="00E36269">
            <w:pPr>
              <w:spacing w:before="120"/>
              <w:rPr>
                <w:b/>
                <w:bCs/>
              </w:rPr>
            </w:pPr>
            <w:r>
              <w:rPr>
                <w:b/>
                <w:bCs/>
              </w:rPr>
              <w:t>ITB 14.7</w:t>
            </w:r>
          </w:p>
        </w:tc>
        <w:tc>
          <w:tcPr>
            <w:tcW w:w="8910" w:type="dxa"/>
          </w:tcPr>
          <w:p w14:paraId="76362C3D" w14:textId="77777777" w:rsidR="00E36269" w:rsidRDefault="00E36269" w:rsidP="00E36269">
            <w:pPr>
              <w:tabs>
                <w:tab w:val="right" w:pos="7254"/>
              </w:tabs>
              <w:spacing w:before="120" w:after="120"/>
            </w:pPr>
            <w:r>
              <w:t xml:space="preserve">The prices quoted by the Bidder </w:t>
            </w:r>
            <w:r w:rsidRPr="008F4C21">
              <w:rPr>
                <w:b/>
                <w:i/>
                <w:iCs/>
              </w:rPr>
              <w:t>shall not</w:t>
            </w:r>
            <w:r>
              <w:t xml:space="preserve"> be adjustable</w:t>
            </w:r>
          </w:p>
        </w:tc>
      </w:tr>
      <w:tr w:rsidR="00E36269" w14:paraId="76362C41" w14:textId="77777777" w:rsidTr="00E36269">
        <w:tblPrEx>
          <w:tblBorders>
            <w:insideH w:val="single" w:sz="8" w:space="0" w:color="000000"/>
          </w:tblBorders>
          <w:tblCellMar>
            <w:left w:w="103" w:type="dxa"/>
            <w:right w:w="103" w:type="dxa"/>
          </w:tblCellMar>
        </w:tblPrEx>
        <w:trPr>
          <w:trHeight w:val="817"/>
        </w:trPr>
        <w:tc>
          <w:tcPr>
            <w:tcW w:w="1530" w:type="dxa"/>
          </w:tcPr>
          <w:p w14:paraId="76362C3F" w14:textId="77777777" w:rsidR="00E36269" w:rsidRDefault="00E36269" w:rsidP="00E36269">
            <w:pPr>
              <w:spacing w:before="120"/>
              <w:rPr>
                <w:b/>
                <w:bCs/>
              </w:rPr>
            </w:pPr>
            <w:r>
              <w:rPr>
                <w:b/>
                <w:bCs/>
              </w:rPr>
              <w:t xml:space="preserve">ITB 15.1 </w:t>
            </w:r>
          </w:p>
        </w:tc>
        <w:tc>
          <w:tcPr>
            <w:tcW w:w="8910" w:type="dxa"/>
          </w:tcPr>
          <w:p w14:paraId="76362C40" w14:textId="77777777" w:rsidR="00E36269" w:rsidRPr="00815374" w:rsidRDefault="00E36269" w:rsidP="00E36269">
            <w:pPr>
              <w:tabs>
                <w:tab w:val="right" w:pos="7254"/>
              </w:tabs>
              <w:spacing w:before="120" w:after="120"/>
              <w:rPr>
                <w:b/>
              </w:rPr>
            </w:pPr>
            <w:r>
              <w:t xml:space="preserve">Bidders </w:t>
            </w:r>
            <w:r>
              <w:rPr>
                <w:b/>
              </w:rPr>
              <w:t xml:space="preserve">have to </w:t>
            </w:r>
            <w:r>
              <w:t xml:space="preserve">quote in </w:t>
            </w:r>
            <w:r>
              <w:rPr>
                <w:b/>
              </w:rPr>
              <w:t>United States dollars Only</w:t>
            </w:r>
          </w:p>
        </w:tc>
      </w:tr>
      <w:tr w:rsidR="00E36269" w14:paraId="76362C44" w14:textId="77777777" w:rsidTr="00E36269">
        <w:tblPrEx>
          <w:tblBorders>
            <w:insideH w:val="single" w:sz="8" w:space="0" w:color="000000"/>
          </w:tblBorders>
          <w:tblCellMar>
            <w:left w:w="103" w:type="dxa"/>
            <w:right w:w="103" w:type="dxa"/>
          </w:tblCellMar>
        </w:tblPrEx>
        <w:tc>
          <w:tcPr>
            <w:tcW w:w="1530" w:type="dxa"/>
          </w:tcPr>
          <w:p w14:paraId="76362C42" w14:textId="77777777" w:rsidR="00E36269" w:rsidRDefault="00E36269" w:rsidP="00E36269">
            <w:pPr>
              <w:spacing w:before="120"/>
              <w:rPr>
                <w:b/>
                <w:bCs/>
              </w:rPr>
            </w:pPr>
            <w:r>
              <w:rPr>
                <w:b/>
                <w:bCs/>
              </w:rPr>
              <w:t>ITB 19.1 (a)</w:t>
            </w:r>
          </w:p>
        </w:tc>
        <w:tc>
          <w:tcPr>
            <w:tcW w:w="8910" w:type="dxa"/>
          </w:tcPr>
          <w:p w14:paraId="76362C43" w14:textId="77777777" w:rsidR="00E36269" w:rsidRDefault="00E36269" w:rsidP="00E36269">
            <w:pPr>
              <w:tabs>
                <w:tab w:val="right" w:pos="7254"/>
              </w:tabs>
              <w:spacing w:before="120" w:after="120"/>
            </w:pPr>
            <w:r>
              <w:t xml:space="preserve">Manufacturer’s authorization is: </w:t>
            </w:r>
            <w:r w:rsidRPr="00C00B3F">
              <w:rPr>
                <w:b/>
              </w:rPr>
              <w:t>N/A</w:t>
            </w:r>
          </w:p>
        </w:tc>
      </w:tr>
      <w:tr w:rsidR="00E36269" w14:paraId="76362C47" w14:textId="77777777" w:rsidTr="00E36269">
        <w:tblPrEx>
          <w:tblBorders>
            <w:insideH w:val="single" w:sz="8" w:space="0" w:color="000000"/>
          </w:tblBorders>
          <w:tblCellMar>
            <w:left w:w="103" w:type="dxa"/>
            <w:right w:w="103" w:type="dxa"/>
          </w:tblCellMar>
        </w:tblPrEx>
        <w:tc>
          <w:tcPr>
            <w:tcW w:w="1530" w:type="dxa"/>
          </w:tcPr>
          <w:p w14:paraId="76362C45" w14:textId="77777777" w:rsidR="00E36269" w:rsidRDefault="00E36269" w:rsidP="00E36269">
            <w:pPr>
              <w:pStyle w:val="TOCNumber1"/>
            </w:pPr>
            <w:r>
              <w:t>ITB 19.1 (b)</w:t>
            </w:r>
          </w:p>
        </w:tc>
        <w:tc>
          <w:tcPr>
            <w:tcW w:w="8910" w:type="dxa"/>
          </w:tcPr>
          <w:p w14:paraId="76362C46" w14:textId="77777777" w:rsidR="00E36269" w:rsidRDefault="00E36269" w:rsidP="00E36269">
            <w:pPr>
              <w:tabs>
                <w:tab w:val="right" w:pos="7254"/>
              </w:tabs>
              <w:spacing w:before="120" w:after="120"/>
            </w:pPr>
            <w:r>
              <w:t>After sales service is</w:t>
            </w:r>
            <w:r>
              <w:rPr>
                <w:b/>
              </w:rPr>
              <w:t>: N/A</w:t>
            </w:r>
          </w:p>
        </w:tc>
      </w:tr>
      <w:tr w:rsidR="00E36269" w14:paraId="76362C4A" w14:textId="77777777" w:rsidTr="00E36269">
        <w:tblPrEx>
          <w:tblBorders>
            <w:insideH w:val="single" w:sz="8" w:space="0" w:color="000000"/>
          </w:tblBorders>
          <w:tblCellMar>
            <w:left w:w="103" w:type="dxa"/>
            <w:right w:w="103" w:type="dxa"/>
          </w:tblCellMar>
        </w:tblPrEx>
        <w:tc>
          <w:tcPr>
            <w:tcW w:w="1530" w:type="dxa"/>
          </w:tcPr>
          <w:p w14:paraId="76362C48" w14:textId="77777777" w:rsidR="00E36269" w:rsidRDefault="00E36269" w:rsidP="00E36269">
            <w:pPr>
              <w:spacing w:before="120"/>
              <w:rPr>
                <w:b/>
                <w:bCs/>
              </w:rPr>
            </w:pPr>
            <w:r>
              <w:rPr>
                <w:b/>
                <w:bCs/>
              </w:rPr>
              <w:t>ITB 20.1</w:t>
            </w:r>
          </w:p>
        </w:tc>
        <w:tc>
          <w:tcPr>
            <w:tcW w:w="8910" w:type="dxa"/>
          </w:tcPr>
          <w:p w14:paraId="76362C49" w14:textId="77777777" w:rsidR="00E36269" w:rsidRDefault="00E36269" w:rsidP="00E36269">
            <w:pPr>
              <w:pStyle w:val="i"/>
              <w:tabs>
                <w:tab w:val="right" w:pos="7254"/>
              </w:tabs>
              <w:suppressAutoHyphens w:val="0"/>
              <w:spacing w:before="120" w:after="120"/>
              <w:jc w:val="left"/>
              <w:rPr>
                <w:rFonts w:ascii="Times New Roman" w:hAnsi="Times New Roman"/>
              </w:rPr>
            </w:pPr>
            <w:r>
              <w:rPr>
                <w:rFonts w:ascii="Times New Roman" w:hAnsi="Times New Roman"/>
              </w:rPr>
              <w:t xml:space="preserve">The bid validity period shall be </w:t>
            </w:r>
            <w:r>
              <w:rPr>
                <w:rFonts w:ascii="Times New Roman" w:hAnsi="Times New Roman"/>
                <w:b/>
                <w:i/>
                <w:iCs/>
              </w:rPr>
              <w:t xml:space="preserve">90 </w:t>
            </w:r>
            <w:r w:rsidRPr="006418EC">
              <w:rPr>
                <w:rFonts w:ascii="Times New Roman" w:hAnsi="Times New Roman"/>
                <w:b/>
              </w:rPr>
              <w:t>days.</w:t>
            </w:r>
          </w:p>
        </w:tc>
      </w:tr>
      <w:tr w:rsidR="00E36269" w14:paraId="76362C4E" w14:textId="77777777" w:rsidTr="00E36269">
        <w:tblPrEx>
          <w:tblBorders>
            <w:insideH w:val="single" w:sz="8" w:space="0" w:color="000000"/>
          </w:tblBorders>
          <w:tblCellMar>
            <w:left w:w="103" w:type="dxa"/>
            <w:right w:w="103" w:type="dxa"/>
          </w:tblCellMar>
        </w:tblPrEx>
        <w:tc>
          <w:tcPr>
            <w:tcW w:w="1530" w:type="dxa"/>
          </w:tcPr>
          <w:p w14:paraId="76362C4B" w14:textId="77777777" w:rsidR="00E36269" w:rsidRDefault="00E36269" w:rsidP="00E36269">
            <w:pPr>
              <w:spacing w:before="120"/>
              <w:rPr>
                <w:b/>
                <w:bCs/>
              </w:rPr>
            </w:pPr>
            <w:r>
              <w:rPr>
                <w:b/>
                <w:bCs/>
              </w:rPr>
              <w:t>ITB 21.1</w:t>
            </w:r>
          </w:p>
          <w:p w14:paraId="76362C4C" w14:textId="77777777" w:rsidR="00E36269" w:rsidRDefault="00E36269" w:rsidP="00E36269">
            <w:pPr>
              <w:spacing w:before="120"/>
              <w:rPr>
                <w:b/>
                <w:bCs/>
              </w:rPr>
            </w:pPr>
          </w:p>
        </w:tc>
        <w:tc>
          <w:tcPr>
            <w:tcW w:w="8910" w:type="dxa"/>
          </w:tcPr>
          <w:p w14:paraId="76362C4D" w14:textId="77777777" w:rsidR="00E36269" w:rsidRPr="00384B0F" w:rsidRDefault="00E36269" w:rsidP="002257A3">
            <w:pPr>
              <w:tabs>
                <w:tab w:val="right" w:pos="7254"/>
              </w:tabs>
              <w:spacing w:before="240" w:after="100"/>
              <w:rPr>
                <w:b/>
              </w:rPr>
            </w:pPr>
            <w:r>
              <w:rPr>
                <w:rFonts w:eastAsia="MS Mincho"/>
                <w:color w:val="000000"/>
                <w:sz w:val="22"/>
                <w:szCs w:val="22"/>
                <w:lang w:eastAsia="ja-JP"/>
              </w:rPr>
              <w:t xml:space="preserve">The Bid </w:t>
            </w:r>
            <w:r>
              <w:rPr>
                <w:rFonts w:eastAsia="MS Mincho"/>
                <w:color w:val="000000"/>
                <w:szCs w:val="24"/>
                <w:lang w:eastAsia="ja-JP"/>
              </w:rPr>
              <w:t>Security shall be</w:t>
            </w:r>
            <w:r>
              <w:rPr>
                <w:rFonts w:eastAsia="MS Mincho"/>
                <w:b/>
                <w:color w:val="000000"/>
                <w:szCs w:val="24"/>
                <w:lang w:eastAsia="ja-JP"/>
              </w:rPr>
              <w:t xml:space="preserve">: Bid Securing Declaration </w:t>
            </w:r>
          </w:p>
        </w:tc>
      </w:tr>
      <w:tr w:rsidR="00E36269" w14:paraId="76362C51" w14:textId="77777777" w:rsidTr="00E36269">
        <w:tblPrEx>
          <w:tblBorders>
            <w:insideH w:val="single" w:sz="8" w:space="0" w:color="000000"/>
          </w:tblBorders>
          <w:tblCellMar>
            <w:left w:w="103" w:type="dxa"/>
            <w:right w:w="103" w:type="dxa"/>
          </w:tblCellMar>
        </w:tblPrEx>
        <w:tc>
          <w:tcPr>
            <w:tcW w:w="1530" w:type="dxa"/>
          </w:tcPr>
          <w:p w14:paraId="76362C4F" w14:textId="77777777" w:rsidR="00E36269" w:rsidRDefault="00E36269" w:rsidP="00E36269">
            <w:pPr>
              <w:spacing w:before="120"/>
              <w:rPr>
                <w:b/>
                <w:bCs/>
              </w:rPr>
            </w:pPr>
            <w:r>
              <w:rPr>
                <w:b/>
                <w:bCs/>
              </w:rPr>
              <w:t>ITB 22.1</w:t>
            </w:r>
          </w:p>
        </w:tc>
        <w:tc>
          <w:tcPr>
            <w:tcW w:w="8910" w:type="dxa"/>
          </w:tcPr>
          <w:p w14:paraId="76362C50" w14:textId="5F2F405D" w:rsidR="00E36269" w:rsidRDefault="00E36269" w:rsidP="002257A3">
            <w:pPr>
              <w:tabs>
                <w:tab w:val="right" w:pos="7254"/>
              </w:tabs>
              <w:spacing w:before="120" w:after="120"/>
            </w:pPr>
            <w:r>
              <w:t xml:space="preserve">In addition to the </w:t>
            </w:r>
            <w:r w:rsidRPr="007748E8">
              <w:rPr>
                <w:b/>
              </w:rPr>
              <w:t>original bid</w:t>
            </w:r>
            <w:r>
              <w:t xml:space="preserve">, the number of copies is: </w:t>
            </w:r>
            <w:r w:rsidR="00ED3E33">
              <w:rPr>
                <w:b/>
              </w:rPr>
              <w:t>N/A</w:t>
            </w:r>
          </w:p>
        </w:tc>
      </w:tr>
      <w:tr w:rsidR="00E36269" w14:paraId="76362C54" w14:textId="77777777" w:rsidTr="00E36269">
        <w:tblPrEx>
          <w:tblBorders>
            <w:insideH w:val="single" w:sz="8" w:space="0" w:color="000000"/>
          </w:tblBorders>
          <w:tblCellMar>
            <w:left w:w="103" w:type="dxa"/>
            <w:right w:w="103" w:type="dxa"/>
          </w:tblCellMar>
        </w:tblPrEx>
        <w:tc>
          <w:tcPr>
            <w:tcW w:w="1530" w:type="dxa"/>
          </w:tcPr>
          <w:p w14:paraId="76362C52" w14:textId="77777777" w:rsidR="00E36269" w:rsidRDefault="00E36269" w:rsidP="00E36269">
            <w:pPr>
              <w:spacing w:before="120"/>
              <w:rPr>
                <w:b/>
                <w:bCs/>
              </w:rPr>
            </w:pPr>
          </w:p>
        </w:tc>
        <w:tc>
          <w:tcPr>
            <w:tcW w:w="8910" w:type="dxa"/>
          </w:tcPr>
          <w:p w14:paraId="76362C53" w14:textId="77777777" w:rsidR="00E36269" w:rsidRDefault="00E36269" w:rsidP="00E36269">
            <w:pPr>
              <w:spacing w:before="120" w:after="120"/>
              <w:jc w:val="center"/>
              <w:rPr>
                <w:b/>
                <w:bCs/>
                <w:sz w:val="28"/>
              </w:rPr>
            </w:pPr>
            <w:bookmarkStart w:id="269" w:name="_Toc505659532"/>
            <w:bookmarkStart w:id="270" w:name="_Toc506185680"/>
            <w:r>
              <w:rPr>
                <w:b/>
                <w:bCs/>
                <w:sz w:val="28"/>
              </w:rPr>
              <w:t>D. Submission and Opening of Bids</w:t>
            </w:r>
            <w:bookmarkEnd w:id="269"/>
            <w:bookmarkEnd w:id="270"/>
          </w:p>
        </w:tc>
      </w:tr>
      <w:tr w:rsidR="00E36269" w14:paraId="76362C57" w14:textId="77777777" w:rsidTr="00E36269">
        <w:tblPrEx>
          <w:tblBorders>
            <w:insideH w:val="single" w:sz="8" w:space="0" w:color="000000"/>
          </w:tblBorders>
          <w:tblCellMar>
            <w:left w:w="103" w:type="dxa"/>
            <w:right w:w="103" w:type="dxa"/>
          </w:tblCellMar>
        </w:tblPrEx>
        <w:tc>
          <w:tcPr>
            <w:tcW w:w="1530" w:type="dxa"/>
          </w:tcPr>
          <w:p w14:paraId="76362C55" w14:textId="77777777" w:rsidR="00E36269" w:rsidRDefault="00E36269" w:rsidP="00E36269">
            <w:pPr>
              <w:spacing w:before="120"/>
              <w:rPr>
                <w:b/>
                <w:bCs/>
              </w:rPr>
            </w:pPr>
            <w:r>
              <w:rPr>
                <w:b/>
                <w:bCs/>
              </w:rPr>
              <w:t>ITB 23.1</w:t>
            </w:r>
          </w:p>
        </w:tc>
        <w:tc>
          <w:tcPr>
            <w:tcW w:w="8910" w:type="dxa"/>
          </w:tcPr>
          <w:p w14:paraId="76362C56" w14:textId="77777777" w:rsidR="00E36269" w:rsidRDefault="00E36269" w:rsidP="00E36269">
            <w:pPr>
              <w:tabs>
                <w:tab w:val="right" w:pos="7254"/>
              </w:tabs>
              <w:spacing w:before="120" w:after="120"/>
            </w:pPr>
            <w:r>
              <w:t xml:space="preserve">Bidders </w:t>
            </w:r>
            <w:r w:rsidRPr="00A2638D">
              <w:rPr>
                <w:b/>
                <w:i/>
                <w:iCs/>
              </w:rPr>
              <w:t>shall not</w:t>
            </w:r>
            <w:r>
              <w:t xml:space="preserve"> have the option of submitting their bids electronically. </w:t>
            </w:r>
          </w:p>
        </w:tc>
      </w:tr>
      <w:tr w:rsidR="00E36269" w:rsidRPr="00442D6D" w14:paraId="76362C5B" w14:textId="77777777" w:rsidTr="00E36269">
        <w:tblPrEx>
          <w:tblBorders>
            <w:insideH w:val="single" w:sz="8" w:space="0" w:color="000000"/>
          </w:tblBorders>
          <w:tblCellMar>
            <w:left w:w="103" w:type="dxa"/>
            <w:right w:w="103" w:type="dxa"/>
          </w:tblCellMar>
        </w:tblPrEx>
        <w:trPr>
          <w:trHeight w:val="790"/>
        </w:trPr>
        <w:tc>
          <w:tcPr>
            <w:tcW w:w="1530" w:type="dxa"/>
          </w:tcPr>
          <w:p w14:paraId="76362C58" w14:textId="77777777" w:rsidR="00E36269" w:rsidRDefault="00E36269" w:rsidP="00E36269">
            <w:pPr>
              <w:spacing w:before="120"/>
              <w:rPr>
                <w:b/>
                <w:bCs/>
              </w:rPr>
            </w:pPr>
            <w:r>
              <w:rPr>
                <w:b/>
                <w:bCs/>
              </w:rPr>
              <w:t>ITB 23.2 (c)</w:t>
            </w:r>
          </w:p>
        </w:tc>
        <w:tc>
          <w:tcPr>
            <w:tcW w:w="8910" w:type="dxa"/>
          </w:tcPr>
          <w:p w14:paraId="76362C59" w14:textId="77777777" w:rsidR="00E36269" w:rsidRDefault="00E36269" w:rsidP="00E36269">
            <w:pPr>
              <w:tabs>
                <w:tab w:val="right" w:pos="7254"/>
              </w:tabs>
              <w:spacing w:before="120" w:after="120"/>
            </w:pPr>
            <w:r>
              <w:t xml:space="preserve">The inner and outer envelopes shall bear the following additional identification marks: </w:t>
            </w:r>
          </w:p>
          <w:p w14:paraId="76362C5A" w14:textId="1D8E0017" w:rsidR="00E36269" w:rsidRPr="00442D6D" w:rsidRDefault="00E36269" w:rsidP="00FE10EF">
            <w:pPr>
              <w:tabs>
                <w:tab w:val="right" w:pos="7254"/>
              </w:tabs>
              <w:spacing w:before="120" w:after="120"/>
              <w:rPr>
                <w:b/>
              </w:rPr>
            </w:pPr>
            <w:r w:rsidRPr="0067050B">
              <w:rPr>
                <w:b/>
              </w:rPr>
              <w:t>IFB</w:t>
            </w:r>
            <w:r w:rsidR="008A6CA6">
              <w:rPr>
                <w:b/>
              </w:rPr>
              <w:t xml:space="preserve"> </w:t>
            </w:r>
            <w:proofErr w:type="gramStart"/>
            <w:r w:rsidR="008A6CA6">
              <w:rPr>
                <w:b/>
              </w:rPr>
              <w:t>No :</w:t>
            </w:r>
            <w:proofErr w:type="gramEnd"/>
            <w:r w:rsidR="00D25B14">
              <w:t xml:space="preserve"> </w:t>
            </w:r>
            <w:r w:rsidR="00D25B14" w:rsidRPr="00D25B14">
              <w:rPr>
                <w:b/>
              </w:rPr>
              <w:t>MOH/GOL/SBA/NCB/001/2026</w:t>
            </w:r>
          </w:p>
        </w:tc>
      </w:tr>
      <w:tr w:rsidR="0076059E" w14:paraId="76362C6B" w14:textId="77777777" w:rsidTr="00E36269">
        <w:tblPrEx>
          <w:tblBorders>
            <w:insideH w:val="single" w:sz="8" w:space="0" w:color="000000"/>
          </w:tblBorders>
          <w:tblCellMar>
            <w:left w:w="103" w:type="dxa"/>
            <w:right w:w="103" w:type="dxa"/>
          </w:tblCellMar>
        </w:tblPrEx>
        <w:tc>
          <w:tcPr>
            <w:tcW w:w="1530" w:type="dxa"/>
          </w:tcPr>
          <w:p w14:paraId="76362C5C" w14:textId="77777777" w:rsidR="0076059E" w:rsidRDefault="0076059E" w:rsidP="00E36269">
            <w:pPr>
              <w:spacing w:before="120"/>
              <w:rPr>
                <w:b/>
                <w:bCs/>
              </w:rPr>
            </w:pPr>
            <w:r>
              <w:rPr>
                <w:b/>
                <w:bCs/>
              </w:rPr>
              <w:t xml:space="preserve">ITB 24.1 </w:t>
            </w:r>
          </w:p>
        </w:tc>
        <w:tc>
          <w:tcPr>
            <w:tcW w:w="8910" w:type="dxa"/>
          </w:tcPr>
          <w:p w14:paraId="76362C5D" w14:textId="77777777" w:rsidR="0076059E" w:rsidRDefault="0076059E" w:rsidP="0008465D">
            <w:pPr>
              <w:tabs>
                <w:tab w:val="right" w:pos="7254"/>
              </w:tabs>
              <w:spacing w:before="120" w:after="120"/>
            </w:pPr>
            <w:r>
              <w:t>For bid submission purposes, the Purchaser’s address is:</w:t>
            </w:r>
          </w:p>
          <w:p w14:paraId="76362C5E" w14:textId="77777777" w:rsidR="0076059E" w:rsidRPr="00EF28E4" w:rsidRDefault="0076059E" w:rsidP="0008465D">
            <w:pPr>
              <w:tabs>
                <w:tab w:val="right" w:pos="7254"/>
              </w:tabs>
              <w:spacing w:before="120" w:after="120"/>
              <w:rPr>
                <w:b/>
              </w:rPr>
            </w:pPr>
            <w:r>
              <w:t xml:space="preserve">Attention: </w:t>
            </w:r>
            <w:r w:rsidRPr="00EF28E4">
              <w:rPr>
                <w:b/>
              </w:rPr>
              <w:t>Director of Procurement</w:t>
            </w:r>
          </w:p>
          <w:p w14:paraId="76362C5F" w14:textId="77777777" w:rsidR="0076059E" w:rsidRPr="00EF28E4" w:rsidRDefault="0076059E" w:rsidP="0008465D">
            <w:pPr>
              <w:tabs>
                <w:tab w:val="right" w:pos="7254"/>
              </w:tabs>
              <w:spacing w:before="120" w:after="120"/>
              <w:rPr>
                <w:b/>
              </w:rPr>
            </w:pPr>
            <w:r w:rsidRPr="00EF28E4">
              <w:rPr>
                <w:b/>
              </w:rPr>
              <w:t xml:space="preserve">Ministry of Health </w:t>
            </w:r>
          </w:p>
          <w:p w14:paraId="76362C60" w14:textId="77777777" w:rsidR="0076059E" w:rsidRPr="00EF28E4" w:rsidRDefault="0076059E" w:rsidP="0008465D">
            <w:pPr>
              <w:tabs>
                <w:tab w:val="right" w:pos="7254"/>
              </w:tabs>
              <w:spacing w:before="120" w:after="120"/>
              <w:rPr>
                <w:b/>
              </w:rPr>
            </w:pPr>
            <w:r w:rsidRPr="00EF28E4">
              <w:rPr>
                <w:b/>
              </w:rPr>
              <w:t xml:space="preserve">Congo Town </w:t>
            </w:r>
          </w:p>
          <w:p w14:paraId="76362C61" w14:textId="77777777" w:rsidR="0076059E" w:rsidRPr="00EF28E4" w:rsidRDefault="0076059E" w:rsidP="0008465D">
            <w:pPr>
              <w:tabs>
                <w:tab w:val="right" w:pos="7254"/>
              </w:tabs>
              <w:spacing w:before="120" w:after="120"/>
              <w:rPr>
                <w:b/>
              </w:rPr>
            </w:pPr>
            <w:r w:rsidRPr="00EF28E4">
              <w:rPr>
                <w:b/>
              </w:rPr>
              <w:t>Tubman Boulevard</w:t>
            </w:r>
          </w:p>
          <w:p w14:paraId="76362C62" w14:textId="77777777" w:rsidR="0076059E" w:rsidRPr="00EF28E4" w:rsidRDefault="0076059E" w:rsidP="0008465D">
            <w:pPr>
              <w:tabs>
                <w:tab w:val="right" w:pos="7254"/>
              </w:tabs>
              <w:spacing w:before="120" w:after="120"/>
              <w:rPr>
                <w:b/>
              </w:rPr>
            </w:pPr>
            <w:r w:rsidRPr="00EF28E4">
              <w:rPr>
                <w:b/>
              </w:rPr>
              <w:t>Room #: 142/Ground Floor</w:t>
            </w:r>
          </w:p>
          <w:p w14:paraId="76362C63" w14:textId="77777777" w:rsidR="0076059E" w:rsidRPr="00EF28E4" w:rsidRDefault="0076059E" w:rsidP="0008465D">
            <w:pPr>
              <w:tabs>
                <w:tab w:val="right" w:pos="7254"/>
              </w:tabs>
              <w:spacing w:before="120" w:after="120"/>
              <w:rPr>
                <w:b/>
              </w:rPr>
            </w:pPr>
            <w:r w:rsidRPr="00EF28E4">
              <w:rPr>
                <w:b/>
              </w:rPr>
              <w:t>Contact #: 0886-515-565</w:t>
            </w:r>
          </w:p>
          <w:p w14:paraId="76362C64" w14:textId="001FF5E8" w:rsidR="0076059E" w:rsidRPr="00EF28E4" w:rsidRDefault="0076059E" w:rsidP="0008465D">
            <w:pPr>
              <w:tabs>
                <w:tab w:val="right" w:pos="7254"/>
              </w:tabs>
              <w:spacing w:before="120" w:after="120"/>
              <w:rPr>
                <w:b/>
              </w:rPr>
            </w:pPr>
            <w:r w:rsidRPr="00EF28E4">
              <w:rPr>
                <w:b/>
              </w:rPr>
              <w:t>Email addressed:</w:t>
            </w:r>
            <w:r w:rsidR="00D25B14" w:rsidRPr="00465211">
              <w:rPr>
                <w:szCs w:val="24"/>
              </w:rPr>
              <w:t xml:space="preserve"> proumoh</w:t>
            </w:r>
            <w:r w:rsidR="00D25B14">
              <w:rPr>
                <w:szCs w:val="24"/>
              </w:rPr>
              <w:t>24</w:t>
            </w:r>
            <w:r w:rsidR="00D25B14" w:rsidRPr="00465211">
              <w:rPr>
                <w:szCs w:val="24"/>
              </w:rPr>
              <w:t>@gmail.com</w:t>
            </w:r>
          </w:p>
          <w:p w14:paraId="76362C65" w14:textId="77777777" w:rsidR="0076059E" w:rsidRDefault="0076059E" w:rsidP="0008465D">
            <w:pPr>
              <w:tabs>
                <w:tab w:val="right" w:pos="7254"/>
              </w:tabs>
              <w:spacing w:before="120" w:after="120"/>
              <w:rPr>
                <w:b/>
              </w:rPr>
            </w:pPr>
          </w:p>
          <w:p w14:paraId="76362C66" w14:textId="77777777" w:rsidR="008A6CA6" w:rsidRDefault="008A6CA6" w:rsidP="0008465D">
            <w:pPr>
              <w:tabs>
                <w:tab w:val="right" w:pos="7254"/>
              </w:tabs>
              <w:spacing w:before="120" w:after="120"/>
              <w:rPr>
                <w:b/>
              </w:rPr>
            </w:pPr>
          </w:p>
          <w:p w14:paraId="76362C67" w14:textId="77777777" w:rsidR="0076059E" w:rsidRPr="00EF28E4" w:rsidRDefault="0076059E" w:rsidP="0008465D">
            <w:pPr>
              <w:tabs>
                <w:tab w:val="right" w:pos="7254"/>
              </w:tabs>
              <w:spacing w:before="120" w:after="120"/>
              <w:rPr>
                <w:b/>
              </w:rPr>
            </w:pPr>
            <w:r w:rsidRPr="00EF28E4">
              <w:rPr>
                <w:b/>
              </w:rPr>
              <w:t xml:space="preserve">The deadline for the submission of bids is: </w:t>
            </w:r>
          </w:p>
          <w:p w14:paraId="76362C68" w14:textId="36874BCA" w:rsidR="0076059E" w:rsidRPr="00EF28E4" w:rsidRDefault="0076059E" w:rsidP="0008465D">
            <w:pPr>
              <w:tabs>
                <w:tab w:val="right" w:pos="7254"/>
              </w:tabs>
              <w:spacing w:before="120" w:after="120"/>
              <w:rPr>
                <w:b/>
              </w:rPr>
            </w:pPr>
            <w:r>
              <w:rPr>
                <w:b/>
              </w:rPr>
              <w:t xml:space="preserve">Date: </w:t>
            </w:r>
            <w:r w:rsidR="00A11543">
              <w:rPr>
                <w:b/>
              </w:rPr>
              <w:t>August 5</w:t>
            </w:r>
            <w:r w:rsidR="00FE02F6">
              <w:rPr>
                <w:b/>
              </w:rPr>
              <w:t>, 2026</w:t>
            </w:r>
          </w:p>
          <w:p w14:paraId="76362C69" w14:textId="24F21979" w:rsidR="0076059E" w:rsidRDefault="008A6CA6" w:rsidP="0008465D">
            <w:pPr>
              <w:tabs>
                <w:tab w:val="right" w:pos="7254"/>
              </w:tabs>
              <w:spacing w:before="120" w:after="120"/>
              <w:rPr>
                <w:b/>
              </w:rPr>
            </w:pPr>
            <w:r>
              <w:rPr>
                <w:b/>
              </w:rPr>
              <w:t xml:space="preserve">Time: </w:t>
            </w:r>
            <w:r w:rsidR="00FE02F6">
              <w:rPr>
                <w:b/>
              </w:rPr>
              <w:t>16</w:t>
            </w:r>
            <w:r w:rsidR="0076059E" w:rsidRPr="00EF28E4">
              <w:rPr>
                <w:b/>
              </w:rPr>
              <w:t>:00</w:t>
            </w:r>
            <w:r w:rsidR="00FE02F6">
              <w:rPr>
                <w:b/>
              </w:rPr>
              <w:t>GMT</w:t>
            </w:r>
          </w:p>
          <w:p w14:paraId="76362C6A" w14:textId="77777777" w:rsidR="0076059E" w:rsidRDefault="0076059E" w:rsidP="0008465D">
            <w:pPr>
              <w:tabs>
                <w:tab w:val="right" w:pos="7254"/>
              </w:tabs>
              <w:spacing w:before="120" w:after="120"/>
            </w:pPr>
            <w:r>
              <w:rPr>
                <w:b/>
              </w:rPr>
              <w:t xml:space="preserve">Place of bid submission: In the Tender box situated near the step, ground floor, Ministry of Health Central Office, Congo Town, Tubman Boulevard </w:t>
            </w:r>
          </w:p>
        </w:tc>
      </w:tr>
      <w:tr w:rsidR="0076059E" w14:paraId="76362C74" w14:textId="77777777" w:rsidTr="00E36269">
        <w:tblPrEx>
          <w:tblBorders>
            <w:insideH w:val="single" w:sz="8" w:space="0" w:color="000000"/>
          </w:tblBorders>
          <w:tblCellMar>
            <w:left w:w="103" w:type="dxa"/>
            <w:right w:w="103" w:type="dxa"/>
          </w:tblCellMar>
        </w:tblPrEx>
        <w:tc>
          <w:tcPr>
            <w:tcW w:w="1530" w:type="dxa"/>
          </w:tcPr>
          <w:p w14:paraId="76362C6C" w14:textId="77777777" w:rsidR="0076059E" w:rsidRDefault="0076059E" w:rsidP="00E36269">
            <w:pPr>
              <w:spacing w:before="120"/>
              <w:rPr>
                <w:b/>
                <w:bCs/>
              </w:rPr>
            </w:pPr>
            <w:r>
              <w:rPr>
                <w:b/>
                <w:bCs/>
              </w:rPr>
              <w:lastRenderedPageBreak/>
              <w:t>ITB 27.1</w:t>
            </w:r>
          </w:p>
        </w:tc>
        <w:tc>
          <w:tcPr>
            <w:tcW w:w="8910" w:type="dxa"/>
          </w:tcPr>
          <w:p w14:paraId="76362C6D" w14:textId="77777777" w:rsidR="0076059E" w:rsidRDefault="0076059E" w:rsidP="0008465D">
            <w:pPr>
              <w:tabs>
                <w:tab w:val="right" w:pos="7254"/>
              </w:tabs>
              <w:spacing w:before="120" w:after="100"/>
            </w:pPr>
            <w:r>
              <w:t>The bid opening shall take place at:</w:t>
            </w:r>
          </w:p>
          <w:p w14:paraId="76362C71" w14:textId="0D5EF72F" w:rsidR="0076059E" w:rsidRPr="00495611" w:rsidRDefault="00FE02F6" w:rsidP="0008465D">
            <w:pPr>
              <w:spacing w:before="120" w:after="100"/>
              <w:ind w:left="1053" w:hanging="1053"/>
              <w:rPr>
                <w:b/>
                <w:i/>
              </w:rPr>
            </w:pPr>
            <w:r>
              <w:rPr>
                <w:b/>
              </w:rPr>
              <w:t>Online</w:t>
            </w:r>
            <w:r w:rsidR="00B5500D">
              <w:rPr>
                <w:b/>
              </w:rPr>
              <w:t>- PPCC, e-Procurement Platform</w:t>
            </w:r>
          </w:p>
          <w:p w14:paraId="76362C72" w14:textId="041AA338" w:rsidR="0076059E" w:rsidRPr="00495611" w:rsidRDefault="0076059E" w:rsidP="0008465D">
            <w:pPr>
              <w:spacing w:before="120" w:after="100"/>
              <w:ind w:left="1053" w:hanging="1053"/>
              <w:rPr>
                <w:b/>
                <w:i/>
              </w:rPr>
            </w:pPr>
            <w:r w:rsidRPr="008F1879">
              <w:rPr>
                <w:b/>
                <w:i/>
              </w:rPr>
              <w:t>Date:</w:t>
            </w:r>
            <w:r w:rsidR="00160014">
              <w:rPr>
                <w:b/>
                <w:i/>
              </w:rPr>
              <w:t xml:space="preserve"> </w:t>
            </w:r>
            <w:r w:rsidR="00A11543">
              <w:rPr>
                <w:b/>
              </w:rPr>
              <w:t xml:space="preserve">August </w:t>
            </w:r>
            <w:r w:rsidR="00C11016">
              <w:rPr>
                <w:b/>
              </w:rPr>
              <w:t>6</w:t>
            </w:r>
            <w:r w:rsidR="00B5500D">
              <w:rPr>
                <w:b/>
              </w:rPr>
              <w:t>, 2026</w:t>
            </w:r>
          </w:p>
          <w:p w14:paraId="76362C73" w14:textId="6412B216" w:rsidR="0076059E" w:rsidRDefault="008A6CA6" w:rsidP="0008465D">
            <w:pPr>
              <w:spacing w:before="120" w:after="100"/>
              <w:ind w:left="1053" w:hanging="1053"/>
            </w:pPr>
            <w:r>
              <w:rPr>
                <w:b/>
                <w:i/>
              </w:rPr>
              <w:t>Time: 1</w:t>
            </w:r>
            <w:r w:rsidR="00B5500D">
              <w:rPr>
                <w:b/>
                <w:i/>
              </w:rPr>
              <w:t>1</w:t>
            </w:r>
            <w:r w:rsidR="0076059E" w:rsidRPr="00495611">
              <w:rPr>
                <w:b/>
                <w:i/>
              </w:rPr>
              <w:t>:0</w:t>
            </w:r>
            <w:r w:rsidR="00B5500D">
              <w:rPr>
                <w:b/>
                <w:i/>
              </w:rPr>
              <w:t>0GMT</w:t>
            </w:r>
          </w:p>
        </w:tc>
      </w:tr>
      <w:tr w:rsidR="00E36269" w14:paraId="76362C77" w14:textId="77777777" w:rsidTr="00E36269">
        <w:tblPrEx>
          <w:tblBorders>
            <w:insideH w:val="single" w:sz="8" w:space="0" w:color="000000"/>
          </w:tblBorders>
          <w:tblCellMar>
            <w:left w:w="103" w:type="dxa"/>
            <w:right w:w="103" w:type="dxa"/>
          </w:tblCellMar>
        </w:tblPrEx>
        <w:tc>
          <w:tcPr>
            <w:tcW w:w="1530" w:type="dxa"/>
          </w:tcPr>
          <w:p w14:paraId="76362C75" w14:textId="77777777" w:rsidR="00E36269" w:rsidRDefault="00E36269" w:rsidP="00E36269">
            <w:pPr>
              <w:spacing w:before="120"/>
              <w:rPr>
                <w:b/>
                <w:bCs/>
              </w:rPr>
            </w:pPr>
          </w:p>
        </w:tc>
        <w:tc>
          <w:tcPr>
            <w:tcW w:w="8910" w:type="dxa"/>
          </w:tcPr>
          <w:p w14:paraId="76362C76" w14:textId="77777777" w:rsidR="00E36269" w:rsidRDefault="00E36269" w:rsidP="00E36269">
            <w:pPr>
              <w:spacing w:before="120" w:after="120"/>
              <w:rPr>
                <w:b/>
                <w:bCs/>
                <w:sz w:val="28"/>
              </w:rPr>
            </w:pPr>
            <w:bookmarkStart w:id="271" w:name="_Toc505659533"/>
            <w:bookmarkStart w:id="272" w:name="_Toc506185681"/>
            <w:r>
              <w:rPr>
                <w:b/>
                <w:bCs/>
                <w:sz w:val="28"/>
              </w:rPr>
              <w:t>E. Evaluation and Comparison of Bids</w:t>
            </w:r>
            <w:bookmarkEnd w:id="271"/>
            <w:bookmarkEnd w:id="272"/>
          </w:p>
        </w:tc>
      </w:tr>
      <w:tr w:rsidR="00E36269" w14:paraId="76362C7B" w14:textId="77777777" w:rsidTr="00E36269">
        <w:tblPrEx>
          <w:tblBorders>
            <w:insideH w:val="single" w:sz="8" w:space="0" w:color="000000"/>
          </w:tblBorders>
          <w:tblCellMar>
            <w:left w:w="103" w:type="dxa"/>
            <w:right w:w="103" w:type="dxa"/>
          </w:tblCellMar>
        </w:tblPrEx>
        <w:tc>
          <w:tcPr>
            <w:tcW w:w="1530" w:type="dxa"/>
          </w:tcPr>
          <w:p w14:paraId="76362C78" w14:textId="77777777" w:rsidR="00E36269" w:rsidRDefault="00E36269" w:rsidP="00E36269">
            <w:pPr>
              <w:spacing w:before="120"/>
              <w:rPr>
                <w:b/>
                <w:bCs/>
              </w:rPr>
            </w:pPr>
            <w:r>
              <w:rPr>
                <w:b/>
                <w:bCs/>
              </w:rPr>
              <w:t>ITB 34.1</w:t>
            </w:r>
          </w:p>
        </w:tc>
        <w:tc>
          <w:tcPr>
            <w:tcW w:w="8910" w:type="dxa"/>
          </w:tcPr>
          <w:p w14:paraId="76362C79" w14:textId="77777777" w:rsidR="00E36269" w:rsidRDefault="00E36269" w:rsidP="00E36269">
            <w:pPr>
              <w:tabs>
                <w:tab w:val="right" w:pos="7254"/>
              </w:tabs>
              <w:spacing w:before="120" w:after="100"/>
            </w:pPr>
            <w:r w:rsidRPr="00AA6064">
              <w:t>The source of exchange rate shall be:</w:t>
            </w:r>
            <w:r w:rsidRPr="00AA6064">
              <w:rPr>
                <w:b/>
                <w:i/>
                <w:iCs/>
              </w:rPr>
              <w:t xml:space="preserve"> Central Bank of Liberia</w:t>
            </w:r>
          </w:p>
          <w:p w14:paraId="76362C7A" w14:textId="77777777" w:rsidR="00E36269" w:rsidRDefault="00E36269" w:rsidP="00E36269">
            <w:pPr>
              <w:tabs>
                <w:tab w:val="right" w:pos="7254"/>
              </w:tabs>
              <w:spacing w:before="120" w:after="100"/>
            </w:pPr>
            <w:r>
              <w:t xml:space="preserve">The date for the exchange rate shall be </w:t>
            </w:r>
            <w:proofErr w:type="gramStart"/>
            <w:r w:rsidR="00F47249" w:rsidRPr="008115BE">
              <w:rPr>
                <w:b/>
              </w:rPr>
              <w:t>The</w:t>
            </w:r>
            <w:proofErr w:type="gramEnd"/>
            <w:r w:rsidR="00F47249" w:rsidRPr="008115BE">
              <w:rPr>
                <w:b/>
              </w:rPr>
              <w:t xml:space="preserve"> date</w:t>
            </w:r>
            <w:r w:rsidRPr="008115BE">
              <w:rPr>
                <w:b/>
              </w:rPr>
              <w:t xml:space="preserve"> of Evaluation</w:t>
            </w:r>
          </w:p>
        </w:tc>
      </w:tr>
      <w:tr w:rsidR="00E36269" w:rsidRPr="00AA6064" w14:paraId="76362C7E" w14:textId="77777777" w:rsidTr="00E36269">
        <w:tblPrEx>
          <w:tblBorders>
            <w:insideH w:val="single" w:sz="8" w:space="0" w:color="000000"/>
          </w:tblBorders>
          <w:tblCellMar>
            <w:left w:w="103" w:type="dxa"/>
            <w:right w:w="103" w:type="dxa"/>
          </w:tblCellMar>
        </w:tblPrEx>
        <w:tc>
          <w:tcPr>
            <w:tcW w:w="1530" w:type="dxa"/>
          </w:tcPr>
          <w:p w14:paraId="76362C7C" w14:textId="77777777" w:rsidR="00E36269" w:rsidRDefault="00E36269" w:rsidP="00E36269">
            <w:pPr>
              <w:spacing w:before="120"/>
              <w:rPr>
                <w:b/>
                <w:bCs/>
              </w:rPr>
            </w:pPr>
            <w:r>
              <w:rPr>
                <w:b/>
                <w:bCs/>
              </w:rPr>
              <w:t>ITB 35.1</w:t>
            </w:r>
          </w:p>
        </w:tc>
        <w:tc>
          <w:tcPr>
            <w:tcW w:w="8910" w:type="dxa"/>
          </w:tcPr>
          <w:p w14:paraId="76362C7D" w14:textId="77777777" w:rsidR="00E36269" w:rsidRPr="00AA6064" w:rsidRDefault="00E36269" w:rsidP="00E36269">
            <w:pPr>
              <w:pStyle w:val="i"/>
              <w:tabs>
                <w:tab w:val="right" w:pos="7254"/>
              </w:tabs>
              <w:suppressAutoHyphens w:val="0"/>
              <w:spacing w:before="120" w:after="100"/>
              <w:jc w:val="left"/>
              <w:rPr>
                <w:rFonts w:ascii="Times New Roman" w:hAnsi="Times New Roman"/>
              </w:rPr>
            </w:pPr>
            <w:r>
              <w:rPr>
                <w:rFonts w:ascii="Times New Roman" w:hAnsi="Times New Roman"/>
              </w:rPr>
              <w:t xml:space="preserve">Domestic preference </w:t>
            </w:r>
            <w:r w:rsidRPr="00CF10D5">
              <w:rPr>
                <w:rFonts w:ascii="Times New Roman" w:hAnsi="Times New Roman"/>
                <w:b/>
                <w:i/>
                <w:iCs/>
              </w:rPr>
              <w:t>shall not</w:t>
            </w:r>
            <w:r w:rsidR="00F47249">
              <w:rPr>
                <w:rFonts w:ascii="Times New Roman" w:hAnsi="Times New Roman"/>
                <w:b/>
                <w:i/>
                <w:iCs/>
              </w:rPr>
              <w:t xml:space="preserve"> </w:t>
            </w:r>
            <w:r>
              <w:rPr>
                <w:rFonts w:ascii="Times New Roman" w:hAnsi="Times New Roman"/>
              </w:rPr>
              <w:t>be a bid evaluation factor.</w:t>
            </w:r>
          </w:p>
        </w:tc>
      </w:tr>
      <w:tr w:rsidR="00E36269" w:rsidRPr="004A1A75" w14:paraId="76362C81" w14:textId="77777777" w:rsidTr="00E36269">
        <w:tblPrEx>
          <w:tblBorders>
            <w:insideH w:val="single" w:sz="8" w:space="0" w:color="000000"/>
          </w:tblBorders>
          <w:tblCellMar>
            <w:left w:w="103" w:type="dxa"/>
            <w:right w:w="103" w:type="dxa"/>
          </w:tblCellMar>
        </w:tblPrEx>
        <w:tc>
          <w:tcPr>
            <w:tcW w:w="1530" w:type="dxa"/>
          </w:tcPr>
          <w:p w14:paraId="76362C7F" w14:textId="77777777" w:rsidR="00E36269" w:rsidRDefault="00E36269" w:rsidP="00E36269">
            <w:pPr>
              <w:spacing w:before="120"/>
              <w:rPr>
                <w:b/>
                <w:bCs/>
              </w:rPr>
            </w:pPr>
            <w:r>
              <w:rPr>
                <w:b/>
                <w:bCs/>
              </w:rPr>
              <w:t>ITB 36.3(a)</w:t>
            </w:r>
          </w:p>
        </w:tc>
        <w:tc>
          <w:tcPr>
            <w:tcW w:w="8910" w:type="dxa"/>
          </w:tcPr>
          <w:p w14:paraId="76362C80" w14:textId="77777777" w:rsidR="00E36269" w:rsidRPr="004A1A75" w:rsidRDefault="00E36269" w:rsidP="00E36269">
            <w:pPr>
              <w:widowControl w:val="0"/>
              <w:spacing w:after="200"/>
              <w:jc w:val="both"/>
              <w:rPr>
                <w:i/>
                <w:iCs/>
              </w:rPr>
            </w:pPr>
            <w:r>
              <w:t xml:space="preserve">Evaluation will be done </w:t>
            </w:r>
            <w:r w:rsidR="006243CC">
              <w:t xml:space="preserve">in lots </w:t>
            </w:r>
            <w:r>
              <w:t>and contract will be awarded on that basis</w:t>
            </w:r>
          </w:p>
        </w:tc>
      </w:tr>
      <w:tr w:rsidR="00E36269" w:rsidRPr="00CC35BF" w14:paraId="76362C85" w14:textId="77777777" w:rsidTr="00E36269">
        <w:tblPrEx>
          <w:tblBorders>
            <w:insideH w:val="single" w:sz="8" w:space="0" w:color="000000"/>
          </w:tblBorders>
          <w:tblCellMar>
            <w:left w:w="103" w:type="dxa"/>
            <w:right w:w="103" w:type="dxa"/>
          </w:tblCellMar>
        </w:tblPrEx>
        <w:trPr>
          <w:cantSplit/>
        </w:trPr>
        <w:tc>
          <w:tcPr>
            <w:tcW w:w="1530" w:type="dxa"/>
          </w:tcPr>
          <w:p w14:paraId="76362C82" w14:textId="77777777" w:rsidR="00E36269" w:rsidRDefault="00E36269" w:rsidP="00E36269">
            <w:pPr>
              <w:spacing w:before="120"/>
              <w:rPr>
                <w:b/>
                <w:bCs/>
              </w:rPr>
            </w:pPr>
            <w:r>
              <w:rPr>
                <w:b/>
                <w:bCs/>
              </w:rPr>
              <w:t>ITB 36.3(d)</w:t>
            </w:r>
          </w:p>
        </w:tc>
        <w:tc>
          <w:tcPr>
            <w:tcW w:w="8910" w:type="dxa"/>
          </w:tcPr>
          <w:p w14:paraId="76362C83" w14:textId="77777777" w:rsidR="00E36269" w:rsidRPr="004E6EA6" w:rsidRDefault="00E36269" w:rsidP="00E36269">
            <w:pPr>
              <w:pStyle w:val="i"/>
              <w:tabs>
                <w:tab w:val="right" w:pos="7254"/>
              </w:tabs>
              <w:suppressAutoHyphens w:val="0"/>
              <w:spacing w:before="120" w:after="120"/>
              <w:rPr>
                <w:rFonts w:ascii="Times New Roman" w:hAnsi="Times New Roman"/>
                <w:b/>
              </w:rPr>
            </w:pPr>
            <w:r w:rsidRPr="004E6EA6">
              <w:rPr>
                <w:rFonts w:ascii="Times New Roman" w:hAnsi="Times New Roman"/>
              </w:rPr>
              <w:t xml:space="preserve">The applicable quality and cost factors for evaluation shall be: </w:t>
            </w:r>
            <w:r w:rsidRPr="004E6EA6">
              <w:rPr>
                <w:rFonts w:ascii="Times New Roman" w:hAnsi="Times New Roman"/>
                <w:b/>
              </w:rPr>
              <w:t>Not Applicable</w:t>
            </w:r>
          </w:p>
          <w:p w14:paraId="76362C84" w14:textId="77777777" w:rsidR="00E36269" w:rsidRPr="00CC35BF" w:rsidRDefault="00E36269" w:rsidP="00E36269">
            <w:pPr>
              <w:pStyle w:val="i"/>
              <w:tabs>
                <w:tab w:val="right" w:pos="7254"/>
              </w:tabs>
              <w:suppressAutoHyphens w:val="0"/>
              <w:spacing w:before="120" w:after="120"/>
              <w:rPr>
                <w:rFonts w:ascii="Times New Roman" w:hAnsi="Times New Roman"/>
                <w:highlight w:val="yellow"/>
              </w:rPr>
            </w:pPr>
            <w:r w:rsidRPr="004E6EA6">
              <w:rPr>
                <w:rFonts w:ascii="Times New Roman" w:hAnsi="Times New Roman"/>
              </w:rPr>
              <w:t xml:space="preserve">The following quantification methods will be applied: </w:t>
            </w:r>
            <w:r w:rsidRPr="004E6EA6">
              <w:rPr>
                <w:rFonts w:ascii="Times New Roman" w:hAnsi="Times New Roman"/>
                <w:b/>
              </w:rPr>
              <w:t>Not Applicable</w:t>
            </w:r>
          </w:p>
        </w:tc>
      </w:tr>
      <w:tr w:rsidR="00E36269" w14:paraId="76362C88" w14:textId="77777777" w:rsidTr="00E36269">
        <w:tblPrEx>
          <w:tblBorders>
            <w:insideH w:val="single" w:sz="8" w:space="0" w:color="000000"/>
          </w:tblBorders>
          <w:tblCellMar>
            <w:left w:w="103" w:type="dxa"/>
            <w:right w:w="103" w:type="dxa"/>
          </w:tblCellMar>
        </w:tblPrEx>
        <w:tc>
          <w:tcPr>
            <w:tcW w:w="1530" w:type="dxa"/>
          </w:tcPr>
          <w:p w14:paraId="76362C86" w14:textId="77777777" w:rsidR="00E36269" w:rsidRDefault="00E36269" w:rsidP="00E36269">
            <w:pPr>
              <w:spacing w:before="120"/>
              <w:rPr>
                <w:b/>
                <w:bCs/>
              </w:rPr>
            </w:pPr>
            <w:r>
              <w:rPr>
                <w:b/>
                <w:bCs/>
              </w:rPr>
              <w:t>ITB 36.6</w:t>
            </w:r>
          </w:p>
        </w:tc>
        <w:tc>
          <w:tcPr>
            <w:tcW w:w="8910" w:type="dxa"/>
          </w:tcPr>
          <w:p w14:paraId="76362C87" w14:textId="77777777" w:rsidR="00E36269" w:rsidRDefault="00E36269" w:rsidP="00E36269">
            <w:pPr>
              <w:pStyle w:val="i"/>
              <w:tabs>
                <w:tab w:val="right" w:pos="7254"/>
              </w:tabs>
              <w:suppressAutoHyphens w:val="0"/>
              <w:spacing w:before="120" w:after="120"/>
              <w:rPr>
                <w:rFonts w:ascii="Times New Roman" w:hAnsi="Times New Roman"/>
              </w:rPr>
            </w:pPr>
            <w:r>
              <w:t xml:space="preserve">Bidders </w:t>
            </w:r>
            <w:r>
              <w:rPr>
                <w:i/>
                <w:iCs/>
              </w:rPr>
              <w:t>shall not</w:t>
            </w:r>
            <w:r>
              <w:t xml:space="preserve"> be allowed to quote separate prices. </w:t>
            </w:r>
          </w:p>
        </w:tc>
      </w:tr>
      <w:tr w:rsidR="00E36269" w14:paraId="76362C8B" w14:textId="77777777" w:rsidTr="00E36269">
        <w:tblPrEx>
          <w:tblBorders>
            <w:insideH w:val="single" w:sz="8" w:space="0" w:color="000000"/>
          </w:tblBorders>
          <w:tblCellMar>
            <w:left w:w="103" w:type="dxa"/>
            <w:right w:w="103" w:type="dxa"/>
          </w:tblCellMar>
        </w:tblPrEx>
        <w:tc>
          <w:tcPr>
            <w:tcW w:w="1530" w:type="dxa"/>
          </w:tcPr>
          <w:p w14:paraId="76362C89" w14:textId="77777777" w:rsidR="00E36269" w:rsidRDefault="00E36269" w:rsidP="00E36269">
            <w:pPr>
              <w:spacing w:before="120"/>
              <w:rPr>
                <w:b/>
                <w:bCs/>
              </w:rPr>
            </w:pPr>
          </w:p>
        </w:tc>
        <w:tc>
          <w:tcPr>
            <w:tcW w:w="8910" w:type="dxa"/>
          </w:tcPr>
          <w:p w14:paraId="76362C8A" w14:textId="77777777" w:rsidR="00E36269" w:rsidRDefault="00E36269" w:rsidP="00E36269">
            <w:pPr>
              <w:spacing w:before="120" w:after="120"/>
              <w:jc w:val="center"/>
              <w:rPr>
                <w:b/>
                <w:bCs/>
                <w:sz w:val="28"/>
              </w:rPr>
            </w:pPr>
            <w:bookmarkStart w:id="273" w:name="_Toc505659534"/>
            <w:bookmarkStart w:id="274" w:name="_Toc506185682"/>
            <w:r>
              <w:rPr>
                <w:b/>
                <w:bCs/>
                <w:sz w:val="28"/>
              </w:rPr>
              <w:t>F. Award of Contract</w:t>
            </w:r>
            <w:bookmarkEnd w:id="273"/>
            <w:bookmarkEnd w:id="274"/>
          </w:p>
        </w:tc>
      </w:tr>
      <w:tr w:rsidR="00E36269" w14:paraId="76362C8F" w14:textId="77777777" w:rsidTr="00E36269">
        <w:tblPrEx>
          <w:tblBorders>
            <w:insideH w:val="single" w:sz="8" w:space="0" w:color="000000"/>
          </w:tblBorders>
          <w:tblCellMar>
            <w:left w:w="103" w:type="dxa"/>
            <w:right w:w="103" w:type="dxa"/>
          </w:tblCellMar>
        </w:tblPrEx>
        <w:tc>
          <w:tcPr>
            <w:tcW w:w="1530" w:type="dxa"/>
          </w:tcPr>
          <w:p w14:paraId="76362C8C" w14:textId="77777777" w:rsidR="00E36269" w:rsidRDefault="00E36269" w:rsidP="00E36269">
            <w:pPr>
              <w:spacing w:before="120"/>
              <w:rPr>
                <w:b/>
                <w:bCs/>
              </w:rPr>
            </w:pPr>
            <w:r>
              <w:rPr>
                <w:b/>
                <w:bCs/>
              </w:rPr>
              <w:t>ITB 41.1</w:t>
            </w:r>
          </w:p>
        </w:tc>
        <w:tc>
          <w:tcPr>
            <w:tcW w:w="8910" w:type="dxa"/>
          </w:tcPr>
          <w:p w14:paraId="76362C8D" w14:textId="77777777" w:rsidR="00E36269" w:rsidRDefault="00E36269" w:rsidP="00E36269">
            <w:pPr>
              <w:tabs>
                <w:tab w:val="right" w:pos="7254"/>
              </w:tabs>
              <w:spacing w:before="120" w:after="120"/>
            </w:pPr>
            <w:r>
              <w:t xml:space="preserve">The maximum percentage by which quantities may be increased is: </w:t>
            </w:r>
            <w:r>
              <w:rPr>
                <w:i/>
                <w:iCs/>
              </w:rPr>
              <w:t>[15%]</w:t>
            </w:r>
          </w:p>
          <w:p w14:paraId="76362C8E" w14:textId="77777777" w:rsidR="00E36269" w:rsidRDefault="00E36269" w:rsidP="00E36269">
            <w:pPr>
              <w:tabs>
                <w:tab w:val="right" w:pos="7254"/>
              </w:tabs>
              <w:spacing w:before="120" w:after="120"/>
            </w:pPr>
            <w:r>
              <w:t xml:space="preserve">The maximum percentage by which quantities may be decreased is: </w:t>
            </w:r>
            <w:r>
              <w:rPr>
                <w:i/>
                <w:iCs/>
              </w:rPr>
              <w:t>[15%]</w:t>
            </w:r>
          </w:p>
        </w:tc>
      </w:tr>
    </w:tbl>
    <w:p w14:paraId="76362C90" w14:textId="77777777" w:rsidR="00E36269" w:rsidRDefault="00E36269" w:rsidP="00E36269">
      <w:pPr>
        <w:pStyle w:val="i"/>
        <w:suppressAutoHyphens w:val="0"/>
        <w:rPr>
          <w:rFonts w:ascii="Times New Roman" w:hAnsi="Times New Roman"/>
        </w:rPr>
        <w:sectPr w:rsidR="00E36269">
          <w:headerReference w:type="even" r:id="rId20"/>
          <w:headerReference w:type="default" r:id="rId21"/>
          <w:headerReference w:type="first" r:id="rId22"/>
          <w:type w:val="oddPage"/>
          <w:pgSz w:w="12240" w:h="15840" w:code="1"/>
          <w:pgMar w:top="1440" w:right="1440" w:bottom="1440" w:left="1800" w:header="720" w:footer="720" w:gutter="0"/>
          <w:paperSrc w:first="15" w:other="15"/>
          <w:cols w:space="720"/>
          <w:titlePg/>
        </w:sectPr>
      </w:pPr>
    </w:p>
    <w:p w14:paraId="76362C91" w14:textId="77777777" w:rsidR="00E36269" w:rsidRDefault="00E36269" w:rsidP="00E36269">
      <w:pPr>
        <w:pStyle w:val="BankNormal"/>
        <w:spacing w:after="0"/>
        <w:jc w:val="both"/>
      </w:pPr>
    </w:p>
    <w:tbl>
      <w:tblPr>
        <w:tblW w:w="0" w:type="auto"/>
        <w:tblLayout w:type="fixed"/>
        <w:tblLook w:val="0000" w:firstRow="0" w:lastRow="0" w:firstColumn="0" w:lastColumn="0" w:noHBand="0" w:noVBand="0"/>
      </w:tblPr>
      <w:tblGrid>
        <w:gridCol w:w="9198"/>
      </w:tblGrid>
      <w:tr w:rsidR="00E36269" w14:paraId="76362C93" w14:textId="77777777" w:rsidTr="00E36269">
        <w:trPr>
          <w:trHeight w:val="1100"/>
        </w:trPr>
        <w:tc>
          <w:tcPr>
            <w:tcW w:w="9198" w:type="dxa"/>
            <w:vAlign w:val="center"/>
          </w:tcPr>
          <w:p w14:paraId="76362C92" w14:textId="77777777" w:rsidR="00E36269" w:rsidRDefault="00E36269" w:rsidP="00E36269">
            <w:pPr>
              <w:pStyle w:val="Subtitle"/>
            </w:pPr>
            <w:r>
              <w:br w:type="page"/>
            </w:r>
            <w:bookmarkStart w:id="275" w:name="_Toc438266927"/>
            <w:bookmarkStart w:id="276" w:name="_Toc438267901"/>
            <w:bookmarkStart w:id="277" w:name="_Toc438366667"/>
            <w:bookmarkStart w:id="278" w:name="_Toc438954445"/>
            <w:bookmarkStart w:id="279" w:name="_Toc73332850"/>
            <w:r>
              <w:t>Section IV.  Bidding Forms</w:t>
            </w:r>
            <w:bookmarkEnd w:id="275"/>
            <w:bookmarkEnd w:id="276"/>
            <w:bookmarkEnd w:id="277"/>
            <w:bookmarkEnd w:id="278"/>
            <w:bookmarkEnd w:id="279"/>
          </w:p>
        </w:tc>
      </w:tr>
    </w:tbl>
    <w:p w14:paraId="76362C94" w14:textId="77777777" w:rsidR="00E36269" w:rsidRDefault="00E36269" w:rsidP="00E36269">
      <w:pPr>
        <w:rPr>
          <w:sz w:val="28"/>
          <w:u w:val="single"/>
        </w:rPr>
      </w:pPr>
    </w:p>
    <w:p w14:paraId="76362C95" w14:textId="77777777" w:rsidR="00E36269" w:rsidRDefault="00E36269" w:rsidP="00E36269">
      <w:pPr>
        <w:jc w:val="center"/>
        <w:rPr>
          <w:b/>
          <w:sz w:val="32"/>
        </w:rPr>
      </w:pPr>
      <w:r>
        <w:rPr>
          <w:b/>
          <w:sz w:val="32"/>
        </w:rPr>
        <w:t>Table of Forms</w:t>
      </w:r>
    </w:p>
    <w:p w14:paraId="76362C96" w14:textId="77777777" w:rsidR="00E36269" w:rsidRDefault="00E36269" w:rsidP="00E36269">
      <w:pPr>
        <w:jc w:val="center"/>
        <w:rPr>
          <w:b/>
          <w:sz w:val="32"/>
        </w:rPr>
      </w:pPr>
    </w:p>
    <w:p w14:paraId="76362C97" w14:textId="77777777" w:rsidR="00E36269" w:rsidRDefault="00E36269" w:rsidP="00E36269">
      <w:pPr>
        <w:rPr>
          <w:b/>
        </w:rPr>
      </w:pPr>
    </w:p>
    <w:p w14:paraId="76362C98" w14:textId="77777777" w:rsidR="00E36269" w:rsidRDefault="000A4D96" w:rsidP="00E36269">
      <w:pPr>
        <w:pStyle w:val="TOC1"/>
        <w:rPr>
          <w:b w:val="0"/>
          <w:bCs/>
          <w:szCs w:val="24"/>
        </w:rPr>
      </w:pPr>
      <w:r>
        <w:rPr>
          <w:b w:val="0"/>
          <w:bCs/>
          <w:sz w:val="28"/>
        </w:rPr>
        <w:fldChar w:fldCharType="begin"/>
      </w:r>
      <w:r w:rsidR="00E36269">
        <w:rPr>
          <w:b w:val="0"/>
          <w:bCs/>
          <w:sz w:val="28"/>
        </w:rPr>
        <w:instrText xml:space="preserve"> TOC \t "Section V. Header,1" </w:instrText>
      </w:r>
      <w:r>
        <w:rPr>
          <w:b w:val="0"/>
          <w:bCs/>
          <w:sz w:val="28"/>
        </w:rPr>
        <w:fldChar w:fldCharType="separate"/>
      </w:r>
      <w:r w:rsidR="00E36269">
        <w:rPr>
          <w:b w:val="0"/>
          <w:bCs/>
          <w:szCs w:val="36"/>
        </w:rPr>
        <w:t>Bidder Information Form</w:t>
      </w:r>
      <w:r w:rsidR="00E36269">
        <w:rPr>
          <w:b w:val="0"/>
          <w:bCs/>
        </w:rPr>
        <w:tab/>
      </w:r>
      <w:r>
        <w:rPr>
          <w:b w:val="0"/>
          <w:bCs/>
        </w:rPr>
        <w:fldChar w:fldCharType="begin"/>
      </w:r>
      <w:r w:rsidR="00E36269">
        <w:rPr>
          <w:b w:val="0"/>
          <w:bCs/>
        </w:rPr>
        <w:instrText xml:space="preserve"> PAGEREF _Toc68319416 \h </w:instrText>
      </w:r>
      <w:r>
        <w:rPr>
          <w:b w:val="0"/>
          <w:bCs/>
        </w:rPr>
      </w:r>
      <w:r>
        <w:rPr>
          <w:b w:val="0"/>
          <w:bCs/>
        </w:rPr>
        <w:fldChar w:fldCharType="separate"/>
      </w:r>
      <w:r w:rsidR="00F21F08">
        <w:rPr>
          <w:b w:val="0"/>
          <w:bCs/>
        </w:rPr>
        <w:t>31</w:t>
      </w:r>
      <w:r>
        <w:rPr>
          <w:b w:val="0"/>
          <w:bCs/>
        </w:rPr>
        <w:fldChar w:fldCharType="end"/>
      </w:r>
    </w:p>
    <w:p w14:paraId="76362C99" w14:textId="77777777" w:rsidR="00E36269" w:rsidRDefault="00E36269" w:rsidP="00E36269">
      <w:pPr>
        <w:pStyle w:val="TOC1"/>
        <w:rPr>
          <w:b w:val="0"/>
          <w:bCs/>
          <w:szCs w:val="24"/>
        </w:rPr>
      </w:pPr>
      <w:r>
        <w:rPr>
          <w:b w:val="0"/>
          <w:bCs/>
          <w:szCs w:val="36"/>
        </w:rPr>
        <w:t>Bid Submission Form</w:t>
      </w:r>
      <w:r>
        <w:rPr>
          <w:b w:val="0"/>
          <w:bCs/>
        </w:rPr>
        <w:tab/>
      </w:r>
      <w:r w:rsidR="000A4D96">
        <w:rPr>
          <w:b w:val="0"/>
          <w:bCs/>
        </w:rPr>
        <w:fldChar w:fldCharType="begin"/>
      </w:r>
      <w:r>
        <w:rPr>
          <w:b w:val="0"/>
          <w:bCs/>
        </w:rPr>
        <w:instrText xml:space="preserve"> PAGEREF _Toc68319418 \h </w:instrText>
      </w:r>
      <w:r w:rsidR="000A4D96">
        <w:rPr>
          <w:b w:val="0"/>
          <w:bCs/>
        </w:rPr>
      </w:r>
      <w:r w:rsidR="000A4D96">
        <w:rPr>
          <w:b w:val="0"/>
          <w:bCs/>
        </w:rPr>
        <w:fldChar w:fldCharType="separate"/>
      </w:r>
      <w:r w:rsidR="00F21F08">
        <w:rPr>
          <w:b w:val="0"/>
          <w:bCs/>
        </w:rPr>
        <w:t>32</w:t>
      </w:r>
      <w:r w:rsidR="000A4D96">
        <w:rPr>
          <w:b w:val="0"/>
          <w:bCs/>
        </w:rPr>
        <w:fldChar w:fldCharType="end"/>
      </w:r>
    </w:p>
    <w:p w14:paraId="76362C9A" w14:textId="77777777" w:rsidR="00E36269" w:rsidRDefault="00E36269" w:rsidP="00E36269">
      <w:pPr>
        <w:pStyle w:val="TOC1"/>
        <w:rPr>
          <w:b w:val="0"/>
          <w:bCs/>
          <w:szCs w:val="24"/>
        </w:rPr>
      </w:pPr>
      <w:r>
        <w:rPr>
          <w:b w:val="0"/>
          <w:bCs/>
          <w:szCs w:val="36"/>
        </w:rPr>
        <w:t>Price and Completion Schedule - Related Services</w:t>
      </w:r>
      <w:r>
        <w:rPr>
          <w:b w:val="0"/>
          <w:bCs/>
        </w:rPr>
        <w:tab/>
      </w:r>
      <w:r w:rsidR="000A4D96">
        <w:rPr>
          <w:b w:val="0"/>
          <w:bCs/>
        </w:rPr>
        <w:fldChar w:fldCharType="begin"/>
      </w:r>
      <w:r>
        <w:rPr>
          <w:b w:val="0"/>
          <w:bCs/>
        </w:rPr>
        <w:instrText xml:space="preserve"> PAGEREF _Toc68319422 \h </w:instrText>
      </w:r>
      <w:r w:rsidR="000A4D96">
        <w:rPr>
          <w:b w:val="0"/>
          <w:bCs/>
        </w:rPr>
      </w:r>
      <w:r w:rsidR="000A4D96">
        <w:rPr>
          <w:b w:val="0"/>
          <w:bCs/>
        </w:rPr>
        <w:fldChar w:fldCharType="separate"/>
      </w:r>
      <w:r w:rsidR="00F21F08">
        <w:t>Error! Bookmark not defined.</w:t>
      </w:r>
      <w:r w:rsidR="000A4D96">
        <w:rPr>
          <w:b w:val="0"/>
          <w:bCs/>
        </w:rPr>
        <w:fldChar w:fldCharType="end"/>
      </w:r>
    </w:p>
    <w:p w14:paraId="76362C9B" w14:textId="77777777" w:rsidR="00E36269" w:rsidRDefault="00E36269" w:rsidP="00E36269">
      <w:pPr>
        <w:pStyle w:val="TOC1"/>
        <w:rPr>
          <w:b w:val="0"/>
          <w:bCs/>
          <w:szCs w:val="24"/>
        </w:rPr>
      </w:pPr>
      <w:r>
        <w:rPr>
          <w:b w:val="0"/>
          <w:bCs/>
          <w:szCs w:val="36"/>
        </w:rPr>
        <w:t xml:space="preserve">Bid-Securing Declaration </w:t>
      </w:r>
      <w:r>
        <w:rPr>
          <w:b w:val="0"/>
          <w:bCs/>
        </w:rPr>
        <w:tab/>
      </w:r>
      <w:r w:rsidR="00BD06FE">
        <w:rPr>
          <w:b w:val="0"/>
          <w:bCs/>
        </w:rPr>
        <w:t>32</w:t>
      </w:r>
    </w:p>
    <w:p w14:paraId="76362C9C" w14:textId="77777777" w:rsidR="00E36269" w:rsidRDefault="000A4D96" w:rsidP="00E36269">
      <w:r>
        <w:rPr>
          <w:bCs/>
        </w:rPr>
        <w:fldChar w:fldCharType="end"/>
      </w:r>
    </w:p>
    <w:p w14:paraId="76362C9D" w14:textId="77777777" w:rsidR="00E36269" w:rsidRDefault="00E36269" w:rsidP="00E36269"/>
    <w:p w14:paraId="76362C9E" w14:textId="77777777" w:rsidR="00E36269" w:rsidRDefault="00E36269" w:rsidP="00E3626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br w:type="page"/>
      </w:r>
    </w:p>
    <w:p w14:paraId="76362C9F" w14:textId="77777777" w:rsidR="00E36269" w:rsidRDefault="00E36269" w:rsidP="00E36269">
      <w:pPr>
        <w:pStyle w:val="SectionVHeader"/>
      </w:pPr>
      <w:bookmarkStart w:id="280" w:name="_Toc68319416"/>
      <w:r>
        <w:lastRenderedPageBreak/>
        <w:t>Bidder Information Form</w:t>
      </w:r>
      <w:bookmarkEnd w:id="280"/>
    </w:p>
    <w:p w14:paraId="76362CA0" w14:textId="77777777" w:rsidR="00E36269" w:rsidRDefault="00E36269" w:rsidP="00E36269">
      <w:pPr>
        <w:jc w:val="center"/>
        <w:rPr>
          <w:b/>
        </w:rPr>
      </w:pPr>
    </w:p>
    <w:p w14:paraId="76362CA1" w14:textId="77777777" w:rsidR="00E36269" w:rsidRDefault="00E36269" w:rsidP="00E36269">
      <w:pPr>
        <w:pStyle w:val="BankNormal"/>
        <w:jc w:val="both"/>
        <w:rPr>
          <w:i/>
          <w:iCs/>
        </w:rPr>
      </w:pPr>
      <w:r>
        <w:rPr>
          <w:i/>
          <w:iCs/>
        </w:rPr>
        <w:t>[The Bidder shall fill in this Form in accordance with the instructions indicated below. No alterations to its format shall be permitted and no substitutions shall be accepted.]</w:t>
      </w:r>
    </w:p>
    <w:p w14:paraId="76362CA2" w14:textId="77777777" w:rsidR="00E36269" w:rsidRDefault="00E36269" w:rsidP="00E36269">
      <w:pPr>
        <w:ind w:left="720" w:hanging="720"/>
        <w:jc w:val="right"/>
      </w:pPr>
      <w:r>
        <w:t xml:space="preserve">Date: </w:t>
      </w:r>
      <w:r>
        <w:rPr>
          <w:i/>
        </w:rPr>
        <w:t>[insert date (as day, month and year) of Bid Submission</w:t>
      </w:r>
      <w:r>
        <w:t xml:space="preserve">] </w:t>
      </w:r>
    </w:p>
    <w:p w14:paraId="76362CA3" w14:textId="77777777" w:rsidR="00E36269" w:rsidRDefault="00F756E8" w:rsidP="00E36269">
      <w:pPr>
        <w:tabs>
          <w:tab w:val="right" w:pos="9360"/>
        </w:tabs>
        <w:ind w:left="720" w:hanging="720"/>
        <w:jc w:val="right"/>
      </w:pPr>
      <w:r>
        <w:t>NC</w:t>
      </w:r>
      <w:r w:rsidR="00E36269">
        <w:t xml:space="preserve">B No.: </w:t>
      </w:r>
      <w:r w:rsidR="00E36269">
        <w:rPr>
          <w:i/>
        </w:rPr>
        <w:t>[insert number of bidding process]</w:t>
      </w:r>
    </w:p>
    <w:p w14:paraId="76362CA4" w14:textId="77777777" w:rsidR="00E36269" w:rsidRDefault="00E36269" w:rsidP="00E36269">
      <w:pPr>
        <w:ind w:left="720" w:hanging="720"/>
        <w:jc w:val="right"/>
      </w:pPr>
    </w:p>
    <w:p w14:paraId="76362CA5" w14:textId="77777777" w:rsidR="00E36269" w:rsidRDefault="00E36269" w:rsidP="00E36269">
      <w:pPr>
        <w:ind w:left="720" w:hanging="720"/>
        <w:jc w:val="right"/>
      </w:pPr>
      <w:r>
        <w:t>Page ________ of_ ______ pages</w:t>
      </w:r>
    </w:p>
    <w:p w14:paraId="76362CA6" w14:textId="77777777" w:rsidR="00E36269" w:rsidRDefault="00E36269" w:rsidP="00E36269">
      <w:pPr>
        <w:ind w:right="72"/>
        <w:jc w:val="right"/>
      </w:pPr>
    </w:p>
    <w:p w14:paraId="76362CA7" w14:textId="77777777" w:rsidR="00E36269" w:rsidRDefault="00E36269" w:rsidP="00E36269">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36269" w14:paraId="76362CA9" w14:textId="77777777" w:rsidTr="00E36269">
        <w:trPr>
          <w:cantSplit/>
          <w:trHeight w:val="440"/>
        </w:trPr>
        <w:tc>
          <w:tcPr>
            <w:tcW w:w="9180" w:type="dxa"/>
            <w:tcBorders>
              <w:bottom w:val="nil"/>
            </w:tcBorders>
          </w:tcPr>
          <w:p w14:paraId="76362CA8" w14:textId="77777777" w:rsidR="00E36269" w:rsidRDefault="00E36269" w:rsidP="00E36269">
            <w:pPr>
              <w:suppressAutoHyphens/>
              <w:spacing w:after="200"/>
              <w:ind w:left="360" w:hanging="360"/>
            </w:pPr>
            <w:r>
              <w:rPr>
                <w:spacing w:val="-2"/>
              </w:rPr>
              <w:t>1.  Bidder’s</w:t>
            </w:r>
            <w:r>
              <w:t xml:space="preserve"> Legal Name: </w:t>
            </w:r>
          </w:p>
        </w:tc>
      </w:tr>
      <w:tr w:rsidR="00E36269" w14:paraId="76362CAB" w14:textId="77777777" w:rsidTr="00E36269">
        <w:trPr>
          <w:cantSplit/>
          <w:trHeight w:val="674"/>
        </w:trPr>
        <w:tc>
          <w:tcPr>
            <w:tcW w:w="9180" w:type="dxa"/>
            <w:tcBorders>
              <w:left w:val="single" w:sz="4" w:space="0" w:color="auto"/>
            </w:tcBorders>
          </w:tcPr>
          <w:p w14:paraId="76362CAA" w14:textId="77777777" w:rsidR="00E36269" w:rsidRDefault="00E36269" w:rsidP="00E36269">
            <w:pPr>
              <w:suppressAutoHyphens/>
              <w:spacing w:after="200"/>
              <w:ind w:left="360" w:hanging="360"/>
              <w:rPr>
                <w:spacing w:val="-2"/>
              </w:rPr>
            </w:pPr>
            <w:r>
              <w:rPr>
                <w:spacing w:val="-2"/>
              </w:rPr>
              <w:t xml:space="preserve">2.  In case of JV, legal name of each party: </w:t>
            </w:r>
          </w:p>
        </w:tc>
      </w:tr>
      <w:tr w:rsidR="00E36269" w14:paraId="76362CAD" w14:textId="77777777" w:rsidTr="00E36269">
        <w:trPr>
          <w:cantSplit/>
          <w:trHeight w:val="674"/>
        </w:trPr>
        <w:tc>
          <w:tcPr>
            <w:tcW w:w="9180" w:type="dxa"/>
            <w:tcBorders>
              <w:left w:val="single" w:sz="4" w:space="0" w:color="auto"/>
            </w:tcBorders>
          </w:tcPr>
          <w:p w14:paraId="76362CAC" w14:textId="77777777" w:rsidR="00E36269" w:rsidRDefault="00E36269" w:rsidP="00E36269">
            <w:pPr>
              <w:suppressAutoHyphens/>
              <w:spacing w:after="200"/>
              <w:rPr>
                <w:b/>
              </w:rPr>
            </w:pPr>
            <w:r>
              <w:t>3.  Bidder’s</w:t>
            </w:r>
            <w:r>
              <w:rPr>
                <w:spacing w:val="-2"/>
              </w:rPr>
              <w:t xml:space="preserve"> actual or intended Country of Registration: </w:t>
            </w:r>
          </w:p>
        </w:tc>
      </w:tr>
      <w:tr w:rsidR="00E36269" w14:paraId="76362CAF" w14:textId="77777777" w:rsidTr="00E36269">
        <w:trPr>
          <w:cantSplit/>
          <w:trHeight w:val="674"/>
        </w:trPr>
        <w:tc>
          <w:tcPr>
            <w:tcW w:w="9180" w:type="dxa"/>
            <w:tcBorders>
              <w:left w:val="single" w:sz="4" w:space="0" w:color="auto"/>
            </w:tcBorders>
          </w:tcPr>
          <w:p w14:paraId="76362CAE" w14:textId="77777777" w:rsidR="00E36269" w:rsidRDefault="00E36269" w:rsidP="00E36269">
            <w:pPr>
              <w:suppressAutoHyphens/>
              <w:spacing w:after="200"/>
              <w:rPr>
                <w:b/>
                <w:spacing w:val="-2"/>
              </w:rPr>
            </w:pPr>
            <w:r>
              <w:rPr>
                <w:spacing w:val="-2"/>
              </w:rPr>
              <w:t xml:space="preserve">4.  Bidder’s Year of Registration: </w:t>
            </w:r>
          </w:p>
        </w:tc>
      </w:tr>
      <w:tr w:rsidR="00E36269" w14:paraId="76362CB1" w14:textId="77777777" w:rsidTr="00E36269">
        <w:trPr>
          <w:cantSplit/>
        </w:trPr>
        <w:tc>
          <w:tcPr>
            <w:tcW w:w="9180" w:type="dxa"/>
            <w:tcBorders>
              <w:left w:val="single" w:sz="4" w:space="0" w:color="auto"/>
            </w:tcBorders>
          </w:tcPr>
          <w:p w14:paraId="76362CB0" w14:textId="77777777" w:rsidR="00E36269" w:rsidRDefault="00E36269" w:rsidP="00E36269">
            <w:pPr>
              <w:suppressAutoHyphens/>
              <w:spacing w:after="200"/>
              <w:rPr>
                <w:spacing w:val="-2"/>
              </w:rPr>
            </w:pPr>
            <w:r>
              <w:rPr>
                <w:spacing w:val="-2"/>
              </w:rPr>
              <w:t xml:space="preserve">5.  Bidder’s Legal Address in Country of Registration: </w:t>
            </w:r>
          </w:p>
        </w:tc>
      </w:tr>
      <w:tr w:rsidR="00E36269" w14:paraId="76362CB7" w14:textId="77777777" w:rsidTr="00E36269">
        <w:trPr>
          <w:cantSplit/>
        </w:trPr>
        <w:tc>
          <w:tcPr>
            <w:tcW w:w="9180" w:type="dxa"/>
          </w:tcPr>
          <w:p w14:paraId="76362CB2" w14:textId="77777777" w:rsidR="00E36269" w:rsidRDefault="00E36269" w:rsidP="00E36269">
            <w:pPr>
              <w:pStyle w:val="Outline"/>
              <w:numPr>
                <w:ilvl w:val="0"/>
                <w:numId w:val="0"/>
              </w:numPr>
              <w:suppressAutoHyphens/>
              <w:spacing w:before="0" w:after="200"/>
              <w:rPr>
                <w:spacing w:val="-2"/>
                <w:kern w:val="0"/>
              </w:rPr>
            </w:pPr>
            <w:r>
              <w:rPr>
                <w:spacing w:val="-2"/>
                <w:kern w:val="0"/>
              </w:rPr>
              <w:t>6.  Bidder’s Authorized Representative Information</w:t>
            </w:r>
          </w:p>
          <w:p w14:paraId="76362CB3" w14:textId="77777777" w:rsidR="00E36269" w:rsidRDefault="00E36269" w:rsidP="00E36269">
            <w:pPr>
              <w:pStyle w:val="Outline1"/>
              <w:keepNext w:val="0"/>
              <w:numPr>
                <w:ilvl w:val="0"/>
                <w:numId w:val="0"/>
              </w:numPr>
              <w:suppressAutoHyphens/>
              <w:spacing w:before="0" w:after="120"/>
              <w:ind w:left="360" w:hanging="360"/>
              <w:rPr>
                <w:b/>
                <w:spacing w:val="-2"/>
                <w:kern w:val="0"/>
              </w:rPr>
            </w:pPr>
            <w:r>
              <w:rPr>
                <w:spacing w:val="-2"/>
                <w:kern w:val="0"/>
              </w:rPr>
              <w:t xml:space="preserve">     Name: </w:t>
            </w:r>
          </w:p>
          <w:p w14:paraId="76362CB4" w14:textId="77777777" w:rsidR="00E36269" w:rsidRDefault="00E36269" w:rsidP="00E36269">
            <w:pPr>
              <w:suppressAutoHyphens/>
              <w:spacing w:after="120"/>
              <w:rPr>
                <w:b/>
                <w:spacing w:val="-2"/>
              </w:rPr>
            </w:pPr>
            <w:r>
              <w:rPr>
                <w:spacing w:val="-2"/>
              </w:rPr>
              <w:t xml:space="preserve">     Address: </w:t>
            </w:r>
          </w:p>
          <w:p w14:paraId="76362CB5" w14:textId="77777777" w:rsidR="00E36269" w:rsidRDefault="00E36269" w:rsidP="00E36269">
            <w:pPr>
              <w:suppressAutoHyphens/>
              <w:spacing w:after="120"/>
              <w:rPr>
                <w:b/>
                <w:spacing w:val="-2"/>
              </w:rPr>
            </w:pPr>
            <w:r>
              <w:rPr>
                <w:spacing w:val="-2"/>
              </w:rPr>
              <w:t xml:space="preserve">     Telephone/Fax numbers: </w:t>
            </w:r>
          </w:p>
          <w:p w14:paraId="76362CB6" w14:textId="77777777" w:rsidR="00E36269" w:rsidRDefault="00E36269" w:rsidP="00E36269">
            <w:pPr>
              <w:suppressAutoHyphens/>
              <w:spacing w:after="200"/>
              <w:rPr>
                <w:spacing w:val="-2"/>
              </w:rPr>
            </w:pPr>
            <w:r>
              <w:rPr>
                <w:spacing w:val="-2"/>
              </w:rPr>
              <w:t xml:space="preserve">     Email Address: </w:t>
            </w:r>
          </w:p>
        </w:tc>
      </w:tr>
      <w:tr w:rsidR="00E36269" w14:paraId="76362CBC" w14:textId="77777777" w:rsidTr="00E36269">
        <w:trPr>
          <w:cantSplit/>
        </w:trPr>
        <w:tc>
          <w:tcPr>
            <w:tcW w:w="9180" w:type="dxa"/>
          </w:tcPr>
          <w:p w14:paraId="76362CB8" w14:textId="77777777" w:rsidR="00E36269" w:rsidRDefault="00E36269" w:rsidP="00E36269">
            <w:pPr>
              <w:spacing w:after="200"/>
              <w:ind w:left="342" w:hanging="342"/>
              <w:rPr>
                <w:i/>
                <w:spacing w:val="-2"/>
              </w:rPr>
            </w:pPr>
            <w:r>
              <w:t xml:space="preserve">7. </w:t>
            </w:r>
            <w:r>
              <w:tab/>
              <w:t xml:space="preserve">Attached are copies of original documents of: </w:t>
            </w:r>
            <w:r>
              <w:rPr>
                <w:i/>
                <w:spacing w:val="-2"/>
              </w:rPr>
              <w:t>[check the box(es) of the attached original documents]</w:t>
            </w:r>
          </w:p>
          <w:p w14:paraId="76362CB9" w14:textId="77777777" w:rsidR="00E36269" w:rsidRDefault="00E36269" w:rsidP="00E36269">
            <w:pPr>
              <w:suppressAutoHyphens/>
              <w:spacing w:after="120"/>
              <w:ind w:left="360" w:hanging="360"/>
              <w:rPr>
                <w:spacing w:val="-2"/>
              </w:rPr>
            </w:pPr>
            <w:r>
              <w:rPr>
                <w:spacing w:val="-2"/>
                <w:sz w:val="32"/>
              </w:rPr>
              <w:sym w:font="Symbol" w:char="F0F0"/>
            </w:r>
            <w:r>
              <w:rPr>
                <w:rFonts w:ascii="MT Extra" w:hAnsi="MT Extra"/>
                <w:spacing w:val="-2"/>
                <w:sz w:val="32"/>
              </w:rPr>
              <w:tab/>
            </w:r>
            <w:r>
              <w:rPr>
                <w:spacing w:val="-2"/>
              </w:rPr>
              <w:t>Articles of Incorporation or Registration of firm named in 1, above, in accordance with ITB Sub-Clauses 4.1 and 4.2.</w:t>
            </w:r>
          </w:p>
          <w:p w14:paraId="76362CBA" w14:textId="77777777" w:rsidR="00E36269" w:rsidRDefault="00E36269" w:rsidP="00E36269">
            <w:pPr>
              <w:numPr>
                <w:ilvl w:val="0"/>
                <w:numId w:val="117"/>
              </w:numPr>
              <w:suppressAutoHyphens/>
              <w:spacing w:after="120"/>
              <w:rPr>
                <w:spacing w:val="-2"/>
              </w:rPr>
            </w:pPr>
            <w:r>
              <w:rPr>
                <w:spacing w:val="-2"/>
              </w:rPr>
              <w:t>In case of JV, letter of intent to form JV or JV agreement, in accordance with ITB Sub-Clause 4.1.</w:t>
            </w:r>
          </w:p>
          <w:p w14:paraId="76362CBB" w14:textId="77777777" w:rsidR="00E36269" w:rsidRDefault="00E36269" w:rsidP="00E36269">
            <w:pPr>
              <w:numPr>
                <w:ilvl w:val="0"/>
                <w:numId w:val="117"/>
              </w:numPr>
              <w:suppressAutoHyphens/>
              <w:spacing w:after="120"/>
              <w:rPr>
                <w:spacing w:val="-2"/>
              </w:rPr>
            </w:pPr>
            <w:r>
              <w:rPr>
                <w:spacing w:val="-2"/>
              </w:rPr>
              <w:t>In case of entity owned by the Government of Liberia (GOL), documents establishing legal and financial autonomy and compliance with commercial law, in accordance with ITB Sub-Clause 4.5.</w:t>
            </w:r>
          </w:p>
        </w:tc>
      </w:tr>
    </w:tbl>
    <w:p w14:paraId="76362CBD" w14:textId="77777777" w:rsidR="00E36269" w:rsidRDefault="00E36269" w:rsidP="00E36269"/>
    <w:p w14:paraId="76362CBE" w14:textId="77777777" w:rsidR="00E36269" w:rsidRDefault="00E36269" w:rsidP="00E36269">
      <w:pPr>
        <w:pStyle w:val="SectionVHeader"/>
      </w:pPr>
      <w:r>
        <w:br w:type="page"/>
      </w:r>
      <w:bookmarkStart w:id="281" w:name="_Toc68319418"/>
    </w:p>
    <w:p w14:paraId="76362CBF" w14:textId="77777777" w:rsidR="00E36269" w:rsidRDefault="00E36269" w:rsidP="00E36269">
      <w:pPr>
        <w:pStyle w:val="SectionVHeader"/>
      </w:pPr>
      <w:r>
        <w:lastRenderedPageBreak/>
        <w:t>Bid Submission Form</w:t>
      </w:r>
      <w:bookmarkEnd w:id="281"/>
    </w:p>
    <w:p w14:paraId="76362CC0" w14:textId="77777777" w:rsidR="00E36269" w:rsidRDefault="00E36269" w:rsidP="00E36269">
      <w:pPr>
        <w:pStyle w:val="BankNormal"/>
        <w:jc w:val="both"/>
        <w:rPr>
          <w:i/>
          <w:iCs/>
        </w:rPr>
      </w:pPr>
      <w:r>
        <w:rPr>
          <w:i/>
          <w:iCs/>
        </w:rPr>
        <w:t>[The Bidder shall fill in this Form in accordance with the instructions indicated No alterations to its format shall be permitted and no substitutions shall be accepted.]</w:t>
      </w:r>
    </w:p>
    <w:p w14:paraId="76362CC1" w14:textId="77777777" w:rsidR="00E36269" w:rsidRDefault="00E36269" w:rsidP="00E36269">
      <w:pPr>
        <w:tabs>
          <w:tab w:val="right" w:pos="9360"/>
        </w:tabs>
        <w:ind w:left="720" w:hanging="720"/>
        <w:jc w:val="right"/>
      </w:pPr>
      <w:r>
        <w:t xml:space="preserve">Date: </w:t>
      </w:r>
      <w:r>
        <w:rPr>
          <w:i/>
          <w:iCs/>
        </w:rPr>
        <w:t>[insert date (as day, month and year) of Bid Submission]</w:t>
      </w:r>
    </w:p>
    <w:p w14:paraId="76362CC2" w14:textId="77777777" w:rsidR="00E36269" w:rsidRDefault="00463560" w:rsidP="00E36269">
      <w:pPr>
        <w:tabs>
          <w:tab w:val="right" w:pos="9360"/>
        </w:tabs>
        <w:ind w:left="5040" w:hanging="720"/>
        <w:jc w:val="right"/>
      </w:pPr>
      <w:r>
        <w:t>NC</w:t>
      </w:r>
      <w:r w:rsidR="00E36269">
        <w:t xml:space="preserve">B No.: </w:t>
      </w:r>
      <w:r w:rsidR="00E36269">
        <w:rPr>
          <w:i/>
          <w:iCs/>
        </w:rPr>
        <w:t>[insert number of bidding process]</w:t>
      </w:r>
    </w:p>
    <w:p w14:paraId="76362CC3" w14:textId="77777777" w:rsidR="00E36269" w:rsidRDefault="00E36269" w:rsidP="00E36269">
      <w:pPr>
        <w:tabs>
          <w:tab w:val="right" w:pos="9360"/>
        </w:tabs>
        <w:ind w:left="5040" w:hanging="720"/>
        <w:jc w:val="right"/>
      </w:pPr>
      <w:r>
        <w:t xml:space="preserve">Invitation for Bid No.: </w:t>
      </w:r>
      <w:r>
        <w:rPr>
          <w:i/>
          <w:iCs/>
        </w:rPr>
        <w:t>[insert No of IFB]</w:t>
      </w:r>
    </w:p>
    <w:p w14:paraId="76362CC4" w14:textId="77777777" w:rsidR="00E36269" w:rsidRDefault="00E36269" w:rsidP="00E36269">
      <w:pPr>
        <w:tabs>
          <w:tab w:val="right" w:pos="9360"/>
        </w:tabs>
        <w:ind w:left="720" w:hanging="720"/>
        <w:jc w:val="right"/>
        <w:rPr>
          <w:sz w:val="28"/>
        </w:rPr>
      </w:pPr>
      <w:r>
        <w:t xml:space="preserve">Alternative No.: </w:t>
      </w:r>
      <w:r>
        <w:rPr>
          <w:i/>
          <w:iCs/>
        </w:rPr>
        <w:t>[insert identification No if this is a Bid for an alternative]</w:t>
      </w:r>
    </w:p>
    <w:p w14:paraId="76362CC5" w14:textId="77777777" w:rsidR="00E36269" w:rsidRDefault="00E36269" w:rsidP="00E36269"/>
    <w:p w14:paraId="76362CC6" w14:textId="77777777" w:rsidR="00E36269" w:rsidRDefault="00E36269" w:rsidP="00E36269">
      <w:r>
        <w:t>To</w:t>
      </w:r>
      <w:proofErr w:type="gramStart"/>
      <w:r>
        <w:t xml:space="preserve">:  </w:t>
      </w:r>
      <w:r>
        <w:rPr>
          <w:i/>
        </w:rPr>
        <w:t>[</w:t>
      </w:r>
      <w:proofErr w:type="gramEnd"/>
      <w:r>
        <w:rPr>
          <w:i/>
        </w:rPr>
        <w:t>insert complete name of Purchaser]</w:t>
      </w:r>
    </w:p>
    <w:p w14:paraId="76362CC7" w14:textId="77777777" w:rsidR="00E36269" w:rsidRDefault="00E36269" w:rsidP="00E36269">
      <w:pPr>
        <w:ind w:firstLine="420"/>
      </w:pPr>
    </w:p>
    <w:p w14:paraId="76362CC8" w14:textId="77777777" w:rsidR="00E36269" w:rsidRDefault="00E36269" w:rsidP="00E36269">
      <w:r>
        <w:t xml:space="preserve">We, the undersigned, declare that: </w:t>
      </w:r>
    </w:p>
    <w:p w14:paraId="76362CC9" w14:textId="77777777" w:rsidR="00E36269" w:rsidRDefault="00E36269" w:rsidP="00E36269"/>
    <w:p w14:paraId="76362CCA" w14:textId="77777777" w:rsidR="00E36269" w:rsidRDefault="00E36269" w:rsidP="00E36269">
      <w:pPr>
        <w:numPr>
          <w:ilvl w:val="0"/>
          <w:numId w:val="12"/>
        </w:numPr>
        <w:tabs>
          <w:tab w:val="clear" w:pos="420"/>
          <w:tab w:val="left" w:pos="540"/>
          <w:tab w:val="num" w:pos="720"/>
        </w:tabs>
        <w:ind w:left="540" w:hanging="540"/>
        <w:jc w:val="both"/>
      </w:pPr>
      <w:r>
        <w:t>We have examined and have no reservations to the Bidding Documents, including Addenda No.: _____________</w:t>
      </w:r>
      <w:proofErr w:type="gramStart"/>
      <w:r>
        <w:t>_</w:t>
      </w:r>
      <w:r>
        <w:rPr>
          <w:i/>
        </w:rPr>
        <w:t>[</w:t>
      </w:r>
      <w:proofErr w:type="gramEnd"/>
      <w:r>
        <w:rPr>
          <w:i/>
        </w:rPr>
        <w:t>insert the number and issuing date of each Addenda];</w:t>
      </w:r>
    </w:p>
    <w:p w14:paraId="76362CCB" w14:textId="77777777" w:rsidR="00E36269" w:rsidRDefault="00E36269" w:rsidP="00E36269">
      <w:pPr>
        <w:tabs>
          <w:tab w:val="left" w:pos="540"/>
          <w:tab w:val="num" w:pos="720"/>
        </w:tabs>
        <w:ind w:left="540" w:hanging="540"/>
        <w:jc w:val="both"/>
      </w:pPr>
    </w:p>
    <w:p w14:paraId="76362CCC" w14:textId="77777777" w:rsidR="00E36269" w:rsidRDefault="00E36269" w:rsidP="00E36269">
      <w:pPr>
        <w:numPr>
          <w:ilvl w:val="0"/>
          <w:numId w:val="12"/>
        </w:numPr>
        <w:tabs>
          <w:tab w:val="clear" w:pos="420"/>
          <w:tab w:val="left" w:pos="540"/>
          <w:tab w:val="num" w:pos="720"/>
        </w:tabs>
        <w:ind w:left="540" w:hanging="540"/>
        <w:jc w:val="both"/>
      </w:pPr>
      <w:r>
        <w:t xml:space="preserve">We offer to supply in conformity with the Bidding Documents and in accordance with the Delivery Schedules specified in the Schedule of Requirements the following Goods and Related Services _______________________ </w:t>
      </w:r>
      <w:r>
        <w:rPr>
          <w:i/>
        </w:rPr>
        <w:t>[insert a brief description of the Goods and Related Services];</w:t>
      </w:r>
    </w:p>
    <w:p w14:paraId="76362CCD" w14:textId="77777777" w:rsidR="00E36269" w:rsidRDefault="00E36269" w:rsidP="00E36269">
      <w:pPr>
        <w:pStyle w:val="BankNormal"/>
        <w:tabs>
          <w:tab w:val="left" w:pos="540"/>
          <w:tab w:val="num" w:pos="720"/>
        </w:tabs>
        <w:spacing w:after="0"/>
        <w:ind w:left="540" w:hanging="540"/>
        <w:jc w:val="both"/>
      </w:pPr>
    </w:p>
    <w:p w14:paraId="76362CCE" w14:textId="77777777" w:rsidR="00E36269" w:rsidRDefault="00E36269" w:rsidP="00E36269">
      <w:pPr>
        <w:numPr>
          <w:ilvl w:val="0"/>
          <w:numId w:val="12"/>
        </w:numPr>
        <w:tabs>
          <w:tab w:val="clear" w:pos="420"/>
          <w:tab w:val="left" w:pos="540"/>
          <w:tab w:val="num" w:pos="720"/>
          <w:tab w:val="right" w:pos="9072"/>
        </w:tabs>
        <w:ind w:left="540" w:hanging="540"/>
        <w:jc w:val="both"/>
      </w:pPr>
      <w:r>
        <w:t>The total price of our Bid, excluding any discounts offered in item (d) below, is: _____________________________</w:t>
      </w:r>
      <w:proofErr w:type="gramStart"/>
      <w:r>
        <w:t>_</w:t>
      </w:r>
      <w:r>
        <w:rPr>
          <w:i/>
        </w:rPr>
        <w:t>[</w:t>
      </w:r>
      <w:proofErr w:type="gramEnd"/>
      <w:r>
        <w:rPr>
          <w:i/>
        </w:rPr>
        <w:t>insert the total bid price in words and figures, indicating the various amounts and the respective currencies];</w:t>
      </w:r>
    </w:p>
    <w:p w14:paraId="76362CCF" w14:textId="77777777" w:rsidR="00E36269" w:rsidRDefault="00E36269" w:rsidP="00E36269">
      <w:pPr>
        <w:tabs>
          <w:tab w:val="left" w:pos="540"/>
          <w:tab w:val="num" w:pos="720"/>
        </w:tabs>
        <w:ind w:left="540" w:hanging="540"/>
        <w:jc w:val="both"/>
      </w:pPr>
    </w:p>
    <w:p w14:paraId="76362CD0" w14:textId="77777777" w:rsidR="00E36269" w:rsidRDefault="00E36269" w:rsidP="00E36269">
      <w:pPr>
        <w:numPr>
          <w:ilvl w:val="0"/>
          <w:numId w:val="12"/>
        </w:numPr>
        <w:tabs>
          <w:tab w:val="left" w:pos="540"/>
          <w:tab w:val="num" w:pos="720"/>
        </w:tabs>
        <w:ind w:left="540" w:hanging="540"/>
        <w:jc w:val="both"/>
      </w:pPr>
      <w:r>
        <w:t>The discounts offered and the methodology for their application are:</w:t>
      </w:r>
    </w:p>
    <w:p w14:paraId="76362CD1" w14:textId="77777777" w:rsidR="00E36269" w:rsidRDefault="00E36269" w:rsidP="00E36269">
      <w:pPr>
        <w:tabs>
          <w:tab w:val="left" w:pos="540"/>
          <w:tab w:val="num" w:pos="720"/>
        </w:tabs>
        <w:ind w:left="540" w:hanging="540"/>
        <w:jc w:val="both"/>
      </w:pPr>
    </w:p>
    <w:p w14:paraId="76362CD2" w14:textId="77777777" w:rsidR="00E36269" w:rsidRDefault="00E36269" w:rsidP="00E36269">
      <w:pPr>
        <w:tabs>
          <w:tab w:val="left" w:pos="540"/>
          <w:tab w:val="num" w:pos="720"/>
        </w:tabs>
        <w:ind w:left="540" w:hanging="540"/>
        <w:jc w:val="both"/>
      </w:pPr>
      <w:r>
        <w:rPr>
          <w:b/>
        </w:rPr>
        <w:tab/>
        <w:t>Discounts.</w:t>
      </w:r>
      <w:r>
        <w:t xml:space="preserve"> If our bid is accepted, the following discounts shall </w:t>
      </w:r>
      <w:proofErr w:type="gramStart"/>
      <w:r>
        <w:t>apply._</w:t>
      </w:r>
      <w:proofErr w:type="gramEnd"/>
      <w:r>
        <w:t>_____</w:t>
      </w:r>
      <w:proofErr w:type="gramStart"/>
      <w:r>
        <w:t>_</w:t>
      </w:r>
      <w:r>
        <w:rPr>
          <w:i/>
        </w:rPr>
        <w:t>[</w:t>
      </w:r>
      <w:proofErr w:type="gramEnd"/>
      <w:r>
        <w:rPr>
          <w:i/>
        </w:rPr>
        <w:t xml:space="preserve">Specify in detail each discount offered and the specific item of the Schedule of Requirements to which it applies.] </w:t>
      </w:r>
    </w:p>
    <w:p w14:paraId="76362CD3" w14:textId="77777777" w:rsidR="00E36269" w:rsidRDefault="00E36269" w:rsidP="00E36269">
      <w:pPr>
        <w:tabs>
          <w:tab w:val="left" w:pos="540"/>
          <w:tab w:val="num" w:pos="720"/>
        </w:tabs>
        <w:ind w:left="540" w:hanging="540"/>
        <w:jc w:val="both"/>
      </w:pPr>
    </w:p>
    <w:p w14:paraId="76362CD4" w14:textId="77777777" w:rsidR="00E36269" w:rsidRDefault="00E36269" w:rsidP="00E36269">
      <w:pPr>
        <w:tabs>
          <w:tab w:val="left" w:pos="540"/>
          <w:tab w:val="num" w:pos="720"/>
        </w:tabs>
        <w:ind w:left="540" w:hanging="540"/>
        <w:jc w:val="both"/>
        <w:rPr>
          <w:i/>
        </w:rPr>
      </w:pPr>
      <w:r>
        <w:rPr>
          <w:b/>
        </w:rPr>
        <w:tab/>
        <w:t>Methodology of Application of the Discounts.</w:t>
      </w:r>
      <w:r>
        <w:t xml:space="preserve"> The discounts shall be applied using the following </w:t>
      </w:r>
      <w:proofErr w:type="gramStart"/>
      <w:r>
        <w:t>method:_</w:t>
      </w:r>
      <w:proofErr w:type="gramEnd"/>
      <w:r>
        <w:t xml:space="preserve">_________ </w:t>
      </w:r>
      <w:r>
        <w:rPr>
          <w:i/>
        </w:rPr>
        <w:t>[Specify in detail the method that shall be used to apply the discounts];</w:t>
      </w:r>
    </w:p>
    <w:p w14:paraId="76362CD5" w14:textId="77777777" w:rsidR="00E36269" w:rsidRDefault="00E36269" w:rsidP="00E36269">
      <w:pPr>
        <w:tabs>
          <w:tab w:val="left" w:pos="540"/>
          <w:tab w:val="num" w:pos="720"/>
        </w:tabs>
        <w:ind w:left="540" w:hanging="540"/>
      </w:pPr>
    </w:p>
    <w:p w14:paraId="76362CD6" w14:textId="77777777" w:rsidR="00E36269" w:rsidRDefault="00E36269" w:rsidP="00E36269">
      <w:pPr>
        <w:numPr>
          <w:ilvl w:val="0"/>
          <w:numId w:val="12"/>
        </w:numPr>
        <w:tabs>
          <w:tab w:val="clear" w:pos="420"/>
          <w:tab w:val="left" w:pos="540"/>
          <w:tab w:val="num" w:pos="720"/>
        </w:tabs>
        <w:ind w:left="540" w:hanging="540"/>
        <w:jc w:val="both"/>
      </w:pPr>
      <w:r>
        <w:t>Our bid shall be valid for the period of time specified in ITB Sub-Clause 20.1, from the date fixed for the bid submission deadline in accordance with ITB Sub-Clause 24.1, and it shall remain binding upon us and may be accepted at any time before the expiration of that period;</w:t>
      </w:r>
    </w:p>
    <w:p w14:paraId="76362CD7" w14:textId="77777777" w:rsidR="00E36269" w:rsidRDefault="00E36269" w:rsidP="00E36269">
      <w:pPr>
        <w:tabs>
          <w:tab w:val="left" w:pos="540"/>
          <w:tab w:val="num" w:pos="720"/>
        </w:tabs>
        <w:ind w:left="540" w:hanging="540"/>
        <w:jc w:val="both"/>
      </w:pPr>
    </w:p>
    <w:p w14:paraId="76362CD8" w14:textId="77777777" w:rsidR="00E36269" w:rsidRDefault="00E36269" w:rsidP="00E36269">
      <w:pPr>
        <w:numPr>
          <w:ilvl w:val="0"/>
          <w:numId w:val="12"/>
        </w:numPr>
        <w:tabs>
          <w:tab w:val="clear" w:pos="420"/>
          <w:tab w:val="left" w:pos="540"/>
          <w:tab w:val="num" w:pos="720"/>
        </w:tabs>
        <w:ind w:left="540" w:hanging="540"/>
        <w:jc w:val="both"/>
      </w:pPr>
      <w:r>
        <w:t>If our bid is accepted, we commit to obtain a performance security in accordance with ITB Clause 44 and GCC Clause 17 for the due performance of the Contract;</w:t>
      </w:r>
    </w:p>
    <w:p w14:paraId="76362CD9" w14:textId="77777777" w:rsidR="00E36269" w:rsidRDefault="00E36269" w:rsidP="00E36269">
      <w:pPr>
        <w:pStyle w:val="BankNormal"/>
        <w:tabs>
          <w:tab w:val="num" w:pos="360"/>
        </w:tabs>
        <w:spacing w:after="0"/>
        <w:ind w:left="360" w:hanging="360"/>
        <w:jc w:val="both"/>
      </w:pPr>
    </w:p>
    <w:p w14:paraId="76362CDA" w14:textId="77777777" w:rsidR="00E36269" w:rsidRDefault="00E36269" w:rsidP="00E36269">
      <w:pPr>
        <w:numPr>
          <w:ilvl w:val="0"/>
          <w:numId w:val="12"/>
        </w:numPr>
        <w:tabs>
          <w:tab w:val="clear" w:pos="420"/>
          <w:tab w:val="num" w:pos="540"/>
        </w:tabs>
        <w:ind w:left="540" w:hanging="540"/>
        <w:jc w:val="both"/>
      </w:pPr>
      <w:r>
        <w:t xml:space="preserve">We, including any subcontractors or suppliers for any part of the contract, have nationality from eligible countries________ </w:t>
      </w:r>
      <w:r>
        <w:rPr>
          <w:i/>
        </w:rPr>
        <w:t xml:space="preserve">[insert the nationality of the Bidder, </w:t>
      </w:r>
      <w:r>
        <w:rPr>
          <w:i/>
        </w:rPr>
        <w:lastRenderedPageBreak/>
        <w:t>including that of all parties that comprise the Bidder, if the Bidder is a JV, and the nationality each subcontractor and supplier]</w:t>
      </w:r>
    </w:p>
    <w:p w14:paraId="76362CDB" w14:textId="77777777" w:rsidR="00E36269" w:rsidRDefault="00E36269" w:rsidP="00E36269">
      <w:pPr>
        <w:tabs>
          <w:tab w:val="num" w:pos="360"/>
          <w:tab w:val="num" w:pos="540"/>
        </w:tabs>
        <w:ind w:left="540" w:hanging="540"/>
        <w:jc w:val="both"/>
      </w:pPr>
    </w:p>
    <w:p w14:paraId="76362CDC" w14:textId="77777777" w:rsidR="00E36269" w:rsidRDefault="00E36269" w:rsidP="00E36269">
      <w:pPr>
        <w:numPr>
          <w:ilvl w:val="0"/>
          <w:numId w:val="12"/>
        </w:numPr>
        <w:tabs>
          <w:tab w:val="clear" w:pos="420"/>
          <w:tab w:val="num" w:pos="540"/>
        </w:tabs>
        <w:ind w:left="540" w:hanging="540"/>
        <w:jc w:val="both"/>
      </w:pPr>
      <w:r>
        <w:t>We have no conflict of interest in accordance with ITB Sub-Clause 4.2;</w:t>
      </w:r>
    </w:p>
    <w:p w14:paraId="76362CDD" w14:textId="77777777" w:rsidR="00E36269" w:rsidRDefault="00E36269" w:rsidP="00E36269">
      <w:pPr>
        <w:tabs>
          <w:tab w:val="num" w:pos="360"/>
          <w:tab w:val="num" w:pos="540"/>
        </w:tabs>
        <w:ind w:left="540" w:hanging="540"/>
        <w:jc w:val="both"/>
      </w:pPr>
    </w:p>
    <w:p w14:paraId="76362CDE" w14:textId="77777777" w:rsidR="00E36269" w:rsidRDefault="00E36269" w:rsidP="00E36269">
      <w:pPr>
        <w:numPr>
          <w:ilvl w:val="0"/>
          <w:numId w:val="12"/>
        </w:numPr>
        <w:tabs>
          <w:tab w:val="clear" w:pos="420"/>
          <w:tab w:val="num" w:pos="540"/>
        </w:tabs>
        <w:ind w:left="540" w:hanging="540"/>
        <w:jc w:val="both"/>
      </w:pPr>
      <w:r>
        <w:t xml:space="preserve">Our firm, its affiliates or subsidiaries—including any subcontractors or suppliers for any part of the contract—has not been declared ineligible under the laws </w:t>
      </w:r>
      <w:proofErr w:type="gramStart"/>
      <w:r>
        <w:t>or  regulations</w:t>
      </w:r>
      <w:proofErr w:type="gramEnd"/>
      <w:r>
        <w:t xml:space="preserve">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Liberia</w:t>
          </w:r>
        </w:smartTag>
      </w:smartTag>
      <w:r>
        <w:t>.</w:t>
      </w:r>
    </w:p>
    <w:p w14:paraId="76362CDF" w14:textId="77777777" w:rsidR="00E36269" w:rsidRDefault="00E36269" w:rsidP="00E36269">
      <w:pPr>
        <w:tabs>
          <w:tab w:val="num" w:pos="360"/>
          <w:tab w:val="num" w:pos="540"/>
        </w:tabs>
        <w:ind w:left="540" w:hanging="540"/>
        <w:jc w:val="both"/>
      </w:pPr>
    </w:p>
    <w:p w14:paraId="76362CE0" w14:textId="77777777" w:rsidR="00E36269" w:rsidRDefault="00E36269" w:rsidP="00E36269">
      <w:pPr>
        <w:numPr>
          <w:ilvl w:val="0"/>
          <w:numId w:val="12"/>
        </w:numPr>
        <w:tabs>
          <w:tab w:val="clear" w:pos="420"/>
          <w:tab w:val="num" w:pos="540"/>
        </w:tabs>
        <w:ind w:left="540" w:hanging="540"/>
        <w:jc w:val="both"/>
      </w:pPr>
      <w:r>
        <w:t xml:space="preserve">The following commissions, gratuities, or fees have been paid or are to be paid with respect to the bidding process or execution of the Contract: </w:t>
      </w:r>
      <w:r>
        <w:rPr>
          <w:i/>
          <w:iCs/>
        </w:rPr>
        <w:t>[insert complete name of each Recipient, its full address, the reason for which each commission or gratuity was paid and the amount and currency of each such commission or gratuity]</w:t>
      </w:r>
    </w:p>
    <w:p w14:paraId="76362CE1" w14:textId="77777777" w:rsidR="00E36269" w:rsidRDefault="00E36269" w:rsidP="00E36269">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E36269" w14:paraId="76362CE6" w14:textId="77777777" w:rsidTr="00E36269">
        <w:tc>
          <w:tcPr>
            <w:tcW w:w="2880" w:type="dxa"/>
            <w:tcBorders>
              <w:top w:val="nil"/>
              <w:left w:val="nil"/>
              <w:bottom w:val="nil"/>
              <w:right w:val="nil"/>
            </w:tcBorders>
          </w:tcPr>
          <w:p w14:paraId="76362CE2" w14:textId="77777777" w:rsidR="00E36269" w:rsidRDefault="00E36269" w:rsidP="00293A0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Name of Recip</w:t>
            </w:r>
            <w:r w:rsidR="00293A0A">
              <w:t>ient</w:t>
            </w:r>
          </w:p>
        </w:tc>
        <w:tc>
          <w:tcPr>
            <w:tcW w:w="2250" w:type="dxa"/>
            <w:tcBorders>
              <w:top w:val="nil"/>
              <w:left w:val="nil"/>
              <w:bottom w:val="nil"/>
              <w:right w:val="nil"/>
            </w:tcBorders>
          </w:tcPr>
          <w:p w14:paraId="76362CE3" w14:textId="77777777" w:rsidR="00E36269" w:rsidRDefault="00E36269" w:rsidP="00E36269">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Address</w:t>
            </w:r>
          </w:p>
        </w:tc>
        <w:tc>
          <w:tcPr>
            <w:tcW w:w="2070" w:type="dxa"/>
            <w:tcBorders>
              <w:top w:val="nil"/>
              <w:left w:val="nil"/>
              <w:bottom w:val="nil"/>
              <w:right w:val="nil"/>
            </w:tcBorders>
          </w:tcPr>
          <w:p w14:paraId="76362CE4" w14:textId="77777777" w:rsidR="00E36269" w:rsidRDefault="00E36269" w:rsidP="00E36269">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Reason</w:t>
            </w:r>
          </w:p>
        </w:tc>
        <w:tc>
          <w:tcPr>
            <w:tcW w:w="1548" w:type="dxa"/>
            <w:tcBorders>
              <w:top w:val="nil"/>
              <w:left w:val="nil"/>
              <w:bottom w:val="nil"/>
              <w:right w:val="nil"/>
            </w:tcBorders>
          </w:tcPr>
          <w:p w14:paraId="76362CE5" w14:textId="77777777" w:rsidR="00E36269" w:rsidRDefault="00E36269" w:rsidP="00E36269">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Amount</w:t>
            </w:r>
          </w:p>
        </w:tc>
      </w:tr>
      <w:tr w:rsidR="00E36269" w14:paraId="76362CEB" w14:textId="77777777" w:rsidTr="00E36269">
        <w:tc>
          <w:tcPr>
            <w:tcW w:w="2880" w:type="dxa"/>
            <w:tcBorders>
              <w:top w:val="nil"/>
              <w:left w:val="nil"/>
              <w:bottom w:val="nil"/>
              <w:right w:val="nil"/>
            </w:tcBorders>
          </w:tcPr>
          <w:p w14:paraId="76362CE7" w14:textId="77777777" w:rsidR="00E36269" w:rsidRDefault="00E36269" w:rsidP="00E36269">
            <w:pPr>
              <w:tabs>
                <w:tab w:val="right" w:pos="2592"/>
              </w:tabs>
              <w:spacing w:before="120"/>
              <w:rPr>
                <w:u w:val="single"/>
              </w:rPr>
            </w:pPr>
            <w:r>
              <w:rPr>
                <w:u w:val="single"/>
              </w:rPr>
              <w:tab/>
            </w:r>
          </w:p>
        </w:tc>
        <w:tc>
          <w:tcPr>
            <w:tcW w:w="2250" w:type="dxa"/>
            <w:tcBorders>
              <w:top w:val="nil"/>
              <w:left w:val="nil"/>
              <w:bottom w:val="nil"/>
              <w:right w:val="nil"/>
            </w:tcBorders>
          </w:tcPr>
          <w:p w14:paraId="76362CE8" w14:textId="77777777" w:rsidR="00E36269" w:rsidRDefault="00E36269" w:rsidP="00E36269">
            <w:pPr>
              <w:tabs>
                <w:tab w:val="right" w:pos="1962"/>
              </w:tabs>
              <w:spacing w:before="120"/>
              <w:rPr>
                <w:u w:val="single"/>
              </w:rPr>
            </w:pPr>
            <w:r>
              <w:rPr>
                <w:u w:val="single"/>
              </w:rPr>
              <w:tab/>
            </w:r>
          </w:p>
        </w:tc>
        <w:tc>
          <w:tcPr>
            <w:tcW w:w="2070" w:type="dxa"/>
            <w:tcBorders>
              <w:top w:val="nil"/>
              <w:left w:val="nil"/>
              <w:bottom w:val="nil"/>
              <w:right w:val="nil"/>
            </w:tcBorders>
          </w:tcPr>
          <w:p w14:paraId="76362CE9" w14:textId="77777777" w:rsidR="00E36269" w:rsidRDefault="00E36269" w:rsidP="00E36269">
            <w:pPr>
              <w:tabs>
                <w:tab w:val="right" w:pos="1782"/>
              </w:tabs>
              <w:spacing w:before="120"/>
              <w:rPr>
                <w:u w:val="single"/>
              </w:rPr>
            </w:pPr>
            <w:r>
              <w:rPr>
                <w:u w:val="single"/>
              </w:rPr>
              <w:tab/>
            </w:r>
          </w:p>
        </w:tc>
        <w:tc>
          <w:tcPr>
            <w:tcW w:w="1548" w:type="dxa"/>
            <w:tcBorders>
              <w:top w:val="nil"/>
              <w:left w:val="nil"/>
              <w:bottom w:val="nil"/>
              <w:right w:val="nil"/>
            </w:tcBorders>
          </w:tcPr>
          <w:p w14:paraId="76362CEA" w14:textId="77777777" w:rsidR="00E36269" w:rsidRDefault="00E36269" w:rsidP="00E36269">
            <w:pPr>
              <w:tabs>
                <w:tab w:val="right" w:pos="1242"/>
              </w:tabs>
              <w:spacing w:before="120"/>
              <w:rPr>
                <w:u w:val="single"/>
              </w:rPr>
            </w:pPr>
            <w:r>
              <w:rPr>
                <w:u w:val="single"/>
              </w:rPr>
              <w:tab/>
            </w:r>
          </w:p>
        </w:tc>
      </w:tr>
      <w:tr w:rsidR="00E36269" w14:paraId="76362CF0" w14:textId="77777777" w:rsidTr="00E36269">
        <w:tc>
          <w:tcPr>
            <w:tcW w:w="2880" w:type="dxa"/>
            <w:tcBorders>
              <w:top w:val="nil"/>
              <w:left w:val="nil"/>
              <w:bottom w:val="nil"/>
              <w:right w:val="nil"/>
            </w:tcBorders>
          </w:tcPr>
          <w:p w14:paraId="76362CEC" w14:textId="77777777" w:rsidR="00E36269" w:rsidRDefault="00E36269" w:rsidP="00E36269">
            <w:pPr>
              <w:tabs>
                <w:tab w:val="right" w:pos="2592"/>
              </w:tabs>
              <w:spacing w:before="120"/>
              <w:rPr>
                <w:u w:val="single"/>
              </w:rPr>
            </w:pPr>
            <w:r>
              <w:rPr>
                <w:u w:val="single"/>
              </w:rPr>
              <w:tab/>
            </w:r>
          </w:p>
        </w:tc>
        <w:tc>
          <w:tcPr>
            <w:tcW w:w="2250" w:type="dxa"/>
            <w:tcBorders>
              <w:top w:val="nil"/>
              <w:left w:val="nil"/>
              <w:bottom w:val="nil"/>
              <w:right w:val="nil"/>
            </w:tcBorders>
          </w:tcPr>
          <w:p w14:paraId="76362CED" w14:textId="77777777" w:rsidR="00E36269" w:rsidRDefault="00E36269" w:rsidP="00E36269">
            <w:pPr>
              <w:tabs>
                <w:tab w:val="right" w:pos="1962"/>
              </w:tabs>
              <w:spacing w:before="120"/>
              <w:rPr>
                <w:u w:val="single"/>
              </w:rPr>
            </w:pPr>
            <w:r>
              <w:rPr>
                <w:u w:val="single"/>
              </w:rPr>
              <w:tab/>
            </w:r>
          </w:p>
        </w:tc>
        <w:tc>
          <w:tcPr>
            <w:tcW w:w="2070" w:type="dxa"/>
            <w:tcBorders>
              <w:top w:val="nil"/>
              <w:left w:val="nil"/>
              <w:bottom w:val="nil"/>
              <w:right w:val="nil"/>
            </w:tcBorders>
          </w:tcPr>
          <w:p w14:paraId="76362CEE" w14:textId="77777777" w:rsidR="00E36269" w:rsidRDefault="00E36269" w:rsidP="00E36269">
            <w:pPr>
              <w:tabs>
                <w:tab w:val="right" w:pos="1782"/>
              </w:tabs>
              <w:spacing w:before="120"/>
              <w:rPr>
                <w:u w:val="single"/>
              </w:rPr>
            </w:pPr>
            <w:r>
              <w:rPr>
                <w:u w:val="single"/>
              </w:rPr>
              <w:tab/>
            </w:r>
          </w:p>
        </w:tc>
        <w:tc>
          <w:tcPr>
            <w:tcW w:w="1548" w:type="dxa"/>
            <w:tcBorders>
              <w:top w:val="nil"/>
              <w:left w:val="nil"/>
              <w:bottom w:val="nil"/>
              <w:right w:val="nil"/>
            </w:tcBorders>
          </w:tcPr>
          <w:p w14:paraId="76362CEF" w14:textId="77777777" w:rsidR="00E36269" w:rsidRDefault="00E36269" w:rsidP="00E36269">
            <w:pPr>
              <w:tabs>
                <w:tab w:val="right" w:pos="1242"/>
              </w:tabs>
              <w:spacing w:before="120"/>
              <w:rPr>
                <w:u w:val="single"/>
              </w:rPr>
            </w:pPr>
            <w:r>
              <w:rPr>
                <w:u w:val="single"/>
              </w:rPr>
              <w:tab/>
            </w:r>
          </w:p>
        </w:tc>
      </w:tr>
      <w:tr w:rsidR="00E36269" w14:paraId="76362CF5" w14:textId="77777777" w:rsidTr="00E36269">
        <w:tc>
          <w:tcPr>
            <w:tcW w:w="2880" w:type="dxa"/>
            <w:tcBorders>
              <w:top w:val="nil"/>
              <w:left w:val="nil"/>
              <w:bottom w:val="nil"/>
              <w:right w:val="nil"/>
            </w:tcBorders>
          </w:tcPr>
          <w:p w14:paraId="76362CF1" w14:textId="77777777" w:rsidR="00E36269" w:rsidRDefault="00E36269" w:rsidP="00E36269">
            <w:pPr>
              <w:tabs>
                <w:tab w:val="right" w:pos="2592"/>
              </w:tabs>
              <w:spacing w:before="120"/>
              <w:rPr>
                <w:u w:val="single"/>
              </w:rPr>
            </w:pPr>
            <w:r>
              <w:rPr>
                <w:u w:val="single"/>
              </w:rPr>
              <w:tab/>
            </w:r>
          </w:p>
        </w:tc>
        <w:tc>
          <w:tcPr>
            <w:tcW w:w="2250" w:type="dxa"/>
            <w:tcBorders>
              <w:top w:val="nil"/>
              <w:left w:val="nil"/>
              <w:bottom w:val="nil"/>
              <w:right w:val="nil"/>
            </w:tcBorders>
          </w:tcPr>
          <w:p w14:paraId="76362CF2" w14:textId="77777777" w:rsidR="00E36269" w:rsidRDefault="00E36269" w:rsidP="00E36269">
            <w:pPr>
              <w:tabs>
                <w:tab w:val="right" w:pos="1962"/>
              </w:tabs>
              <w:spacing w:before="120"/>
              <w:rPr>
                <w:u w:val="single"/>
              </w:rPr>
            </w:pPr>
            <w:r>
              <w:rPr>
                <w:u w:val="single"/>
              </w:rPr>
              <w:tab/>
            </w:r>
          </w:p>
        </w:tc>
        <w:tc>
          <w:tcPr>
            <w:tcW w:w="2070" w:type="dxa"/>
            <w:tcBorders>
              <w:top w:val="nil"/>
              <w:left w:val="nil"/>
              <w:bottom w:val="nil"/>
              <w:right w:val="nil"/>
            </w:tcBorders>
          </w:tcPr>
          <w:p w14:paraId="76362CF3" w14:textId="77777777" w:rsidR="00E36269" w:rsidRDefault="00E36269" w:rsidP="00E36269">
            <w:pPr>
              <w:tabs>
                <w:tab w:val="right" w:pos="1782"/>
              </w:tabs>
              <w:spacing w:before="120"/>
              <w:rPr>
                <w:u w:val="single"/>
              </w:rPr>
            </w:pPr>
            <w:r>
              <w:rPr>
                <w:u w:val="single"/>
              </w:rPr>
              <w:tab/>
            </w:r>
          </w:p>
        </w:tc>
        <w:tc>
          <w:tcPr>
            <w:tcW w:w="1548" w:type="dxa"/>
            <w:tcBorders>
              <w:top w:val="nil"/>
              <w:left w:val="nil"/>
              <w:bottom w:val="nil"/>
              <w:right w:val="nil"/>
            </w:tcBorders>
          </w:tcPr>
          <w:p w14:paraId="76362CF4" w14:textId="77777777" w:rsidR="00E36269" w:rsidRDefault="00E36269" w:rsidP="00E36269">
            <w:pPr>
              <w:tabs>
                <w:tab w:val="right" w:pos="1242"/>
              </w:tabs>
              <w:spacing w:before="120"/>
              <w:rPr>
                <w:u w:val="single"/>
              </w:rPr>
            </w:pPr>
            <w:r>
              <w:rPr>
                <w:u w:val="single"/>
              </w:rPr>
              <w:tab/>
            </w:r>
          </w:p>
        </w:tc>
      </w:tr>
      <w:tr w:rsidR="00E36269" w14:paraId="76362CFA" w14:textId="77777777" w:rsidTr="00E36269">
        <w:tc>
          <w:tcPr>
            <w:tcW w:w="2880" w:type="dxa"/>
            <w:tcBorders>
              <w:top w:val="nil"/>
              <w:left w:val="nil"/>
              <w:bottom w:val="nil"/>
              <w:right w:val="nil"/>
            </w:tcBorders>
          </w:tcPr>
          <w:p w14:paraId="76362CF6" w14:textId="77777777" w:rsidR="00E36269" w:rsidRDefault="00E36269" w:rsidP="00E36269">
            <w:pPr>
              <w:tabs>
                <w:tab w:val="right" w:pos="2592"/>
              </w:tabs>
              <w:spacing w:before="120"/>
              <w:rPr>
                <w:u w:val="single"/>
              </w:rPr>
            </w:pPr>
            <w:r>
              <w:rPr>
                <w:u w:val="single"/>
              </w:rPr>
              <w:tab/>
            </w:r>
          </w:p>
        </w:tc>
        <w:tc>
          <w:tcPr>
            <w:tcW w:w="2250" w:type="dxa"/>
            <w:tcBorders>
              <w:top w:val="nil"/>
              <w:left w:val="nil"/>
              <w:bottom w:val="nil"/>
              <w:right w:val="nil"/>
            </w:tcBorders>
          </w:tcPr>
          <w:p w14:paraId="76362CF7" w14:textId="77777777" w:rsidR="00E36269" w:rsidRDefault="00E36269" w:rsidP="00E36269">
            <w:pPr>
              <w:tabs>
                <w:tab w:val="right" w:pos="1962"/>
              </w:tabs>
              <w:spacing w:before="120"/>
              <w:rPr>
                <w:u w:val="single"/>
              </w:rPr>
            </w:pPr>
            <w:r>
              <w:rPr>
                <w:u w:val="single"/>
              </w:rPr>
              <w:tab/>
            </w:r>
          </w:p>
        </w:tc>
        <w:tc>
          <w:tcPr>
            <w:tcW w:w="2070" w:type="dxa"/>
            <w:tcBorders>
              <w:top w:val="nil"/>
              <w:left w:val="nil"/>
              <w:bottom w:val="nil"/>
              <w:right w:val="nil"/>
            </w:tcBorders>
          </w:tcPr>
          <w:p w14:paraId="76362CF8" w14:textId="77777777" w:rsidR="00E36269" w:rsidRDefault="00E36269" w:rsidP="00E36269">
            <w:pPr>
              <w:tabs>
                <w:tab w:val="right" w:pos="1782"/>
              </w:tabs>
              <w:spacing w:before="120"/>
              <w:rPr>
                <w:u w:val="single"/>
              </w:rPr>
            </w:pPr>
            <w:r>
              <w:rPr>
                <w:u w:val="single"/>
              </w:rPr>
              <w:tab/>
            </w:r>
          </w:p>
        </w:tc>
        <w:tc>
          <w:tcPr>
            <w:tcW w:w="1548" w:type="dxa"/>
            <w:tcBorders>
              <w:top w:val="nil"/>
              <w:left w:val="nil"/>
              <w:bottom w:val="nil"/>
              <w:right w:val="nil"/>
            </w:tcBorders>
          </w:tcPr>
          <w:p w14:paraId="76362CF9" w14:textId="77777777" w:rsidR="00E36269" w:rsidRDefault="00E36269" w:rsidP="00E36269">
            <w:pPr>
              <w:tabs>
                <w:tab w:val="right" w:pos="1242"/>
              </w:tabs>
              <w:spacing w:before="120"/>
              <w:rPr>
                <w:u w:val="single"/>
              </w:rPr>
            </w:pPr>
            <w:r>
              <w:rPr>
                <w:u w:val="single"/>
              </w:rPr>
              <w:tab/>
            </w:r>
          </w:p>
        </w:tc>
      </w:tr>
    </w:tbl>
    <w:p w14:paraId="76362CFB" w14:textId="77777777" w:rsidR="00E36269" w:rsidRDefault="00E36269" w:rsidP="00E362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362CFC" w14:textId="77777777" w:rsidR="00E36269" w:rsidRDefault="00E36269" w:rsidP="00E36269">
      <w:pPr>
        <w:tabs>
          <w:tab w:val="left" w:pos="-1440"/>
          <w:tab w:val="left" w:pos="-720"/>
          <w:tab w:val="left" w:pos="540"/>
        </w:tabs>
      </w:pPr>
      <w:r>
        <w:tab/>
        <w:t>(If none has been paid or is to be paid, indicate “none.”)</w:t>
      </w:r>
    </w:p>
    <w:p w14:paraId="76362CFD" w14:textId="77777777" w:rsidR="00E36269" w:rsidRDefault="00E36269" w:rsidP="00E362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6362CFE" w14:textId="77777777" w:rsidR="00E36269" w:rsidRDefault="00E36269" w:rsidP="00E36269">
      <w:pPr>
        <w:tabs>
          <w:tab w:val="left" w:pos="540"/>
        </w:tabs>
        <w:ind w:left="540" w:hanging="540"/>
        <w:jc w:val="both"/>
      </w:pPr>
      <w:r>
        <w:t>(k)</w:t>
      </w:r>
      <w:r>
        <w:tab/>
        <w:t>We understand that this bid, together with your written acceptance thereof included in your notification of award, shall constitute a binding contract between us, until a formal contract is prepared and executed.</w:t>
      </w:r>
    </w:p>
    <w:p w14:paraId="76362CFF" w14:textId="77777777" w:rsidR="00E36269" w:rsidRDefault="00E36269" w:rsidP="00E36269">
      <w:pPr>
        <w:tabs>
          <w:tab w:val="left" w:pos="540"/>
        </w:tabs>
        <w:ind w:left="540" w:hanging="540"/>
        <w:jc w:val="both"/>
      </w:pPr>
    </w:p>
    <w:p w14:paraId="76362D00" w14:textId="77777777" w:rsidR="00E36269" w:rsidRDefault="00E36269" w:rsidP="00E36269">
      <w:pPr>
        <w:tabs>
          <w:tab w:val="left" w:pos="540"/>
        </w:tabs>
        <w:ind w:left="540" w:hanging="540"/>
        <w:jc w:val="both"/>
      </w:pPr>
      <w:r>
        <w:t>(l)</w:t>
      </w:r>
      <w:r>
        <w:tab/>
        <w:t>We understand that you are not bound to accept the lowest evaluated bid or any other bid that you may receive.</w:t>
      </w:r>
    </w:p>
    <w:p w14:paraId="76362D01" w14:textId="77777777" w:rsidR="00E36269" w:rsidRDefault="00E36269" w:rsidP="00E36269">
      <w:pPr>
        <w:jc w:val="both"/>
      </w:pPr>
    </w:p>
    <w:p w14:paraId="76362D02" w14:textId="77777777" w:rsidR="00E36269" w:rsidRDefault="00E36269" w:rsidP="00E36269">
      <w:pPr>
        <w:tabs>
          <w:tab w:val="left" w:pos="6120"/>
        </w:tabs>
        <w:jc w:val="both"/>
      </w:pPr>
      <w:proofErr w:type="gramStart"/>
      <w:r>
        <w:t>Signed:_</w:t>
      </w:r>
      <w:proofErr w:type="gramEnd"/>
      <w:r>
        <w:t xml:space="preserve">______________ </w:t>
      </w:r>
      <w:r>
        <w:rPr>
          <w:i/>
        </w:rPr>
        <w:t>[insert signature of person whose name and capacity are shown]</w:t>
      </w:r>
    </w:p>
    <w:p w14:paraId="76362D03" w14:textId="77777777" w:rsidR="00E36269" w:rsidRDefault="00E36269" w:rsidP="00E36269">
      <w:pPr>
        <w:tabs>
          <w:tab w:val="left" w:pos="6120"/>
        </w:tabs>
        <w:jc w:val="both"/>
      </w:pPr>
      <w:r>
        <w:t>In the capacity of ______</w:t>
      </w:r>
      <w:proofErr w:type="gramStart"/>
      <w:r>
        <w:t>_</w:t>
      </w:r>
      <w:r>
        <w:rPr>
          <w:i/>
        </w:rPr>
        <w:t>[</w:t>
      </w:r>
      <w:proofErr w:type="gramEnd"/>
      <w:r>
        <w:rPr>
          <w:i/>
        </w:rPr>
        <w:t>insert legal capacity of person signing the Bid Submission Form]</w:t>
      </w:r>
    </w:p>
    <w:p w14:paraId="76362D04" w14:textId="77777777" w:rsidR="00E36269" w:rsidRDefault="00E36269" w:rsidP="00E36269">
      <w:pPr>
        <w:pStyle w:val="BankNormal"/>
        <w:tabs>
          <w:tab w:val="left" w:pos="1188"/>
          <w:tab w:val="left" w:pos="2394"/>
          <w:tab w:val="left" w:pos="4200"/>
          <w:tab w:val="left" w:pos="5238"/>
          <w:tab w:val="left" w:pos="7632"/>
          <w:tab w:val="left" w:pos="7868"/>
          <w:tab w:val="left" w:pos="9468"/>
        </w:tabs>
        <w:spacing w:after="0"/>
      </w:pPr>
    </w:p>
    <w:p w14:paraId="76362D05" w14:textId="77777777" w:rsidR="00E36269" w:rsidRDefault="00E36269" w:rsidP="00E36269"/>
    <w:p w14:paraId="76362D06" w14:textId="77777777" w:rsidR="00E36269" w:rsidRDefault="00E36269" w:rsidP="00E36269">
      <w:pPr>
        <w:tabs>
          <w:tab w:val="left" w:pos="6120"/>
        </w:tabs>
      </w:pPr>
      <w:proofErr w:type="gramStart"/>
      <w:r>
        <w:t>Name:_</w:t>
      </w:r>
      <w:proofErr w:type="gramEnd"/>
      <w:r>
        <w:t xml:space="preserve">___________ </w:t>
      </w:r>
      <w:r>
        <w:rPr>
          <w:i/>
        </w:rPr>
        <w:t>[insert complete name of person signing the Bid Submission Form]</w:t>
      </w:r>
      <w:r>
        <w:tab/>
      </w:r>
    </w:p>
    <w:p w14:paraId="76362D07" w14:textId="77777777" w:rsidR="00E36269" w:rsidRDefault="00E36269" w:rsidP="00E36269"/>
    <w:p w14:paraId="76362D08" w14:textId="77777777" w:rsidR="00E36269" w:rsidRDefault="00E36269" w:rsidP="00E362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362D09" w14:textId="77777777" w:rsidR="00E36269" w:rsidRDefault="00E36269" w:rsidP="00E36269">
      <w:pPr>
        <w:tabs>
          <w:tab w:val="left" w:pos="5238"/>
          <w:tab w:val="left" w:pos="5474"/>
          <w:tab w:val="left" w:pos="9468"/>
        </w:tabs>
      </w:pPr>
      <w:r>
        <w:t xml:space="preserve">Duly authorized to sign the bid for and on behalf </w:t>
      </w:r>
      <w:proofErr w:type="gramStart"/>
      <w:r>
        <w:t>of:_</w:t>
      </w:r>
      <w:proofErr w:type="gramEnd"/>
      <w:r>
        <w:t xml:space="preserve">____ </w:t>
      </w:r>
      <w:r>
        <w:rPr>
          <w:i/>
        </w:rPr>
        <w:t>[insert complete name of Bidder]</w:t>
      </w:r>
    </w:p>
    <w:p w14:paraId="76362D0A" w14:textId="77777777" w:rsidR="00E36269" w:rsidRDefault="00E36269" w:rsidP="00E36269">
      <w:pPr>
        <w:tabs>
          <w:tab w:val="left" w:pos="5238"/>
          <w:tab w:val="left" w:pos="5474"/>
          <w:tab w:val="left" w:pos="9468"/>
        </w:tabs>
      </w:pPr>
    </w:p>
    <w:p w14:paraId="76362D0B" w14:textId="77777777" w:rsidR="00E36269" w:rsidRDefault="00E36269" w:rsidP="00E36269">
      <w:pPr>
        <w:pStyle w:val="BankNormal"/>
        <w:jc w:val="both"/>
      </w:pPr>
      <w:r>
        <w:t xml:space="preserve">Dated on ____________ day of __________________, _______ </w:t>
      </w:r>
      <w:r>
        <w:rPr>
          <w:i/>
        </w:rPr>
        <w:t>[insert date of signing]</w:t>
      </w:r>
    </w:p>
    <w:p w14:paraId="76362D0C" w14:textId="77777777" w:rsidR="00E36269" w:rsidRDefault="00E36269" w:rsidP="00E36269">
      <w:pPr>
        <w:tabs>
          <w:tab w:val="left" w:pos="4320"/>
        </w:tabs>
        <w:suppressAutoHyphens/>
        <w:jc w:val="center"/>
        <w:rPr>
          <w:sz w:val="20"/>
        </w:rPr>
      </w:pPr>
    </w:p>
    <w:p w14:paraId="76362D0D" w14:textId="77777777" w:rsidR="00E36269" w:rsidRDefault="00E36269" w:rsidP="00E36269">
      <w:pPr>
        <w:tabs>
          <w:tab w:val="left" w:pos="4320"/>
        </w:tabs>
        <w:suppressAutoHyphens/>
        <w:jc w:val="center"/>
        <w:rPr>
          <w:sz w:val="20"/>
        </w:rPr>
      </w:pPr>
    </w:p>
    <w:p w14:paraId="76362D0E" w14:textId="77777777" w:rsidR="00E36269" w:rsidRDefault="00E36269" w:rsidP="00E36269">
      <w:pPr>
        <w:tabs>
          <w:tab w:val="left" w:pos="4320"/>
        </w:tabs>
        <w:suppressAutoHyphens/>
        <w:jc w:val="center"/>
        <w:rPr>
          <w:sz w:val="20"/>
        </w:rPr>
      </w:pPr>
    </w:p>
    <w:p w14:paraId="76362D0F" w14:textId="77777777" w:rsidR="00E36269" w:rsidRDefault="00E36269" w:rsidP="00E36269">
      <w:pPr>
        <w:tabs>
          <w:tab w:val="left" w:pos="4320"/>
        </w:tabs>
        <w:suppressAutoHyphens/>
        <w:jc w:val="center"/>
        <w:rPr>
          <w:sz w:val="20"/>
        </w:rPr>
      </w:pPr>
    </w:p>
    <w:p w14:paraId="76362D10" w14:textId="77777777" w:rsidR="00E36269" w:rsidRDefault="00E36269" w:rsidP="00E36269">
      <w:pPr>
        <w:tabs>
          <w:tab w:val="left" w:pos="4320"/>
        </w:tabs>
        <w:suppressAutoHyphens/>
        <w:jc w:val="center"/>
        <w:rPr>
          <w:sz w:val="20"/>
        </w:rPr>
      </w:pPr>
    </w:p>
    <w:p w14:paraId="76362D11" w14:textId="77777777" w:rsidR="00586CB5" w:rsidRDefault="00586CB5" w:rsidP="00E36269">
      <w:pPr>
        <w:pStyle w:val="SectionVHeader"/>
        <w:rPr>
          <w:sz w:val="28"/>
          <w:szCs w:val="28"/>
        </w:rPr>
      </w:pPr>
      <w:bookmarkStart w:id="282" w:name="_Toc68319425"/>
      <w:bookmarkStart w:id="283" w:name="_Toc488411755"/>
      <w:bookmarkStart w:id="284" w:name="_Toc438266926"/>
      <w:bookmarkStart w:id="285" w:name="_Toc438267900"/>
      <w:bookmarkStart w:id="286" w:name="_Toc438366668"/>
      <w:bookmarkStart w:id="287" w:name="_Toc438954446"/>
    </w:p>
    <w:p w14:paraId="76362D12" w14:textId="77777777" w:rsidR="00364FB5" w:rsidRPr="00586CB5" w:rsidRDefault="00A94EAA" w:rsidP="00E36269">
      <w:pPr>
        <w:pStyle w:val="SectionVHeader"/>
        <w:rPr>
          <w:sz w:val="28"/>
          <w:szCs w:val="28"/>
        </w:rPr>
      </w:pPr>
      <w:r w:rsidRPr="00586CB5">
        <w:rPr>
          <w:sz w:val="28"/>
          <w:szCs w:val="28"/>
        </w:rPr>
        <w:lastRenderedPageBreak/>
        <w:t>PRICE SCHEDULE</w:t>
      </w:r>
    </w:p>
    <w:p w14:paraId="76362D13" w14:textId="77777777" w:rsidR="00586CB5" w:rsidRPr="00586CB5" w:rsidRDefault="006243CC" w:rsidP="006243CC">
      <w:pPr>
        <w:pStyle w:val="SectionVHeader"/>
        <w:jc w:val="left"/>
        <w:rPr>
          <w:sz w:val="28"/>
          <w:szCs w:val="28"/>
        </w:rPr>
      </w:pPr>
      <w:r w:rsidRPr="00586CB5">
        <w:rPr>
          <w:sz w:val="28"/>
          <w:szCs w:val="28"/>
        </w:rPr>
        <w:t xml:space="preserve">LOT- 1 </w:t>
      </w:r>
      <w:r w:rsidR="00586CB5">
        <w:rPr>
          <w:sz w:val="28"/>
          <w:szCs w:val="28"/>
        </w:rPr>
        <w:t>(Assorted Cleaning Materials)</w:t>
      </w:r>
    </w:p>
    <w:tbl>
      <w:tblPr>
        <w:tblStyle w:val="TableGrid"/>
        <w:tblW w:w="10170" w:type="dxa"/>
        <w:tblInd w:w="-905" w:type="dxa"/>
        <w:tblLook w:val="04A0" w:firstRow="1" w:lastRow="0" w:firstColumn="1" w:lastColumn="0" w:noHBand="0" w:noVBand="1"/>
      </w:tblPr>
      <w:tblGrid>
        <w:gridCol w:w="570"/>
        <w:gridCol w:w="6451"/>
        <w:gridCol w:w="648"/>
        <w:gridCol w:w="856"/>
        <w:gridCol w:w="749"/>
        <w:gridCol w:w="896"/>
      </w:tblGrid>
      <w:tr w:rsidR="001F1088" w14:paraId="76362D1A" w14:textId="77777777" w:rsidTr="00E37857">
        <w:tc>
          <w:tcPr>
            <w:tcW w:w="570" w:type="dxa"/>
          </w:tcPr>
          <w:p w14:paraId="76362D14" w14:textId="77777777" w:rsidR="001F1088" w:rsidRPr="008128DA" w:rsidRDefault="001F1088" w:rsidP="00F16D76">
            <w:pPr>
              <w:pStyle w:val="SectionVHeader"/>
              <w:rPr>
                <w:sz w:val="24"/>
                <w:szCs w:val="24"/>
              </w:rPr>
            </w:pPr>
            <w:r w:rsidRPr="008128DA">
              <w:rPr>
                <w:sz w:val="24"/>
                <w:szCs w:val="24"/>
              </w:rPr>
              <w:t>No.</w:t>
            </w:r>
          </w:p>
        </w:tc>
        <w:tc>
          <w:tcPr>
            <w:tcW w:w="6451" w:type="dxa"/>
          </w:tcPr>
          <w:p w14:paraId="76362D15" w14:textId="77777777" w:rsidR="001F1088" w:rsidRPr="008128DA" w:rsidRDefault="001F1088" w:rsidP="00F16D76">
            <w:pPr>
              <w:pStyle w:val="SectionVHeader"/>
              <w:rPr>
                <w:sz w:val="24"/>
                <w:szCs w:val="24"/>
              </w:rPr>
            </w:pPr>
            <w:r w:rsidRPr="008128DA">
              <w:rPr>
                <w:sz w:val="24"/>
                <w:szCs w:val="24"/>
              </w:rPr>
              <w:t>Item Description</w:t>
            </w:r>
          </w:p>
        </w:tc>
        <w:tc>
          <w:tcPr>
            <w:tcW w:w="648" w:type="dxa"/>
          </w:tcPr>
          <w:p w14:paraId="76362D16" w14:textId="77777777" w:rsidR="001F1088" w:rsidRPr="008128DA" w:rsidRDefault="001F1088" w:rsidP="00F16D76">
            <w:pPr>
              <w:pStyle w:val="SectionVHeader"/>
              <w:rPr>
                <w:sz w:val="24"/>
                <w:szCs w:val="24"/>
              </w:rPr>
            </w:pPr>
            <w:r w:rsidRPr="008128DA">
              <w:rPr>
                <w:sz w:val="24"/>
                <w:szCs w:val="24"/>
              </w:rPr>
              <w:t>Qty</w:t>
            </w:r>
          </w:p>
        </w:tc>
        <w:tc>
          <w:tcPr>
            <w:tcW w:w="856" w:type="dxa"/>
          </w:tcPr>
          <w:p w14:paraId="76362D17" w14:textId="1FDEC171" w:rsidR="001F1088" w:rsidRPr="008128DA" w:rsidRDefault="001F1088" w:rsidP="00F16D76">
            <w:pPr>
              <w:pStyle w:val="SectionVHeader"/>
              <w:rPr>
                <w:sz w:val="24"/>
                <w:szCs w:val="24"/>
              </w:rPr>
            </w:pPr>
            <w:r w:rsidRPr="008128DA">
              <w:rPr>
                <w:sz w:val="24"/>
                <w:szCs w:val="24"/>
              </w:rPr>
              <w:t>U</w:t>
            </w:r>
            <w:r w:rsidR="00FD69FB">
              <w:rPr>
                <w:sz w:val="24"/>
                <w:szCs w:val="24"/>
              </w:rPr>
              <w:t>OM</w:t>
            </w:r>
          </w:p>
        </w:tc>
        <w:tc>
          <w:tcPr>
            <w:tcW w:w="749" w:type="dxa"/>
          </w:tcPr>
          <w:p w14:paraId="76362D18" w14:textId="77777777" w:rsidR="001F1088" w:rsidRPr="008128DA" w:rsidRDefault="001F1088" w:rsidP="00F16D76">
            <w:pPr>
              <w:pStyle w:val="SectionVHeader"/>
              <w:rPr>
                <w:sz w:val="24"/>
                <w:szCs w:val="24"/>
              </w:rPr>
            </w:pPr>
            <w:r w:rsidRPr="008128DA">
              <w:rPr>
                <w:sz w:val="24"/>
                <w:szCs w:val="24"/>
              </w:rPr>
              <w:t>Unit Price</w:t>
            </w:r>
          </w:p>
        </w:tc>
        <w:tc>
          <w:tcPr>
            <w:tcW w:w="896" w:type="dxa"/>
          </w:tcPr>
          <w:p w14:paraId="76362D19" w14:textId="77777777" w:rsidR="001F1088" w:rsidRPr="008128DA" w:rsidRDefault="001F1088" w:rsidP="00F16D76">
            <w:pPr>
              <w:pStyle w:val="SectionVHeader"/>
              <w:rPr>
                <w:sz w:val="24"/>
                <w:szCs w:val="24"/>
              </w:rPr>
            </w:pPr>
            <w:r w:rsidRPr="008128DA">
              <w:rPr>
                <w:sz w:val="24"/>
                <w:szCs w:val="24"/>
              </w:rPr>
              <w:t>Total Price</w:t>
            </w:r>
          </w:p>
        </w:tc>
      </w:tr>
      <w:tr w:rsidR="007B3988" w14:paraId="76362D21" w14:textId="77777777" w:rsidTr="00E37857">
        <w:trPr>
          <w:trHeight w:val="323"/>
        </w:trPr>
        <w:tc>
          <w:tcPr>
            <w:tcW w:w="570" w:type="dxa"/>
          </w:tcPr>
          <w:p w14:paraId="76362D1B" w14:textId="77777777" w:rsidR="007B3988" w:rsidRPr="00A327E9" w:rsidRDefault="007B3988" w:rsidP="007B3988">
            <w:pPr>
              <w:pStyle w:val="SectionVHeader"/>
              <w:rPr>
                <w:b w:val="0"/>
                <w:sz w:val="24"/>
                <w:szCs w:val="24"/>
              </w:rPr>
            </w:pPr>
            <w:r w:rsidRPr="00A327E9">
              <w:rPr>
                <w:b w:val="0"/>
                <w:sz w:val="24"/>
                <w:szCs w:val="24"/>
              </w:rPr>
              <w:t>1</w:t>
            </w:r>
          </w:p>
        </w:tc>
        <w:tc>
          <w:tcPr>
            <w:tcW w:w="6451" w:type="dxa"/>
            <w:vAlign w:val="center"/>
          </w:tcPr>
          <w:p w14:paraId="76362D1C" w14:textId="34B05E09"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Mob Buckets (M/S) with mob and handles</w:t>
            </w:r>
          </w:p>
        </w:tc>
        <w:tc>
          <w:tcPr>
            <w:tcW w:w="648" w:type="dxa"/>
            <w:vAlign w:val="center"/>
          </w:tcPr>
          <w:p w14:paraId="76362D1D" w14:textId="3D5B5EFF"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20</w:t>
            </w:r>
          </w:p>
        </w:tc>
        <w:tc>
          <w:tcPr>
            <w:tcW w:w="856" w:type="dxa"/>
            <w:vAlign w:val="center"/>
          </w:tcPr>
          <w:p w14:paraId="76362D1E" w14:textId="52574D33"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sets</w:t>
            </w:r>
          </w:p>
        </w:tc>
        <w:tc>
          <w:tcPr>
            <w:tcW w:w="749" w:type="dxa"/>
          </w:tcPr>
          <w:p w14:paraId="76362D1F" w14:textId="77777777" w:rsidR="007B3988" w:rsidRPr="007B3988" w:rsidRDefault="007B3988" w:rsidP="007B3988">
            <w:pPr>
              <w:pStyle w:val="SectionVHeader"/>
              <w:jc w:val="left"/>
              <w:rPr>
                <w:sz w:val="24"/>
                <w:szCs w:val="24"/>
              </w:rPr>
            </w:pPr>
          </w:p>
        </w:tc>
        <w:tc>
          <w:tcPr>
            <w:tcW w:w="896" w:type="dxa"/>
          </w:tcPr>
          <w:p w14:paraId="76362D20" w14:textId="77777777" w:rsidR="007B3988" w:rsidRPr="007B3988" w:rsidRDefault="007B3988" w:rsidP="007B3988">
            <w:pPr>
              <w:pStyle w:val="SectionVHeader"/>
              <w:jc w:val="left"/>
              <w:rPr>
                <w:sz w:val="24"/>
                <w:szCs w:val="24"/>
              </w:rPr>
            </w:pPr>
          </w:p>
        </w:tc>
      </w:tr>
      <w:tr w:rsidR="007B3988" w14:paraId="1B13648C" w14:textId="77777777" w:rsidTr="00E37857">
        <w:trPr>
          <w:trHeight w:val="323"/>
        </w:trPr>
        <w:tc>
          <w:tcPr>
            <w:tcW w:w="570" w:type="dxa"/>
          </w:tcPr>
          <w:p w14:paraId="44A83071" w14:textId="3F27A6F8" w:rsidR="007B3988" w:rsidRPr="00A327E9" w:rsidRDefault="00D834D9" w:rsidP="007B3988">
            <w:pPr>
              <w:pStyle w:val="SectionVHeader"/>
              <w:rPr>
                <w:b w:val="0"/>
                <w:sz w:val="24"/>
                <w:szCs w:val="24"/>
              </w:rPr>
            </w:pPr>
            <w:r>
              <w:rPr>
                <w:b w:val="0"/>
                <w:sz w:val="24"/>
                <w:szCs w:val="24"/>
              </w:rPr>
              <w:t>2</w:t>
            </w:r>
          </w:p>
        </w:tc>
        <w:tc>
          <w:tcPr>
            <w:tcW w:w="6451" w:type="dxa"/>
            <w:vAlign w:val="center"/>
          </w:tcPr>
          <w:p w14:paraId="0357361F" w14:textId="0D25FA79"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Mob Buckets (M/S) with mob and handles and tires</w:t>
            </w:r>
          </w:p>
        </w:tc>
        <w:tc>
          <w:tcPr>
            <w:tcW w:w="648" w:type="dxa"/>
            <w:vAlign w:val="center"/>
          </w:tcPr>
          <w:p w14:paraId="43C3F949" w14:textId="0506B9B8"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3</w:t>
            </w:r>
          </w:p>
        </w:tc>
        <w:tc>
          <w:tcPr>
            <w:tcW w:w="856" w:type="dxa"/>
            <w:vAlign w:val="center"/>
          </w:tcPr>
          <w:p w14:paraId="503F3DEF" w14:textId="6E0F7F70"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sets</w:t>
            </w:r>
          </w:p>
        </w:tc>
        <w:tc>
          <w:tcPr>
            <w:tcW w:w="749" w:type="dxa"/>
          </w:tcPr>
          <w:p w14:paraId="2537E08E" w14:textId="77777777" w:rsidR="007B3988" w:rsidRPr="007B3988" w:rsidRDefault="007B3988" w:rsidP="007B3988">
            <w:pPr>
              <w:pStyle w:val="SectionVHeader"/>
              <w:jc w:val="left"/>
              <w:rPr>
                <w:sz w:val="24"/>
                <w:szCs w:val="24"/>
              </w:rPr>
            </w:pPr>
          </w:p>
        </w:tc>
        <w:tc>
          <w:tcPr>
            <w:tcW w:w="896" w:type="dxa"/>
          </w:tcPr>
          <w:p w14:paraId="6BAE5C2F" w14:textId="77777777" w:rsidR="007B3988" w:rsidRPr="007B3988" w:rsidRDefault="007B3988" w:rsidP="007B3988">
            <w:pPr>
              <w:pStyle w:val="SectionVHeader"/>
              <w:jc w:val="left"/>
              <w:rPr>
                <w:sz w:val="24"/>
                <w:szCs w:val="24"/>
              </w:rPr>
            </w:pPr>
          </w:p>
        </w:tc>
      </w:tr>
      <w:tr w:rsidR="007B3988" w14:paraId="76362D28" w14:textId="77777777" w:rsidTr="00E37857">
        <w:trPr>
          <w:trHeight w:val="152"/>
        </w:trPr>
        <w:tc>
          <w:tcPr>
            <w:tcW w:w="570" w:type="dxa"/>
          </w:tcPr>
          <w:p w14:paraId="76362D22" w14:textId="6F3D4E2F" w:rsidR="007B3988" w:rsidRPr="00A327E9" w:rsidRDefault="00D834D9" w:rsidP="007B3988">
            <w:pPr>
              <w:pStyle w:val="SectionVHeader"/>
              <w:rPr>
                <w:b w:val="0"/>
                <w:sz w:val="24"/>
                <w:szCs w:val="24"/>
              </w:rPr>
            </w:pPr>
            <w:r>
              <w:rPr>
                <w:b w:val="0"/>
                <w:sz w:val="24"/>
                <w:szCs w:val="24"/>
              </w:rPr>
              <w:t>3</w:t>
            </w:r>
          </w:p>
        </w:tc>
        <w:tc>
          <w:tcPr>
            <w:tcW w:w="6451" w:type="dxa"/>
            <w:vAlign w:val="center"/>
          </w:tcPr>
          <w:p w14:paraId="76362D23" w14:textId="7B56AA51"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Furniture Spray (brown)</w:t>
            </w:r>
          </w:p>
        </w:tc>
        <w:tc>
          <w:tcPr>
            <w:tcW w:w="648" w:type="dxa"/>
            <w:vAlign w:val="center"/>
          </w:tcPr>
          <w:p w14:paraId="76362D24" w14:textId="53AAA9D4"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15</w:t>
            </w:r>
          </w:p>
        </w:tc>
        <w:tc>
          <w:tcPr>
            <w:tcW w:w="856" w:type="dxa"/>
            <w:vAlign w:val="center"/>
          </w:tcPr>
          <w:p w14:paraId="76362D25" w14:textId="6138D31E" w:rsidR="007B3988" w:rsidRPr="007B3988" w:rsidRDefault="007B3988" w:rsidP="007B3988">
            <w:pPr>
              <w:pStyle w:val="NoSpacing"/>
              <w:rPr>
                <w:rFonts w:ascii="Times New Roman" w:hAnsi="Times New Roman" w:cs="Times New Roman"/>
                <w:sz w:val="24"/>
                <w:szCs w:val="24"/>
              </w:rPr>
            </w:pPr>
            <w:proofErr w:type="spellStart"/>
            <w:r w:rsidRPr="007B3988">
              <w:rPr>
                <w:rFonts w:ascii="Times New Roman" w:hAnsi="Times New Roman" w:cs="Times New Roman"/>
                <w:color w:val="000000"/>
                <w:sz w:val="24"/>
                <w:szCs w:val="24"/>
              </w:rPr>
              <w:t>Ctns</w:t>
            </w:r>
            <w:proofErr w:type="spellEnd"/>
          </w:p>
        </w:tc>
        <w:tc>
          <w:tcPr>
            <w:tcW w:w="749" w:type="dxa"/>
          </w:tcPr>
          <w:p w14:paraId="76362D26" w14:textId="77777777" w:rsidR="007B3988" w:rsidRPr="007B3988" w:rsidRDefault="007B3988" w:rsidP="007B3988">
            <w:pPr>
              <w:pStyle w:val="SectionVHeader"/>
              <w:jc w:val="left"/>
              <w:rPr>
                <w:sz w:val="24"/>
                <w:szCs w:val="24"/>
              </w:rPr>
            </w:pPr>
          </w:p>
        </w:tc>
        <w:tc>
          <w:tcPr>
            <w:tcW w:w="896" w:type="dxa"/>
          </w:tcPr>
          <w:p w14:paraId="76362D27" w14:textId="77777777" w:rsidR="007B3988" w:rsidRPr="007B3988" w:rsidRDefault="007B3988" w:rsidP="007B3988">
            <w:pPr>
              <w:pStyle w:val="SectionVHeader"/>
              <w:jc w:val="left"/>
              <w:rPr>
                <w:sz w:val="24"/>
                <w:szCs w:val="24"/>
              </w:rPr>
            </w:pPr>
          </w:p>
        </w:tc>
      </w:tr>
      <w:tr w:rsidR="007B3988" w14:paraId="76362D2F" w14:textId="77777777" w:rsidTr="00E37857">
        <w:trPr>
          <w:trHeight w:val="305"/>
        </w:trPr>
        <w:tc>
          <w:tcPr>
            <w:tcW w:w="570" w:type="dxa"/>
          </w:tcPr>
          <w:p w14:paraId="76362D29" w14:textId="1DED55F7" w:rsidR="007B3988" w:rsidRPr="00A327E9" w:rsidRDefault="00D834D9" w:rsidP="007B3988">
            <w:pPr>
              <w:pStyle w:val="SectionVHeader"/>
              <w:rPr>
                <w:b w:val="0"/>
                <w:sz w:val="24"/>
                <w:szCs w:val="24"/>
              </w:rPr>
            </w:pPr>
            <w:r>
              <w:rPr>
                <w:b w:val="0"/>
                <w:sz w:val="24"/>
                <w:szCs w:val="24"/>
              </w:rPr>
              <w:t>4</w:t>
            </w:r>
          </w:p>
        </w:tc>
        <w:tc>
          <w:tcPr>
            <w:tcW w:w="6451" w:type="dxa"/>
            <w:vAlign w:val="center"/>
          </w:tcPr>
          <w:p w14:paraId="76362D2A" w14:textId="3A60A208"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Air Freshener Cleaner (Like Fabuloso) x 1 gal. container</w:t>
            </w:r>
          </w:p>
        </w:tc>
        <w:tc>
          <w:tcPr>
            <w:tcW w:w="648" w:type="dxa"/>
            <w:vAlign w:val="center"/>
          </w:tcPr>
          <w:p w14:paraId="76362D2B" w14:textId="0E20BA9C"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50</w:t>
            </w:r>
          </w:p>
        </w:tc>
        <w:tc>
          <w:tcPr>
            <w:tcW w:w="856" w:type="dxa"/>
            <w:vAlign w:val="center"/>
          </w:tcPr>
          <w:p w14:paraId="76362D2C" w14:textId="58693A24"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gals.</w:t>
            </w:r>
          </w:p>
        </w:tc>
        <w:tc>
          <w:tcPr>
            <w:tcW w:w="749" w:type="dxa"/>
          </w:tcPr>
          <w:p w14:paraId="76362D2D" w14:textId="77777777" w:rsidR="007B3988" w:rsidRPr="007B3988" w:rsidRDefault="007B3988" w:rsidP="007B3988">
            <w:pPr>
              <w:pStyle w:val="SectionVHeader"/>
              <w:jc w:val="left"/>
              <w:rPr>
                <w:sz w:val="24"/>
                <w:szCs w:val="24"/>
              </w:rPr>
            </w:pPr>
          </w:p>
        </w:tc>
        <w:tc>
          <w:tcPr>
            <w:tcW w:w="896" w:type="dxa"/>
          </w:tcPr>
          <w:p w14:paraId="76362D2E" w14:textId="77777777" w:rsidR="007B3988" w:rsidRPr="007B3988" w:rsidRDefault="007B3988" w:rsidP="007B3988">
            <w:pPr>
              <w:pStyle w:val="SectionVHeader"/>
              <w:jc w:val="left"/>
              <w:rPr>
                <w:sz w:val="24"/>
                <w:szCs w:val="24"/>
              </w:rPr>
            </w:pPr>
          </w:p>
        </w:tc>
      </w:tr>
      <w:tr w:rsidR="007B3988" w14:paraId="76362D36" w14:textId="77777777" w:rsidTr="00E37857">
        <w:trPr>
          <w:trHeight w:val="260"/>
        </w:trPr>
        <w:tc>
          <w:tcPr>
            <w:tcW w:w="570" w:type="dxa"/>
          </w:tcPr>
          <w:p w14:paraId="76362D30" w14:textId="3507A5FE" w:rsidR="007B3988" w:rsidRPr="00A327E9" w:rsidRDefault="00D834D9" w:rsidP="007B3988">
            <w:pPr>
              <w:pStyle w:val="SectionVHeader"/>
              <w:rPr>
                <w:b w:val="0"/>
                <w:sz w:val="24"/>
                <w:szCs w:val="24"/>
              </w:rPr>
            </w:pPr>
            <w:r>
              <w:rPr>
                <w:b w:val="0"/>
                <w:sz w:val="24"/>
                <w:szCs w:val="24"/>
              </w:rPr>
              <w:t>5</w:t>
            </w:r>
          </w:p>
        </w:tc>
        <w:tc>
          <w:tcPr>
            <w:tcW w:w="6451" w:type="dxa"/>
            <w:vAlign w:val="center"/>
          </w:tcPr>
          <w:p w14:paraId="76362D31" w14:textId="07862CC3"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Paper Towel roll (100 2-ply sheets) 11"x9"</w:t>
            </w:r>
          </w:p>
        </w:tc>
        <w:tc>
          <w:tcPr>
            <w:tcW w:w="648" w:type="dxa"/>
            <w:vAlign w:val="center"/>
          </w:tcPr>
          <w:p w14:paraId="76362D32" w14:textId="7BF12B73"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15</w:t>
            </w:r>
          </w:p>
        </w:tc>
        <w:tc>
          <w:tcPr>
            <w:tcW w:w="856" w:type="dxa"/>
            <w:vAlign w:val="center"/>
          </w:tcPr>
          <w:p w14:paraId="76362D33" w14:textId="638846D3"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 xml:space="preserve">Bags </w:t>
            </w:r>
          </w:p>
        </w:tc>
        <w:tc>
          <w:tcPr>
            <w:tcW w:w="749" w:type="dxa"/>
          </w:tcPr>
          <w:p w14:paraId="76362D34" w14:textId="77777777" w:rsidR="007B3988" w:rsidRPr="007B3988" w:rsidRDefault="007B3988" w:rsidP="007B3988">
            <w:pPr>
              <w:pStyle w:val="SectionVHeader"/>
              <w:jc w:val="left"/>
              <w:rPr>
                <w:sz w:val="24"/>
                <w:szCs w:val="24"/>
              </w:rPr>
            </w:pPr>
          </w:p>
        </w:tc>
        <w:tc>
          <w:tcPr>
            <w:tcW w:w="896" w:type="dxa"/>
          </w:tcPr>
          <w:p w14:paraId="76362D35" w14:textId="77777777" w:rsidR="007B3988" w:rsidRPr="007B3988" w:rsidRDefault="007B3988" w:rsidP="007B3988">
            <w:pPr>
              <w:pStyle w:val="SectionVHeader"/>
              <w:jc w:val="left"/>
              <w:rPr>
                <w:sz w:val="24"/>
                <w:szCs w:val="24"/>
              </w:rPr>
            </w:pPr>
          </w:p>
        </w:tc>
      </w:tr>
      <w:tr w:rsidR="007B3988" w14:paraId="76362D3D" w14:textId="77777777" w:rsidTr="00E37857">
        <w:trPr>
          <w:trHeight w:val="323"/>
        </w:trPr>
        <w:tc>
          <w:tcPr>
            <w:tcW w:w="570" w:type="dxa"/>
          </w:tcPr>
          <w:p w14:paraId="76362D37" w14:textId="0177E322" w:rsidR="007B3988" w:rsidRPr="00A327E9" w:rsidRDefault="00D834D9" w:rsidP="007B3988">
            <w:pPr>
              <w:pStyle w:val="SectionVHeader"/>
              <w:rPr>
                <w:b w:val="0"/>
                <w:sz w:val="24"/>
                <w:szCs w:val="24"/>
              </w:rPr>
            </w:pPr>
            <w:r>
              <w:rPr>
                <w:b w:val="0"/>
                <w:sz w:val="24"/>
                <w:szCs w:val="24"/>
              </w:rPr>
              <w:t>6</w:t>
            </w:r>
          </w:p>
        </w:tc>
        <w:tc>
          <w:tcPr>
            <w:tcW w:w="6451" w:type="dxa"/>
            <w:vAlign w:val="center"/>
          </w:tcPr>
          <w:p w14:paraId="76362D38" w14:textId="10D83509"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Floor mob with handles</w:t>
            </w:r>
          </w:p>
        </w:tc>
        <w:tc>
          <w:tcPr>
            <w:tcW w:w="648" w:type="dxa"/>
            <w:vAlign w:val="center"/>
          </w:tcPr>
          <w:p w14:paraId="76362D39" w14:textId="6716FF44"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70</w:t>
            </w:r>
          </w:p>
        </w:tc>
        <w:tc>
          <w:tcPr>
            <w:tcW w:w="856" w:type="dxa"/>
            <w:vAlign w:val="center"/>
          </w:tcPr>
          <w:p w14:paraId="76362D3A" w14:textId="0DC89715"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pcs</w:t>
            </w:r>
          </w:p>
        </w:tc>
        <w:tc>
          <w:tcPr>
            <w:tcW w:w="749" w:type="dxa"/>
          </w:tcPr>
          <w:p w14:paraId="76362D3B" w14:textId="77777777" w:rsidR="007B3988" w:rsidRPr="007B3988" w:rsidRDefault="007B3988" w:rsidP="007B3988">
            <w:pPr>
              <w:pStyle w:val="SectionVHeader"/>
              <w:jc w:val="left"/>
              <w:rPr>
                <w:sz w:val="24"/>
                <w:szCs w:val="24"/>
              </w:rPr>
            </w:pPr>
          </w:p>
        </w:tc>
        <w:tc>
          <w:tcPr>
            <w:tcW w:w="896" w:type="dxa"/>
          </w:tcPr>
          <w:p w14:paraId="76362D3C" w14:textId="77777777" w:rsidR="007B3988" w:rsidRPr="007B3988" w:rsidRDefault="007B3988" w:rsidP="007B3988">
            <w:pPr>
              <w:pStyle w:val="SectionVHeader"/>
              <w:jc w:val="left"/>
              <w:rPr>
                <w:sz w:val="24"/>
                <w:szCs w:val="24"/>
              </w:rPr>
            </w:pPr>
          </w:p>
        </w:tc>
      </w:tr>
      <w:tr w:rsidR="007B3988" w14:paraId="76362D44" w14:textId="77777777" w:rsidTr="00E37857">
        <w:trPr>
          <w:trHeight w:val="350"/>
        </w:trPr>
        <w:tc>
          <w:tcPr>
            <w:tcW w:w="570" w:type="dxa"/>
          </w:tcPr>
          <w:p w14:paraId="76362D3E" w14:textId="6F514B5E" w:rsidR="007B3988" w:rsidRPr="00A327E9" w:rsidRDefault="00D834D9" w:rsidP="007B3988">
            <w:pPr>
              <w:pStyle w:val="SectionVHeader"/>
              <w:rPr>
                <w:b w:val="0"/>
                <w:sz w:val="24"/>
                <w:szCs w:val="24"/>
              </w:rPr>
            </w:pPr>
            <w:r>
              <w:rPr>
                <w:b w:val="0"/>
                <w:sz w:val="24"/>
                <w:szCs w:val="24"/>
              </w:rPr>
              <w:t>7</w:t>
            </w:r>
          </w:p>
        </w:tc>
        <w:tc>
          <w:tcPr>
            <w:tcW w:w="6451" w:type="dxa"/>
            <w:vAlign w:val="center"/>
          </w:tcPr>
          <w:p w14:paraId="76362D3F" w14:textId="5B36562C"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Clora Strong bleach (1000ml)</w:t>
            </w:r>
          </w:p>
        </w:tc>
        <w:tc>
          <w:tcPr>
            <w:tcW w:w="648" w:type="dxa"/>
            <w:vAlign w:val="center"/>
          </w:tcPr>
          <w:p w14:paraId="76362D40" w14:textId="3A2CB7AF"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70</w:t>
            </w:r>
          </w:p>
        </w:tc>
        <w:tc>
          <w:tcPr>
            <w:tcW w:w="856" w:type="dxa"/>
            <w:vAlign w:val="center"/>
          </w:tcPr>
          <w:p w14:paraId="76362D41" w14:textId="002EB4F9" w:rsidR="007B3988" w:rsidRPr="007B3988" w:rsidRDefault="007B3988" w:rsidP="007B3988">
            <w:pPr>
              <w:pStyle w:val="NoSpacing"/>
              <w:rPr>
                <w:rFonts w:ascii="Times New Roman" w:hAnsi="Times New Roman" w:cs="Times New Roman"/>
                <w:sz w:val="24"/>
                <w:szCs w:val="24"/>
              </w:rPr>
            </w:pPr>
            <w:proofErr w:type="spellStart"/>
            <w:r w:rsidRPr="007B3988">
              <w:rPr>
                <w:rFonts w:ascii="Times New Roman" w:hAnsi="Times New Roman" w:cs="Times New Roman"/>
                <w:color w:val="000000"/>
                <w:sz w:val="24"/>
                <w:szCs w:val="24"/>
              </w:rPr>
              <w:t>ctns</w:t>
            </w:r>
            <w:proofErr w:type="spellEnd"/>
          </w:p>
        </w:tc>
        <w:tc>
          <w:tcPr>
            <w:tcW w:w="749" w:type="dxa"/>
          </w:tcPr>
          <w:p w14:paraId="76362D42" w14:textId="77777777" w:rsidR="007B3988" w:rsidRPr="007B3988" w:rsidRDefault="007B3988" w:rsidP="007B3988">
            <w:pPr>
              <w:pStyle w:val="SectionVHeader"/>
              <w:jc w:val="left"/>
              <w:rPr>
                <w:sz w:val="24"/>
                <w:szCs w:val="24"/>
              </w:rPr>
            </w:pPr>
          </w:p>
        </w:tc>
        <w:tc>
          <w:tcPr>
            <w:tcW w:w="896" w:type="dxa"/>
          </w:tcPr>
          <w:p w14:paraId="76362D43" w14:textId="77777777" w:rsidR="007B3988" w:rsidRPr="007B3988" w:rsidRDefault="007B3988" w:rsidP="007B3988">
            <w:pPr>
              <w:pStyle w:val="SectionVHeader"/>
              <w:jc w:val="left"/>
              <w:rPr>
                <w:sz w:val="24"/>
                <w:szCs w:val="24"/>
              </w:rPr>
            </w:pPr>
          </w:p>
        </w:tc>
      </w:tr>
      <w:tr w:rsidR="007B3988" w14:paraId="76362D4B" w14:textId="77777777" w:rsidTr="00E37857">
        <w:trPr>
          <w:trHeight w:val="260"/>
        </w:trPr>
        <w:tc>
          <w:tcPr>
            <w:tcW w:w="570" w:type="dxa"/>
          </w:tcPr>
          <w:p w14:paraId="76362D45" w14:textId="1CC541F3" w:rsidR="007B3988" w:rsidRPr="00A327E9" w:rsidRDefault="00D834D9" w:rsidP="007B3988">
            <w:pPr>
              <w:pStyle w:val="SectionVHeader"/>
              <w:rPr>
                <w:b w:val="0"/>
                <w:sz w:val="24"/>
                <w:szCs w:val="24"/>
              </w:rPr>
            </w:pPr>
            <w:r>
              <w:rPr>
                <w:b w:val="0"/>
                <w:sz w:val="24"/>
                <w:szCs w:val="24"/>
              </w:rPr>
              <w:t>8</w:t>
            </w:r>
          </w:p>
        </w:tc>
        <w:tc>
          <w:tcPr>
            <w:tcW w:w="6451" w:type="dxa"/>
            <w:vAlign w:val="center"/>
          </w:tcPr>
          <w:p w14:paraId="76362D46" w14:textId="567F34ED"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Tissue (Like MBC)</w:t>
            </w:r>
          </w:p>
        </w:tc>
        <w:tc>
          <w:tcPr>
            <w:tcW w:w="648" w:type="dxa"/>
            <w:vAlign w:val="center"/>
          </w:tcPr>
          <w:p w14:paraId="76362D47" w14:textId="488F68F7"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220</w:t>
            </w:r>
          </w:p>
        </w:tc>
        <w:tc>
          <w:tcPr>
            <w:tcW w:w="856" w:type="dxa"/>
            <w:vAlign w:val="center"/>
          </w:tcPr>
          <w:p w14:paraId="76362D48" w14:textId="50F0806C"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sacs</w:t>
            </w:r>
          </w:p>
        </w:tc>
        <w:tc>
          <w:tcPr>
            <w:tcW w:w="749" w:type="dxa"/>
          </w:tcPr>
          <w:p w14:paraId="76362D49" w14:textId="77777777" w:rsidR="007B3988" w:rsidRPr="007B3988" w:rsidRDefault="007B3988" w:rsidP="007B3988">
            <w:pPr>
              <w:pStyle w:val="SectionVHeader"/>
              <w:jc w:val="left"/>
              <w:rPr>
                <w:sz w:val="24"/>
                <w:szCs w:val="24"/>
              </w:rPr>
            </w:pPr>
          </w:p>
        </w:tc>
        <w:tc>
          <w:tcPr>
            <w:tcW w:w="896" w:type="dxa"/>
          </w:tcPr>
          <w:p w14:paraId="76362D4A" w14:textId="77777777" w:rsidR="007B3988" w:rsidRPr="007B3988" w:rsidRDefault="007B3988" w:rsidP="007B3988">
            <w:pPr>
              <w:pStyle w:val="SectionVHeader"/>
              <w:jc w:val="left"/>
              <w:rPr>
                <w:sz w:val="24"/>
                <w:szCs w:val="24"/>
              </w:rPr>
            </w:pPr>
          </w:p>
        </w:tc>
      </w:tr>
      <w:tr w:rsidR="007B3988" w14:paraId="76362D52" w14:textId="77777777" w:rsidTr="00E37857">
        <w:trPr>
          <w:trHeight w:val="323"/>
        </w:trPr>
        <w:tc>
          <w:tcPr>
            <w:tcW w:w="570" w:type="dxa"/>
          </w:tcPr>
          <w:p w14:paraId="76362D4C" w14:textId="567FBC67" w:rsidR="007B3988" w:rsidRPr="00A327E9" w:rsidRDefault="00D834D9" w:rsidP="007B3988">
            <w:pPr>
              <w:pStyle w:val="SectionVHeader"/>
              <w:rPr>
                <w:b w:val="0"/>
                <w:sz w:val="24"/>
                <w:szCs w:val="24"/>
              </w:rPr>
            </w:pPr>
            <w:r>
              <w:rPr>
                <w:b w:val="0"/>
                <w:sz w:val="24"/>
                <w:szCs w:val="24"/>
              </w:rPr>
              <w:t>9</w:t>
            </w:r>
          </w:p>
        </w:tc>
        <w:tc>
          <w:tcPr>
            <w:tcW w:w="6451" w:type="dxa"/>
            <w:vAlign w:val="center"/>
          </w:tcPr>
          <w:p w14:paraId="76362D4D" w14:textId="5E54FA70"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Soft Tile Broom (L/S)</w:t>
            </w:r>
          </w:p>
        </w:tc>
        <w:tc>
          <w:tcPr>
            <w:tcW w:w="648" w:type="dxa"/>
            <w:vAlign w:val="center"/>
          </w:tcPr>
          <w:p w14:paraId="76362D4E" w14:textId="2E4C6FF1"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100</w:t>
            </w:r>
          </w:p>
        </w:tc>
        <w:tc>
          <w:tcPr>
            <w:tcW w:w="856" w:type="dxa"/>
            <w:vAlign w:val="center"/>
          </w:tcPr>
          <w:p w14:paraId="76362D4F" w14:textId="55BFDB74"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pcs</w:t>
            </w:r>
          </w:p>
        </w:tc>
        <w:tc>
          <w:tcPr>
            <w:tcW w:w="749" w:type="dxa"/>
          </w:tcPr>
          <w:p w14:paraId="76362D50" w14:textId="77777777" w:rsidR="007B3988" w:rsidRPr="007B3988" w:rsidRDefault="007B3988" w:rsidP="007B3988">
            <w:pPr>
              <w:pStyle w:val="SectionVHeader"/>
              <w:jc w:val="left"/>
              <w:rPr>
                <w:sz w:val="24"/>
                <w:szCs w:val="24"/>
              </w:rPr>
            </w:pPr>
          </w:p>
        </w:tc>
        <w:tc>
          <w:tcPr>
            <w:tcW w:w="896" w:type="dxa"/>
          </w:tcPr>
          <w:p w14:paraId="76362D51" w14:textId="77777777" w:rsidR="007B3988" w:rsidRPr="007B3988" w:rsidRDefault="007B3988" w:rsidP="007B3988">
            <w:pPr>
              <w:pStyle w:val="SectionVHeader"/>
              <w:jc w:val="left"/>
              <w:rPr>
                <w:sz w:val="24"/>
                <w:szCs w:val="24"/>
              </w:rPr>
            </w:pPr>
          </w:p>
        </w:tc>
      </w:tr>
      <w:tr w:rsidR="007B3988" w14:paraId="76362D59" w14:textId="77777777" w:rsidTr="00E37857">
        <w:trPr>
          <w:trHeight w:val="332"/>
        </w:trPr>
        <w:tc>
          <w:tcPr>
            <w:tcW w:w="570" w:type="dxa"/>
          </w:tcPr>
          <w:p w14:paraId="76362D53" w14:textId="220AC501" w:rsidR="007B3988" w:rsidRPr="00A327E9" w:rsidRDefault="00D834D9" w:rsidP="007B3988">
            <w:pPr>
              <w:pStyle w:val="SectionVHeader"/>
              <w:rPr>
                <w:b w:val="0"/>
                <w:sz w:val="24"/>
                <w:szCs w:val="24"/>
              </w:rPr>
            </w:pPr>
            <w:r>
              <w:rPr>
                <w:b w:val="0"/>
                <w:sz w:val="24"/>
                <w:szCs w:val="24"/>
              </w:rPr>
              <w:t>10</w:t>
            </w:r>
          </w:p>
        </w:tc>
        <w:tc>
          <w:tcPr>
            <w:tcW w:w="6451" w:type="dxa"/>
            <w:vAlign w:val="center"/>
          </w:tcPr>
          <w:p w14:paraId="76362D54" w14:textId="4FBA8B6C"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 xml:space="preserve">White Bottles Commode Clean (Like Spartan) </w:t>
            </w:r>
          </w:p>
        </w:tc>
        <w:tc>
          <w:tcPr>
            <w:tcW w:w="648" w:type="dxa"/>
            <w:vAlign w:val="center"/>
          </w:tcPr>
          <w:p w14:paraId="76362D55" w14:textId="4DC57305"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20</w:t>
            </w:r>
          </w:p>
        </w:tc>
        <w:tc>
          <w:tcPr>
            <w:tcW w:w="856" w:type="dxa"/>
            <w:vAlign w:val="center"/>
          </w:tcPr>
          <w:p w14:paraId="76362D56" w14:textId="15732D73" w:rsidR="007B3988" w:rsidRPr="007B3988" w:rsidRDefault="007B3988" w:rsidP="007B3988">
            <w:pPr>
              <w:pStyle w:val="NoSpacing"/>
              <w:rPr>
                <w:rFonts w:ascii="Times New Roman" w:hAnsi="Times New Roman" w:cs="Times New Roman"/>
                <w:sz w:val="24"/>
                <w:szCs w:val="24"/>
              </w:rPr>
            </w:pPr>
            <w:proofErr w:type="spellStart"/>
            <w:r w:rsidRPr="007B3988">
              <w:rPr>
                <w:rFonts w:ascii="Times New Roman" w:hAnsi="Times New Roman" w:cs="Times New Roman"/>
                <w:color w:val="000000"/>
                <w:sz w:val="24"/>
                <w:szCs w:val="24"/>
              </w:rPr>
              <w:t>ctns</w:t>
            </w:r>
            <w:proofErr w:type="spellEnd"/>
          </w:p>
        </w:tc>
        <w:tc>
          <w:tcPr>
            <w:tcW w:w="749" w:type="dxa"/>
          </w:tcPr>
          <w:p w14:paraId="76362D57" w14:textId="77777777" w:rsidR="007B3988" w:rsidRPr="007B3988" w:rsidRDefault="007B3988" w:rsidP="007B3988">
            <w:pPr>
              <w:pStyle w:val="SectionVHeader"/>
              <w:jc w:val="left"/>
              <w:rPr>
                <w:sz w:val="24"/>
                <w:szCs w:val="24"/>
              </w:rPr>
            </w:pPr>
          </w:p>
        </w:tc>
        <w:tc>
          <w:tcPr>
            <w:tcW w:w="896" w:type="dxa"/>
          </w:tcPr>
          <w:p w14:paraId="76362D58" w14:textId="77777777" w:rsidR="007B3988" w:rsidRPr="007B3988" w:rsidRDefault="007B3988" w:rsidP="007B3988">
            <w:pPr>
              <w:pStyle w:val="SectionVHeader"/>
              <w:jc w:val="left"/>
              <w:rPr>
                <w:sz w:val="24"/>
                <w:szCs w:val="24"/>
              </w:rPr>
            </w:pPr>
          </w:p>
        </w:tc>
      </w:tr>
      <w:tr w:rsidR="007B3988" w14:paraId="76362D60" w14:textId="77777777" w:rsidTr="00E37857">
        <w:trPr>
          <w:trHeight w:val="368"/>
        </w:trPr>
        <w:tc>
          <w:tcPr>
            <w:tcW w:w="570" w:type="dxa"/>
          </w:tcPr>
          <w:p w14:paraId="76362D5A" w14:textId="0534CF42" w:rsidR="007B3988" w:rsidRPr="00A327E9" w:rsidRDefault="00D834D9" w:rsidP="007B3988">
            <w:pPr>
              <w:pStyle w:val="SectionVHeader"/>
              <w:rPr>
                <w:b w:val="0"/>
                <w:sz w:val="24"/>
                <w:szCs w:val="24"/>
              </w:rPr>
            </w:pPr>
            <w:r>
              <w:rPr>
                <w:b w:val="0"/>
                <w:sz w:val="24"/>
                <w:szCs w:val="24"/>
              </w:rPr>
              <w:t>11</w:t>
            </w:r>
          </w:p>
        </w:tc>
        <w:tc>
          <w:tcPr>
            <w:tcW w:w="6451" w:type="dxa"/>
            <w:vAlign w:val="center"/>
          </w:tcPr>
          <w:p w14:paraId="76362D5B" w14:textId="5A70A7C4"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Trash Cans with covers (Medium) x 3gal.</w:t>
            </w:r>
          </w:p>
        </w:tc>
        <w:tc>
          <w:tcPr>
            <w:tcW w:w="648" w:type="dxa"/>
            <w:vAlign w:val="center"/>
          </w:tcPr>
          <w:p w14:paraId="76362D5C" w14:textId="052EC4F2"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5</w:t>
            </w:r>
          </w:p>
        </w:tc>
        <w:tc>
          <w:tcPr>
            <w:tcW w:w="856" w:type="dxa"/>
            <w:vAlign w:val="center"/>
          </w:tcPr>
          <w:p w14:paraId="76362D5D" w14:textId="174B925D"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pcs</w:t>
            </w:r>
          </w:p>
        </w:tc>
        <w:tc>
          <w:tcPr>
            <w:tcW w:w="749" w:type="dxa"/>
          </w:tcPr>
          <w:p w14:paraId="76362D5E" w14:textId="77777777" w:rsidR="007B3988" w:rsidRPr="007B3988" w:rsidRDefault="007B3988" w:rsidP="007B3988">
            <w:pPr>
              <w:pStyle w:val="SectionVHeader"/>
              <w:jc w:val="left"/>
              <w:rPr>
                <w:sz w:val="24"/>
                <w:szCs w:val="24"/>
              </w:rPr>
            </w:pPr>
          </w:p>
        </w:tc>
        <w:tc>
          <w:tcPr>
            <w:tcW w:w="896" w:type="dxa"/>
          </w:tcPr>
          <w:p w14:paraId="76362D5F" w14:textId="77777777" w:rsidR="007B3988" w:rsidRPr="007B3988" w:rsidRDefault="007B3988" w:rsidP="007B3988">
            <w:pPr>
              <w:pStyle w:val="SectionVHeader"/>
              <w:jc w:val="left"/>
              <w:rPr>
                <w:sz w:val="24"/>
                <w:szCs w:val="24"/>
              </w:rPr>
            </w:pPr>
          </w:p>
        </w:tc>
      </w:tr>
      <w:tr w:rsidR="007B3988" w14:paraId="76362D67" w14:textId="77777777" w:rsidTr="00E37857">
        <w:trPr>
          <w:trHeight w:val="242"/>
        </w:trPr>
        <w:tc>
          <w:tcPr>
            <w:tcW w:w="570" w:type="dxa"/>
          </w:tcPr>
          <w:p w14:paraId="76362D61" w14:textId="4F62E8B2" w:rsidR="007B3988" w:rsidRPr="00A327E9" w:rsidRDefault="00D834D9" w:rsidP="007B3988">
            <w:pPr>
              <w:pStyle w:val="SectionVHeader"/>
              <w:rPr>
                <w:b w:val="0"/>
                <w:sz w:val="24"/>
                <w:szCs w:val="24"/>
              </w:rPr>
            </w:pPr>
            <w:r>
              <w:rPr>
                <w:b w:val="0"/>
                <w:sz w:val="24"/>
                <w:szCs w:val="24"/>
              </w:rPr>
              <w:t>12</w:t>
            </w:r>
          </w:p>
        </w:tc>
        <w:tc>
          <w:tcPr>
            <w:tcW w:w="6451" w:type="dxa"/>
            <w:vAlign w:val="center"/>
          </w:tcPr>
          <w:p w14:paraId="76362D62" w14:textId="6A46BE52"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Trash baskets (Medium) x 2gal.</w:t>
            </w:r>
          </w:p>
        </w:tc>
        <w:tc>
          <w:tcPr>
            <w:tcW w:w="648" w:type="dxa"/>
            <w:vAlign w:val="center"/>
          </w:tcPr>
          <w:p w14:paraId="76362D63" w14:textId="20716750"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20</w:t>
            </w:r>
          </w:p>
        </w:tc>
        <w:tc>
          <w:tcPr>
            <w:tcW w:w="856" w:type="dxa"/>
            <w:vAlign w:val="center"/>
          </w:tcPr>
          <w:p w14:paraId="76362D64" w14:textId="29B2BEC5"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Pcs</w:t>
            </w:r>
          </w:p>
        </w:tc>
        <w:tc>
          <w:tcPr>
            <w:tcW w:w="749" w:type="dxa"/>
          </w:tcPr>
          <w:p w14:paraId="76362D65" w14:textId="77777777" w:rsidR="007B3988" w:rsidRPr="007B3988" w:rsidRDefault="007B3988" w:rsidP="007B3988">
            <w:pPr>
              <w:pStyle w:val="SectionVHeader"/>
              <w:jc w:val="left"/>
              <w:rPr>
                <w:sz w:val="24"/>
                <w:szCs w:val="24"/>
              </w:rPr>
            </w:pPr>
          </w:p>
        </w:tc>
        <w:tc>
          <w:tcPr>
            <w:tcW w:w="896" w:type="dxa"/>
          </w:tcPr>
          <w:p w14:paraId="76362D66" w14:textId="77777777" w:rsidR="007B3988" w:rsidRPr="007B3988" w:rsidRDefault="007B3988" w:rsidP="007B3988">
            <w:pPr>
              <w:pStyle w:val="SectionVHeader"/>
              <w:jc w:val="left"/>
              <w:rPr>
                <w:sz w:val="24"/>
                <w:szCs w:val="24"/>
              </w:rPr>
            </w:pPr>
          </w:p>
        </w:tc>
      </w:tr>
      <w:tr w:rsidR="007B3988" w14:paraId="76362D6E" w14:textId="77777777" w:rsidTr="00E37857">
        <w:trPr>
          <w:trHeight w:val="305"/>
        </w:trPr>
        <w:tc>
          <w:tcPr>
            <w:tcW w:w="570" w:type="dxa"/>
          </w:tcPr>
          <w:p w14:paraId="76362D68" w14:textId="466D1243" w:rsidR="007B3988" w:rsidRPr="00A327E9" w:rsidRDefault="00D834D9" w:rsidP="007B3988">
            <w:pPr>
              <w:pStyle w:val="SectionVHeader"/>
              <w:rPr>
                <w:b w:val="0"/>
                <w:sz w:val="24"/>
                <w:szCs w:val="24"/>
              </w:rPr>
            </w:pPr>
            <w:r>
              <w:rPr>
                <w:b w:val="0"/>
                <w:sz w:val="24"/>
                <w:szCs w:val="24"/>
              </w:rPr>
              <w:t>13</w:t>
            </w:r>
          </w:p>
        </w:tc>
        <w:tc>
          <w:tcPr>
            <w:tcW w:w="6451" w:type="dxa"/>
            <w:vAlign w:val="center"/>
          </w:tcPr>
          <w:p w14:paraId="76362D69" w14:textId="374F6E70"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Floor Cleaner (Like Brillo Basics)</w:t>
            </w:r>
          </w:p>
        </w:tc>
        <w:tc>
          <w:tcPr>
            <w:tcW w:w="648" w:type="dxa"/>
            <w:vAlign w:val="center"/>
          </w:tcPr>
          <w:p w14:paraId="76362D6A" w14:textId="7FF43428"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20</w:t>
            </w:r>
          </w:p>
        </w:tc>
        <w:tc>
          <w:tcPr>
            <w:tcW w:w="856" w:type="dxa"/>
            <w:vAlign w:val="center"/>
          </w:tcPr>
          <w:p w14:paraId="76362D6B" w14:textId="51488802" w:rsidR="007B3988" w:rsidRPr="007B3988" w:rsidRDefault="007B3988" w:rsidP="007B3988">
            <w:pPr>
              <w:pStyle w:val="NoSpacing"/>
              <w:rPr>
                <w:rFonts w:ascii="Times New Roman" w:hAnsi="Times New Roman" w:cs="Times New Roman"/>
                <w:sz w:val="24"/>
                <w:szCs w:val="24"/>
              </w:rPr>
            </w:pPr>
            <w:proofErr w:type="spellStart"/>
            <w:r w:rsidRPr="007B3988">
              <w:rPr>
                <w:rFonts w:ascii="Times New Roman" w:hAnsi="Times New Roman" w:cs="Times New Roman"/>
                <w:color w:val="000000"/>
                <w:sz w:val="24"/>
                <w:szCs w:val="24"/>
              </w:rPr>
              <w:t>Ctns</w:t>
            </w:r>
            <w:proofErr w:type="spellEnd"/>
          </w:p>
        </w:tc>
        <w:tc>
          <w:tcPr>
            <w:tcW w:w="749" w:type="dxa"/>
          </w:tcPr>
          <w:p w14:paraId="76362D6C" w14:textId="77777777" w:rsidR="007B3988" w:rsidRPr="007B3988" w:rsidRDefault="007B3988" w:rsidP="007B3988">
            <w:pPr>
              <w:pStyle w:val="SectionVHeader"/>
              <w:jc w:val="left"/>
              <w:rPr>
                <w:sz w:val="24"/>
                <w:szCs w:val="24"/>
              </w:rPr>
            </w:pPr>
          </w:p>
        </w:tc>
        <w:tc>
          <w:tcPr>
            <w:tcW w:w="896" w:type="dxa"/>
          </w:tcPr>
          <w:p w14:paraId="76362D6D" w14:textId="77777777" w:rsidR="007B3988" w:rsidRPr="007B3988" w:rsidRDefault="007B3988" w:rsidP="007B3988">
            <w:pPr>
              <w:pStyle w:val="SectionVHeader"/>
              <w:jc w:val="left"/>
              <w:rPr>
                <w:sz w:val="24"/>
                <w:szCs w:val="24"/>
              </w:rPr>
            </w:pPr>
          </w:p>
        </w:tc>
      </w:tr>
      <w:tr w:rsidR="007B3988" w14:paraId="76362D75" w14:textId="77777777" w:rsidTr="00E37857">
        <w:trPr>
          <w:trHeight w:val="170"/>
        </w:trPr>
        <w:tc>
          <w:tcPr>
            <w:tcW w:w="570" w:type="dxa"/>
          </w:tcPr>
          <w:p w14:paraId="76362D6F" w14:textId="185D6A0F" w:rsidR="007B3988" w:rsidRPr="00A327E9" w:rsidRDefault="00D834D9" w:rsidP="007B3988">
            <w:pPr>
              <w:pStyle w:val="SectionVHeader"/>
              <w:rPr>
                <w:b w:val="0"/>
                <w:sz w:val="24"/>
                <w:szCs w:val="24"/>
              </w:rPr>
            </w:pPr>
            <w:r>
              <w:rPr>
                <w:b w:val="0"/>
                <w:sz w:val="24"/>
                <w:szCs w:val="24"/>
              </w:rPr>
              <w:t>14</w:t>
            </w:r>
          </w:p>
        </w:tc>
        <w:tc>
          <w:tcPr>
            <w:tcW w:w="6451" w:type="dxa"/>
            <w:vAlign w:val="center"/>
          </w:tcPr>
          <w:p w14:paraId="76362D70" w14:textId="380ACC4E"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Dusting Towels (Cotton)</w:t>
            </w:r>
          </w:p>
        </w:tc>
        <w:tc>
          <w:tcPr>
            <w:tcW w:w="648" w:type="dxa"/>
            <w:vAlign w:val="center"/>
          </w:tcPr>
          <w:p w14:paraId="76362D71" w14:textId="460E2CD2"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15</w:t>
            </w:r>
          </w:p>
        </w:tc>
        <w:tc>
          <w:tcPr>
            <w:tcW w:w="856" w:type="dxa"/>
            <w:vAlign w:val="center"/>
          </w:tcPr>
          <w:p w14:paraId="76362D72" w14:textId="583C4D72" w:rsidR="007B3988" w:rsidRPr="007B3988" w:rsidRDefault="007B3988" w:rsidP="007B3988">
            <w:pPr>
              <w:pStyle w:val="NoSpacing"/>
              <w:rPr>
                <w:rFonts w:ascii="Times New Roman" w:hAnsi="Times New Roman" w:cs="Times New Roman"/>
                <w:sz w:val="24"/>
                <w:szCs w:val="24"/>
              </w:rPr>
            </w:pPr>
            <w:proofErr w:type="spellStart"/>
            <w:r w:rsidRPr="007B3988">
              <w:rPr>
                <w:rFonts w:ascii="Times New Roman" w:hAnsi="Times New Roman" w:cs="Times New Roman"/>
                <w:color w:val="000000"/>
                <w:sz w:val="24"/>
                <w:szCs w:val="24"/>
              </w:rPr>
              <w:t>doz</w:t>
            </w:r>
            <w:proofErr w:type="spellEnd"/>
          </w:p>
        </w:tc>
        <w:tc>
          <w:tcPr>
            <w:tcW w:w="749" w:type="dxa"/>
          </w:tcPr>
          <w:p w14:paraId="76362D73" w14:textId="77777777" w:rsidR="007B3988" w:rsidRPr="007B3988" w:rsidRDefault="007B3988" w:rsidP="007B3988">
            <w:pPr>
              <w:pStyle w:val="SectionVHeader"/>
              <w:jc w:val="left"/>
              <w:rPr>
                <w:sz w:val="24"/>
                <w:szCs w:val="24"/>
              </w:rPr>
            </w:pPr>
          </w:p>
        </w:tc>
        <w:tc>
          <w:tcPr>
            <w:tcW w:w="896" w:type="dxa"/>
          </w:tcPr>
          <w:p w14:paraId="76362D74" w14:textId="77777777" w:rsidR="007B3988" w:rsidRPr="007B3988" w:rsidRDefault="007B3988" w:rsidP="007B3988">
            <w:pPr>
              <w:pStyle w:val="SectionVHeader"/>
              <w:jc w:val="left"/>
              <w:rPr>
                <w:sz w:val="24"/>
                <w:szCs w:val="24"/>
              </w:rPr>
            </w:pPr>
          </w:p>
        </w:tc>
      </w:tr>
      <w:tr w:rsidR="007B3988" w14:paraId="76362D7C" w14:textId="77777777" w:rsidTr="00E37857">
        <w:trPr>
          <w:trHeight w:val="323"/>
        </w:trPr>
        <w:tc>
          <w:tcPr>
            <w:tcW w:w="570" w:type="dxa"/>
          </w:tcPr>
          <w:p w14:paraId="76362D76" w14:textId="5674F626" w:rsidR="007B3988" w:rsidRPr="00A327E9" w:rsidRDefault="00D834D9" w:rsidP="007B3988">
            <w:pPr>
              <w:pStyle w:val="SectionVHeader"/>
              <w:rPr>
                <w:b w:val="0"/>
                <w:sz w:val="24"/>
                <w:szCs w:val="24"/>
              </w:rPr>
            </w:pPr>
            <w:r>
              <w:rPr>
                <w:b w:val="0"/>
                <w:sz w:val="24"/>
                <w:szCs w:val="24"/>
              </w:rPr>
              <w:t>15</w:t>
            </w:r>
          </w:p>
        </w:tc>
        <w:tc>
          <w:tcPr>
            <w:tcW w:w="6451" w:type="dxa"/>
            <w:vAlign w:val="center"/>
          </w:tcPr>
          <w:p w14:paraId="76362D77" w14:textId="28119B39"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Hand Sanitizer (Like Care Touch) 500ml</w:t>
            </w:r>
          </w:p>
        </w:tc>
        <w:tc>
          <w:tcPr>
            <w:tcW w:w="648" w:type="dxa"/>
            <w:vAlign w:val="center"/>
          </w:tcPr>
          <w:p w14:paraId="76362D78" w14:textId="372688DF"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20</w:t>
            </w:r>
          </w:p>
        </w:tc>
        <w:tc>
          <w:tcPr>
            <w:tcW w:w="856" w:type="dxa"/>
            <w:vAlign w:val="center"/>
          </w:tcPr>
          <w:p w14:paraId="76362D79" w14:textId="0F166BE2" w:rsidR="007B3988" w:rsidRPr="007B3988" w:rsidRDefault="007B3988" w:rsidP="007B3988">
            <w:pPr>
              <w:pStyle w:val="NoSpacing"/>
              <w:rPr>
                <w:rFonts w:ascii="Times New Roman" w:hAnsi="Times New Roman" w:cs="Times New Roman"/>
                <w:sz w:val="24"/>
                <w:szCs w:val="24"/>
              </w:rPr>
            </w:pPr>
            <w:proofErr w:type="spellStart"/>
            <w:r w:rsidRPr="007B3988">
              <w:rPr>
                <w:rFonts w:ascii="Times New Roman" w:hAnsi="Times New Roman" w:cs="Times New Roman"/>
                <w:color w:val="000000"/>
                <w:sz w:val="24"/>
                <w:szCs w:val="24"/>
              </w:rPr>
              <w:t>Ctns</w:t>
            </w:r>
            <w:proofErr w:type="spellEnd"/>
          </w:p>
        </w:tc>
        <w:tc>
          <w:tcPr>
            <w:tcW w:w="749" w:type="dxa"/>
          </w:tcPr>
          <w:p w14:paraId="76362D7A" w14:textId="77777777" w:rsidR="007B3988" w:rsidRPr="007B3988" w:rsidRDefault="007B3988" w:rsidP="007B3988">
            <w:pPr>
              <w:pStyle w:val="SectionVHeader"/>
              <w:jc w:val="left"/>
              <w:rPr>
                <w:sz w:val="24"/>
                <w:szCs w:val="24"/>
              </w:rPr>
            </w:pPr>
          </w:p>
        </w:tc>
        <w:tc>
          <w:tcPr>
            <w:tcW w:w="896" w:type="dxa"/>
          </w:tcPr>
          <w:p w14:paraId="76362D7B" w14:textId="77777777" w:rsidR="007B3988" w:rsidRPr="007B3988" w:rsidRDefault="007B3988" w:rsidP="007B3988">
            <w:pPr>
              <w:pStyle w:val="SectionVHeader"/>
              <w:jc w:val="left"/>
              <w:rPr>
                <w:sz w:val="24"/>
                <w:szCs w:val="24"/>
              </w:rPr>
            </w:pPr>
          </w:p>
        </w:tc>
      </w:tr>
      <w:tr w:rsidR="007B3988" w14:paraId="76362D83" w14:textId="77777777" w:rsidTr="00E37857">
        <w:trPr>
          <w:trHeight w:val="350"/>
        </w:trPr>
        <w:tc>
          <w:tcPr>
            <w:tcW w:w="570" w:type="dxa"/>
          </w:tcPr>
          <w:p w14:paraId="76362D7D" w14:textId="76DA71E7" w:rsidR="007B3988" w:rsidRPr="00A327E9" w:rsidRDefault="00D834D9" w:rsidP="007B3988">
            <w:pPr>
              <w:pStyle w:val="SectionVHeader"/>
              <w:rPr>
                <w:b w:val="0"/>
                <w:sz w:val="24"/>
                <w:szCs w:val="24"/>
              </w:rPr>
            </w:pPr>
            <w:r>
              <w:rPr>
                <w:b w:val="0"/>
                <w:sz w:val="24"/>
                <w:szCs w:val="24"/>
              </w:rPr>
              <w:t>16</w:t>
            </w:r>
          </w:p>
        </w:tc>
        <w:tc>
          <w:tcPr>
            <w:tcW w:w="6451" w:type="dxa"/>
            <w:vAlign w:val="center"/>
          </w:tcPr>
          <w:p w14:paraId="76362D7E" w14:textId="1DE7DE0E"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Powder Soap (Like Klin Tide Soap)</w:t>
            </w:r>
          </w:p>
        </w:tc>
        <w:tc>
          <w:tcPr>
            <w:tcW w:w="648" w:type="dxa"/>
            <w:vAlign w:val="center"/>
          </w:tcPr>
          <w:p w14:paraId="76362D7F" w14:textId="6E78A793"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70</w:t>
            </w:r>
          </w:p>
        </w:tc>
        <w:tc>
          <w:tcPr>
            <w:tcW w:w="856" w:type="dxa"/>
            <w:vAlign w:val="center"/>
          </w:tcPr>
          <w:p w14:paraId="76362D80" w14:textId="12F655BF" w:rsidR="007B3988" w:rsidRPr="007B3988" w:rsidRDefault="007B3988" w:rsidP="007B3988">
            <w:pPr>
              <w:pStyle w:val="NoSpacing"/>
              <w:rPr>
                <w:rFonts w:ascii="Times New Roman" w:hAnsi="Times New Roman" w:cs="Times New Roman"/>
                <w:sz w:val="24"/>
                <w:szCs w:val="24"/>
              </w:rPr>
            </w:pPr>
            <w:proofErr w:type="spellStart"/>
            <w:r w:rsidRPr="007B3988">
              <w:rPr>
                <w:rFonts w:ascii="Times New Roman" w:hAnsi="Times New Roman" w:cs="Times New Roman"/>
                <w:color w:val="000000"/>
                <w:sz w:val="24"/>
                <w:szCs w:val="24"/>
              </w:rPr>
              <w:t>Ctns</w:t>
            </w:r>
            <w:proofErr w:type="spellEnd"/>
          </w:p>
        </w:tc>
        <w:tc>
          <w:tcPr>
            <w:tcW w:w="749" w:type="dxa"/>
          </w:tcPr>
          <w:p w14:paraId="76362D81" w14:textId="77777777" w:rsidR="007B3988" w:rsidRPr="007B3988" w:rsidRDefault="007B3988" w:rsidP="007B3988">
            <w:pPr>
              <w:pStyle w:val="SectionVHeader"/>
              <w:jc w:val="left"/>
              <w:rPr>
                <w:sz w:val="24"/>
                <w:szCs w:val="24"/>
              </w:rPr>
            </w:pPr>
          </w:p>
        </w:tc>
        <w:tc>
          <w:tcPr>
            <w:tcW w:w="896" w:type="dxa"/>
          </w:tcPr>
          <w:p w14:paraId="76362D82" w14:textId="77777777" w:rsidR="007B3988" w:rsidRPr="007B3988" w:rsidRDefault="007B3988" w:rsidP="007B3988">
            <w:pPr>
              <w:pStyle w:val="SectionVHeader"/>
              <w:jc w:val="left"/>
              <w:rPr>
                <w:sz w:val="24"/>
                <w:szCs w:val="24"/>
              </w:rPr>
            </w:pPr>
          </w:p>
        </w:tc>
      </w:tr>
      <w:tr w:rsidR="007B3988" w14:paraId="76362D8A" w14:textId="77777777" w:rsidTr="00E37857">
        <w:trPr>
          <w:trHeight w:val="350"/>
        </w:trPr>
        <w:tc>
          <w:tcPr>
            <w:tcW w:w="570" w:type="dxa"/>
          </w:tcPr>
          <w:p w14:paraId="76362D84" w14:textId="731D91DE" w:rsidR="007B3988" w:rsidRPr="00A327E9" w:rsidRDefault="00D834D9" w:rsidP="007B3988">
            <w:pPr>
              <w:pStyle w:val="SectionVHeader"/>
              <w:rPr>
                <w:b w:val="0"/>
                <w:sz w:val="24"/>
                <w:szCs w:val="24"/>
              </w:rPr>
            </w:pPr>
            <w:r>
              <w:rPr>
                <w:b w:val="0"/>
                <w:sz w:val="24"/>
                <w:szCs w:val="24"/>
              </w:rPr>
              <w:t>17</w:t>
            </w:r>
          </w:p>
        </w:tc>
        <w:tc>
          <w:tcPr>
            <w:tcW w:w="6451" w:type="dxa"/>
            <w:vAlign w:val="center"/>
          </w:tcPr>
          <w:p w14:paraId="76362D85" w14:textId="46B19504"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Door Mat (Like RGW Types) L/S</w:t>
            </w:r>
          </w:p>
        </w:tc>
        <w:tc>
          <w:tcPr>
            <w:tcW w:w="648" w:type="dxa"/>
            <w:vAlign w:val="center"/>
          </w:tcPr>
          <w:p w14:paraId="76362D86" w14:textId="37A699F5"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15</w:t>
            </w:r>
          </w:p>
        </w:tc>
        <w:tc>
          <w:tcPr>
            <w:tcW w:w="856" w:type="dxa"/>
            <w:vAlign w:val="center"/>
          </w:tcPr>
          <w:p w14:paraId="76362D87" w14:textId="30CA3033"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pcs</w:t>
            </w:r>
          </w:p>
        </w:tc>
        <w:tc>
          <w:tcPr>
            <w:tcW w:w="749" w:type="dxa"/>
          </w:tcPr>
          <w:p w14:paraId="76362D88" w14:textId="77777777" w:rsidR="007B3988" w:rsidRPr="007B3988" w:rsidRDefault="007B3988" w:rsidP="007B3988">
            <w:pPr>
              <w:pStyle w:val="SectionVHeader"/>
              <w:jc w:val="left"/>
              <w:rPr>
                <w:sz w:val="24"/>
                <w:szCs w:val="24"/>
              </w:rPr>
            </w:pPr>
          </w:p>
        </w:tc>
        <w:tc>
          <w:tcPr>
            <w:tcW w:w="896" w:type="dxa"/>
          </w:tcPr>
          <w:p w14:paraId="76362D89" w14:textId="77777777" w:rsidR="007B3988" w:rsidRPr="007B3988" w:rsidRDefault="007B3988" w:rsidP="007B3988">
            <w:pPr>
              <w:pStyle w:val="SectionVHeader"/>
              <w:jc w:val="left"/>
              <w:rPr>
                <w:sz w:val="24"/>
                <w:szCs w:val="24"/>
              </w:rPr>
            </w:pPr>
          </w:p>
        </w:tc>
      </w:tr>
      <w:tr w:rsidR="007B3988" w14:paraId="76362D91" w14:textId="77777777" w:rsidTr="00E37857">
        <w:trPr>
          <w:trHeight w:val="350"/>
        </w:trPr>
        <w:tc>
          <w:tcPr>
            <w:tcW w:w="570" w:type="dxa"/>
          </w:tcPr>
          <w:p w14:paraId="76362D8B" w14:textId="3CCE3BBC" w:rsidR="007B3988" w:rsidRPr="00A327E9" w:rsidRDefault="00D834D9" w:rsidP="007B3988">
            <w:pPr>
              <w:pStyle w:val="SectionVHeader"/>
              <w:rPr>
                <w:b w:val="0"/>
                <w:sz w:val="24"/>
                <w:szCs w:val="24"/>
              </w:rPr>
            </w:pPr>
            <w:r>
              <w:rPr>
                <w:b w:val="0"/>
                <w:sz w:val="24"/>
                <w:szCs w:val="24"/>
              </w:rPr>
              <w:t>18</w:t>
            </w:r>
          </w:p>
        </w:tc>
        <w:tc>
          <w:tcPr>
            <w:tcW w:w="6451" w:type="dxa"/>
            <w:vAlign w:val="center"/>
          </w:tcPr>
          <w:p w14:paraId="76362D8C" w14:textId="5FF4C361"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Chlorine Bucket (50kg)</w:t>
            </w:r>
          </w:p>
        </w:tc>
        <w:tc>
          <w:tcPr>
            <w:tcW w:w="648" w:type="dxa"/>
            <w:vAlign w:val="center"/>
          </w:tcPr>
          <w:p w14:paraId="76362D8D" w14:textId="1056DAB8"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w:t>
            </w:r>
          </w:p>
        </w:tc>
        <w:tc>
          <w:tcPr>
            <w:tcW w:w="856" w:type="dxa"/>
            <w:vAlign w:val="center"/>
          </w:tcPr>
          <w:p w14:paraId="76362D8E" w14:textId="0F976D0E"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bucket</w:t>
            </w:r>
          </w:p>
        </w:tc>
        <w:tc>
          <w:tcPr>
            <w:tcW w:w="749" w:type="dxa"/>
          </w:tcPr>
          <w:p w14:paraId="76362D8F" w14:textId="77777777" w:rsidR="007B3988" w:rsidRPr="007B3988" w:rsidRDefault="007B3988" w:rsidP="007B3988">
            <w:pPr>
              <w:pStyle w:val="SectionVHeader"/>
              <w:jc w:val="left"/>
              <w:rPr>
                <w:sz w:val="24"/>
                <w:szCs w:val="24"/>
              </w:rPr>
            </w:pPr>
          </w:p>
        </w:tc>
        <w:tc>
          <w:tcPr>
            <w:tcW w:w="896" w:type="dxa"/>
          </w:tcPr>
          <w:p w14:paraId="76362D90" w14:textId="77777777" w:rsidR="007B3988" w:rsidRPr="007B3988" w:rsidRDefault="007B3988" w:rsidP="007B3988">
            <w:pPr>
              <w:pStyle w:val="SectionVHeader"/>
              <w:jc w:val="left"/>
              <w:rPr>
                <w:sz w:val="24"/>
                <w:szCs w:val="24"/>
              </w:rPr>
            </w:pPr>
          </w:p>
        </w:tc>
      </w:tr>
      <w:tr w:rsidR="007B3988" w14:paraId="76362D98" w14:textId="77777777" w:rsidTr="00E37857">
        <w:trPr>
          <w:trHeight w:val="350"/>
        </w:trPr>
        <w:tc>
          <w:tcPr>
            <w:tcW w:w="570" w:type="dxa"/>
          </w:tcPr>
          <w:p w14:paraId="76362D92" w14:textId="14BD2CDD" w:rsidR="007B3988" w:rsidRPr="00A327E9" w:rsidRDefault="00D834D9" w:rsidP="007B3988">
            <w:pPr>
              <w:pStyle w:val="SectionVHeader"/>
              <w:rPr>
                <w:b w:val="0"/>
                <w:sz w:val="24"/>
                <w:szCs w:val="24"/>
              </w:rPr>
            </w:pPr>
            <w:r>
              <w:rPr>
                <w:b w:val="0"/>
                <w:sz w:val="24"/>
                <w:szCs w:val="24"/>
              </w:rPr>
              <w:t>19</w:t>
            </w:r>
          </w:p>
        </w:tc>
        <w:tc>
          <w:tcPr>
            <w:tcW w:w="6451" w:type="dxa"/>
            <w:vAlign w:val="center"/>
          </w:tcPr>
          <w:p w14:paraId="76362D93" w14:textId="7EA6914A" w:rsidR="007B3988" w:rsidRPr="007B3988" w:rsidRDefault="007B3988" w:rsidP="007B3988">
            <w:pPr>
              <w:pStyle w:val="NoSpacing"/>
              <w:rPr>
                <w:rFonts w:ascii="Times New Roman" w:hAnsi="Times New Roman" w:cs="Times New Roman"/>
                <w:sz w:val="24"/>
                <w:szCs w:val="24"/>
              </w:rPr>
            </w:pPr>
            <w:proofErr w:type="spellStart"/>
            <w:r w:rsidRPr="007B3988">
              <w:rPr>
                <w:rFonts w:ascii="Times New Roman" w:hAnsi="Times New Roman" w:cs="Times New Roman"/>
                <w:color w:val="000000"/>
                <w:sz w:val="24"/>
                <w:szCs w:val="24"/>
              </w:rPr>
              <w:t>Deltol</w:t>
            </w:r>
            <w:proofErr w:type="spellEnd"/>
            <w:r w:rsidRPr="007B3988">
              <w:rPr>
                <w:rFonts w:ascii="Times New Roman" w:hAnsi="Times New Roman" w:cs="Times New Roman"/>
                <w:color w:val="000000"/>
                <w:sz w:val="24"/>
                <w:szCs w:val="24"/>
              </w:rPr>
              <w:t xml:space="preserve"> or </w:t>
            </w:r>
            <w:proofErr w:type="spellStart"/>
            <w:r w:rsidRPr="007B3988">
              <w:rPr>
                <w:rFonts w:ascii="Times New Roman" w:hAnsi="Times New Roman" w:cs="Times New Roman"/>
                <w:color w:val="000000"/>
                <w:sz w:val="24"/>
                <w:szCs w:val="24"/>
              </w:rPr>
              <w:t>rexoguard</w:t>
            </w:r>
            <w:proofErr w:type="spellEnd"/>
            <w:r w:rsidRPr="007B3988">
              <w:rPr>
                <w:rFonts w:ascii="Times New Roman" w:hAnsi="Times New Roman" w:cs="Times New Roman"/>
                <w:color w:val="000000"/>
                <w:sz w:val="24"/>
                <w:szCs w:val="24"/>
              </w:rPr>
              <w:t xml:space="preserve"> or Lucky </w:t>
            </w:r>
            <w:proofErr w:type="spellStart"/>
            <w:r w:rsidRPr="007B3988">
              <w:rPr>
                <w:rFonts w:ascii="Times New Roman" w:hAnsi="Times New Roman" w:cs="Times New Roman"/>
                <w:color w:val="000000"/>
                <w:sz w:val="24"/>
                <w:szCs w:val="24"/>
              </w:rPr>
              <w:t>Dettols</w:t>
            </w:r>
            <w:proofErr w:type="spellEnd"/>
            <w:r w:rsidRPr="007B3988">
              <w:rPr>
                <w:rFonts w:ascii="Times New Roman" w:hAnsi="Times New Roman" w:cs="Times New Roman"/>
                <w:color w:val="000000"/>
                <w:sz w:val="24"/>
                <w:szCs w:val="24"/>
              </w:rPr>
              <w:t xml:space="preserve"> (M/S)</w:t>
            </w:r>
          </w:p>
        </w:tc>
        <w:tc>
          <w:tcPr>
            <w:tcW w:w="648" w:type="dxa"/>
            <w:vAlign w:val="center"/>
          </w:tcPr>
          <w:p w14:paraId="76362D94" w14:textId="20908069"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15</w:t>
            </w:r>
          </w:p>
        </w:tc>
        <w:tc>
          <w:tcPr>
            <w:tcW w:w="856" w:type="dxa"/>
            <w:vAlign w:val="center"/>
          </w:tcPr>
          <w:p w14:paraId="76362D95" w14:textId="715CA517" w:rsidR="007B3988" w:rsidRPr="007B3988" w:rsidRDefault="007B3988" w:rsidP="007B3988">
            <w:pPr>
              <w:pStyle w:val="NoSpacing"/>
              <w:rPr>
                <w:rFonts w:ascii="Times New Roman" w:hAnsi="Times New Roman" w:cs="Times New Roman"/>
                <w:sz w:val="24"/>
                <w:szCs w:val="24"/>
              </w:rPr>
            </w:pPr>
            <w:proofErr w:type="spellStart"/>
            <w:r w:rsidRPr="007B3988">
              <w:rPr>
                <w:rFonts w:ascii="Times New Roman" w:hAnsi="Times New Roman" w:cs="Times New Roman"/>
                <w:color w:val="000000"/>
                <w:sz w:val="24"/>
                <w:szCs w:val="24"/>
              </w:rPr>
              <w:t>ctns</w:t>
            </w:r>
            <w:proofErr w:type="spellEnd"/>
          </w:p>
        </w:tc>
        <w:tc>
          <w:tcPr>
            <w:tcW w:w="749" w:type="dxa"/>
          </w:tcPr>
          <w:p w14:paraId="76362D96" w14:textId="77777777" w:rsidR="007B3988" w:rsidRPr="007B3988" w:rsidRDefault="007B3988" w:rsidP="007B3988">
            <w:pPr>
              <w:pStyle w:val="SectionVHeader"/>
              <w:jc w:val="left"/>
              <w:rPr>
                <w:sz w:val="24"/>
                <w:szCs w:val="24"/>
              </w:rPr>
            </w:pPr>
          </w:p>
        </w:tc>
        <w:tc>
          <w:tcPr>
            <w:tcW w:w="896" w:type="dxa"/>
          </w:tcPr>
          <w:p w14:paraId="76362D97" w14:textId="77777777" w:rsidR="007B3988" w:rsidRPr="007B3988" w:rsidRDefault="007B3988" w:rsidP="007B3988">
            <w:pPr>
              <w:pStyle w:val="SectionVHeader"/>
              <w:jc w:val="left"/>
              <w:rPr>
                <w:sz w:val="24"/>
                <w:szCs w:val="24"/>
              </w:rPr>
            </w:pPr>
          </w:p>
        </w:tc>
      </w:tr>
      <w:tr w:rsidR="007B3988" w14:paraId="76362D9F" w14:textId="77777777" w:rsidTr="00E37857">
        <w:trPr>
          <w:trHeight w:val="350"/>
        </w:trPr>
        <w:tc>
          <w:tcPr>
            <w:tcW w:w="570" w:type="dxa"/>
          </w:tcPr>
          <w:p w14:paraId="76362D99" w14:textId="0F28D462" w:rsidR="007B3988" w:rsidRPr="00A327E9" w:rsidRDefault="00D834D9" w:rsidP="007B3988">
            <w:pPr>
              <w:pStyle w:val="SectionVHeader"/>
              <w:rPr>
                <w:b w:val="0"/>
                <w:sz w:val="24"/>
                <w:szCs w:val="24"/>
              </w:rPr>
            </w:pPr>
            <w:r>
              <w:rPr>
                <w:b w:val="0"/>
                <w:sz w:val="24"/>
                <w:szCs w:val="24"/>
              </w:rPr>
              <w:t>20</w:t>
            </w:r>
          </w:p>
        </w:tc>
        <w:tc>
          <w:tcPr>
            <w:tcW w:w="6451" w:type="dxa"/>
            <w:vAlign w:val="center"/>
          </w:tcPr>
          <w:p w14:paraId="76362D9A" w14:textId="5FCD825A"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Commode Pluger (L/S) Black</w:t>
            </w:r>
          </w:p>
        </w:tc>
        <w:tc>
          <w:tcPr>
            <w:tcW w:w="648" w:type="dxa"/>
            <w:vAlign w:val="center"/>
          </w:tcPr>
          <w:p w14:paraId="76362D9B" w14:textId="4EF924D7"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40</w:t>
            </w:r>
          </w:p>
        </w:tc>
        <w:tc>
          <w:tcPr>
            <w:tcW w:w="856" w:type="dxa"/>
            <w:vAlign w:val="center"/>
          </w:tcPr>
          <w:p w14:paraId="76362D9C" w14:textId="7BA8BFA8"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 xml:space="preserve"> Pcs.</w:t>
            </w:r>
          </w:p>
        </w:tc>
        <w:tc>
          <w:tcPr>
            <w:tcW w:w="749" w:type="dxa"/>
          </w:tcPr>
          <w:p w14:paraId="76362D9D" w14:textId="77777777" w:rsidR="007B3988" w:rsidRPr="007B3988" w:rsidRDefault="007B3988" w:rsidP="007B3988">
            <w:pPr>
              <w:pStyle w:val="SectionVHeader"/>
              <w:jc w:val="left"/>
              <w:rPr>
                <w:sz w:val="24"/>
                <w:szCs w:val="24"/>
              </w:rPr>
            </w:pPr>
          </w:p>
        </w:tc>
        <w:tc>
          <w:tcPr>
            <w:tcW w:w="896" w:type="dxa"/>
          </w:tcPr>
          <w:p w14:paraId="76362D9E" w14:textId="77777777" w:rsidR="007B3988" w:rsidRPr="007B3988" w:rsidRDefault="007B3988" w:rsidP="007B3988">
            <w:pPr>
              <w:pStyle w:val="SectionVHeader"/>
              <w:jc w:val="left"/>
              <w:rPr>
                <w:sz w:val="24"/>
                <w:szCs w:val="24"/>
              </w:rPr>
            </w:pPr>
          </w:p>
        </w:tc>
      </w:tr>
      <w:tr w:rsidR="007B3988" w14:paraId="76362DA6" w14:textId="77777777" w:rsidTr="00E37857">
        <w:trPr>
          <w:trHeight w:val="332"/>
        </w:trPr>
        <w:tc>
          <w:tcPr>
            <w:tcW w:w="570" w:type="dxa"/>
          </w:tcPr>
          <w:p w14:paraId="76362DA0" w14:textId="3EB14022" w:rsidR="007B3988" w:rsidRPr="00A327E9" w:rsidRDefault="00D834D9" w:rsidP="007B3988">
            <w:pPr>
              <w:pStyle w:val="SectionVHeader"/>
              <w:rPr>
                <w:b w:val="0"/>
                <w:sz w:val="24"/>
                <w:szCs w:val="24"/>
              </w:rPr>
            </w:pPr>
            <w:r>
              <w:rPr>
                <w:b w:val="0"/>
                <w:sz w:val="24"/>
                <w:szCs w:val="24"/>
              </w:rPr>
              <w:t>21</w:t>
            </w:r>
          </w:p>
        </w:tc>
        <w:tc>
          <w:tcPr>
            <w:tcW w:w="6451" w:type="dxa"/>
            <w:vAlign w:val="center"/>
          </w:tcPr>
          <w:p w14:paraId="76362DA1" w14:textId="4E265682"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Commode Brush L/S</w:t>
            </w:r>
          </w:p>
        </w:tc>
        <w:tc>
          <w:tcPr>
            <w:tcW w:w="648" w:type="dxa"/>
            <w:vAlign w:val="center"/>
          </w:tcPr>
          <w:p w14:paraId="76362DA2" w14:textId="181D4CAB"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80</w:t>
            </w:r>
          </w:p>
        </w:tc>
        <w:tc>
          <w:tcPr>
            <w:tcW w:w="856" w:type="dxa"/>
            <w:vAlign w:val="center"/>
          </w:tcPr>
          <w:p w14:paraId="76362DA3" w14:textId="6BEBF8D9"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 xml:space="preserve">Pcs </w:t>
            </w:r>
          </w:p>
        </w:tc>
        <w:tc>
          <w:tcPr>
            <w:tcW w:w="749" w:type="dxa"/>
          </w:tcPr>
          <w:p w14:paraId="76362DA4" w14:textId="77777777" w:rsidR="007B3988" w:rsidRPr="007B3988" w:rsidRDefault="007B3988" w:rsidP="007B3988">
            <w:pPr>
              <w:pStyle w:val="SectionVHeader"/>
              <w:jc w:val="left"/>
              <w:rPr>
                <w:sz w:val="24"/>
                <w:szCs w:val="24"/>
              </w:rPr>
            </w:pPr>
          </w:p>
        </w:tc>
        <w:tc>
          <w:tcPr>
            <w:tcW w:w="896" w:type="dxa"/>
          </w:tcPr>
          <w:p w14:paraId="76362DA5" w14:textId="77777777" w:rsidR="007B3988" w:rsidRPr="007B3988" w:rsidRDefault="007B3988" w:rsidP="007B3988">
            <w:pPr>
              <w:pStyle w:val="SectionVHeader"/>
              <w:jc w:val="left"/>
              <w:rPr>
                <w:sz w:val="24"/>
                <w:szCs w:val="24"/>
              </w:rPr>
            </w:pPr>
          </w:p>
        </w:tc>
      </w:tr>
      <w:tr w:rsidR="007B3988" w14:paraId="76362DAD" w14:textId="77777777" w:rsidTr="00E37857">
        <w:trPr>
          <w:trHeight w:val="512"/>
        </w:trPr>
        <w:tc>
          <w:tcPr>
            <w:tcW w:w="570" w:type="dxa"/>
          </w:tcPr>
          <w:p w14:paraId="76362DA7" w14:textId="6F523A95" w:rsidR="007B3988" w:rsidRPr="00A327E9" w:rsidRDefault="00D834D9" w:rsidP="007B3988">
            <w:pPr>
              <w:pStyle w:val="SectionVHeader"/>
              <w:rPr>
                <w:b w:val="0"/>
                <w:sz w:val="24"/>
                <w:szCs w:val="24"/>
              </w:rPr>
            </w:pPr>
            <w:r>
              <w:rPr>
                <w:b w:val="0"/>
                <w:sz w:val="24"/>
                <w:szCs w:val="24"/>
              </w:rPr>
              <w:t>22</w:t>
            </w:r>
          </w:p>
        </w:tc>
        <w:tc>
          <w:tcPr>
            <w:tcW w:w="6451" w:type="dxa"/>
            <w:vAlign w:val="center"/>
          </w:tcPr>
          <w:p w14:paraId="76362DA8" w14:textId="33A27766"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Trash Bags (Very large Size) Black</w:t>
            </w:r>
          </w:p>
        </w:tc>
        <w:tc>
          <w:tcPr>
            <w:tcW w:w="648" w:type="dxa"/>
            <w:vAlign w:val="center"/>
          </w:tcPr>
          <w:p w14:paraId="76362DA9" w14:textId="6503A133"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170</w:t>
            </w:r>
          </w:p>
        </w:tc>
        <w:tc>
          <w:tcPr>
            <w:tcW w:w="856" w:type="dxa"/>
            <w:vAlign w:val="center"/>
          </w:tcPr>
          <w:p w14:paraId="76362DAA" w14:textId="1D13277D"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pks</w:t>
            </w:r>
          </w:p>
        </w:tc>
        <w:tc>
          <w:tcPr>
            <w:tcW w:w="749" w:type="dxa"/>
          </w:tcPr>
          <w:p w14:paraId="76362DAB" w14:textId="77777777" w:rsidR="007B3988" w:rsidRPr="007B3988" w:rsidRDefault="007B3988" w:rsidP="007B3988">
            <w:pPr>
              <w:pStyle w:val="SectionVHeader"/>
              <w:jc w:val="left"/>
              <w:rPr>
                <w:sz w:val="24"/>
                <w:szCs w:val="24"/>
              </w:rPr>
            </w:pPr>
          </w:p>
        </w:tc>
        <w:tc>
          <w:tcPr>
            <w:tcW w:w="896" w:type="dxa"/>
          </w:tcPr>
          <w:p w14:paraId="76362DAC" w14:textId="77777777" w:rsidR="007B3988" w:rsidRPr="007B3988" w:rsidRDefault="007B3988" w:rsidP="007B3988">
            <w:pPr>
              <w:pStyle w:val="SectionVHeader"/>
              <w:jc w:val="left"/>
              <w:rPr>
                <w:sz w:val="24"/>
                <w:szCs w:val="24"/>
              </w:rPr>
            </w:pPr>
          </w:p>
        </w:tc>
      </w:tr>
      <w:tr w:rsidR="007B3988" w14:paraId="76362DB4" w14:textId="77777777" w:rsidTr="00E37857">
        <w:trPr>
          <w:trHeight w:val="323"/>
        </w:trPr>
        <w:tc>
          <w:tcPr>
            <w:tcW w:w="570" w:type="dxa"/>
          </w:tcPr>
          <w:p w14:paraId="76362DAE" w14:textId="1730438F" w:rsidR="007B3988" w:rsidRPr="00A327E9" w:rsidRDefault="00D834D9" w:rsidP="007B3988">
            <w:pPr>
              <w:pStyle w:val="SectionVHeader"/>
              <w:rPr>
                <w:b w:val="0"/>
                <w:sz w:val="24"/>
                <w:szCs w:val="24"/>
              </w:rPr>
            </w:pPr>
            <w:r>
              <w:rPr>
                <w:b w:val="0"/>
                <w:sz w:val="24"/>
                <w:szCs w:val="24"/>
              </w:rPr>
              <w:t>23</w:t>
            </w:r>
          </w:p>
        </w:tc>
        <w:tc>
          <w:tcPr>
            <w:tcW w:w="6451" w:type="dxa"/>
            <w:vAlign w:val="center"/>
          </w:tcPr>
          <w:p w14:paraId="76362DAF" w14:textId="349F3EA6"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Heavy Duty Gloves (Large)</w:t>
            </w:r>
          </w:p>
        </w:tc>
        <w:tc>
          <w:tcPr>
            <w:tcW w:w="648" w:type="dxa"/>
            <w:vAlign w:val="center"/>
          </w:tcPr>
          <w:p w14:paraId="76362DB0" w14:textId="356471CA"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40</w:t>
            </w:r>
          </w:p>
        </w:tc>
        <w:tc>
          <w:tcPr>
            <w:tcW w:w="856" w:type="dxa"/>
            <w:vAlign w:val="center"/>
          </w:tcPr>
          <w:p w14:paraId="76362DB1" w14:textId="41980468" w:rsidR="007B3988" w:rsidRPr="007B3988" w:rsidRDefault="007B3988" w:rsidP="007B3988">
            <w:pPr>
              <w:pStyle w:val="NoSpacing"/>
              <w:rPr>
                <w:rFonts w:ascii="Times New Roman" w:hAnsi="Times New Roman" w:cs="Times New Roman"/>
                <w:sz w:val="24"/>
                <w:szCs w:val="24"/>
              </w:rPr>
            </w:pPr>
            <w:proofErr w:type="spellStart"/>
            <w:r w:rsidRPr="007B3988">
              <w:rPr>
                <w:rFonts w:ascii="Times New Roman" w:hAnsi="Times New Roman" w:cs="Times New Roman"/>
                <w:color w:val="000000"/>
                <w:sz w:val="24"/>
                <w:szCs w:val="24"/>
              </w:rPr>
              <w:t>doz</w:t>
            </w:r>
            <w:proofErr w:type="spellEnd"/>
          </w:p>
        </w:tc>
        <w:tc>
          <w:tcPr>
            <w:tcW w:w="749" w:type="dxa"/>
          </w:tcPr>
          <w:p w14:paraId="76362DB2" w14:textId="77777777" w:rsidR="007B3988" w:rsidRPr="007B3988" w:rsidRDefault="007B3988" w:rsidP="007B3988">
            <w:pPr>
              <w:pStyle w:val="SectionVHeader"/>
              <w:jc w:val="left"/>
              <w:rPr>
                <w:sz w:val="24"/>
                <w:szCs w:val="24"/>
              </w:rPr>
            </w:pPr>
          </w:p>
        </w:tc>
        <w:tc>
          <w:tcPr>
            <w:tcW w:w="896" w:type="dxa"/>
          </w:tcPr>
          <w:p w14:paraId="76362DB3" w14:textId="77777777" w:rsidR="007B3988" w:rsidRPr="007B3988" w:rsidRDefault="007B3988" w:rsidP="007B3988">
            <w:pPr>
              <w:pStyle w:val="SectionVHeader"/>
              <w:jc w:val="left"/>
              <w:rPr>
                <w:sz w:val="24"/>
                <w:szCs w:val="24"/>
              </w:rPr>
            </w:pPr>
          </w:p>
        </w:tc>
      </w:tr>
      <w:tr w:rsidR="007B3988" w14:paraId="76362DBB" w14:textId="77777777" w:rsidTr="00E37857">
        <w:trPr>
          <w:trHeight w:val="350"/>
        </w:trPr>
        <w:tc>
          <w:tcPr>
            <w:tcW w:w="570" w:type="dxa"/>
          </w:tcPr>
          <w:p w14:paraId="76362DB5" w14:textId="5B06DC4B" w:rsidR="007B3988" w:rsidRPr="00A327E9" w:rsidRDefault="00D834D9" w:rsidP="007B3988">
            <w:pPr>
              <w:pStyle w:val="SectionVHeader"/>
              <w:rPr>
                <w:b w:val="0"/>
                <w:sz w:val="24"/>
                <w:szCs w:val="24"/>
              </w:rPr>
            </w:pPr>
            <w:r>
              <w:rPr>
                <w:b w:val="0"/>
                <w:sz w:val="24"/>
                <w:szCs w:val="24"/>
              </w:rPr>
              <w:t>24</w:t>
            </w:r>
          </w:p>
        </w:tc>
        <w:tc>
          <w:tcPr>
            <w:tcW w:w="6451" w:type="dxa"/>
            <w:vAlign w:val="center"/>
          </w:tcPr>
          <w:p w14:paraId="76362DB6" w14:textId="64227DDB"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Hard Broom with handle</w:t>
            </w:r>
          </w:p>
        </w:tc>
        <w:tc>
          <w:tcPr>
            <w:tcW w:w="648" w:type="dxa"/>
            <w:vAlign w:val="center"/>
          </w:tcPr>
          <w:p w14:paraId="76362DB7" w14:textId="1B6F5359"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40</w:t>
            </w:r>
          </w:p>
        </w:tc>
        <w:tc>
          <w:tcPr>
            <w:tcW w:w="856" w:type="dxa"/>
            <w:vAlign w:val="center"/>
          </w:tcPr>
          <w:p w14:paraId="76362DB8" w14:textId="7BB9E36F"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pcs</w:t>
            </w:r>
          </w:p>
        </w:tc>
        <w:tc>
          <w:tcPr>
            <w:tcW w:w="749" w:type="dxa"/>
          </w:tcPr>
          <w:p w14:paraId="76362DB9" w14:textId="77777777" w:rsidR="007B3988" w:rsidRPr="007B3988" w:rsidRDefault="007B3988" w:rsidP="007B3988">
            <w:pPr>
              <w:pStyle w:val="SectionVHeader"/>
              <w:jc w:val="left"/>
              <w:rPr>
                <w:sz w:val="24"/>
                <w:szCs w:val="24"/>
              </w:rPr>
            </w:pPr>
          </w:p>
        </w:tc>
        <w:tc>
          <w:tcPr>
            <w:tcW w:w="896" w:type="dxa"/>
          </w:tcPr>
          <w:p w14:paraId="76362DBA" w14:textId="77777777" w:rsidR="007B3988" w:rsidRPr="007B3988" w:rsidRDefault="007B3988" w:rsidP="007B3988">
            <w:pPr>
              <w:pStyle w:val="SectionVHeader"/>
              <w:jc w:val="left"/>
              <w:rPr>
                <w:sz w:val="24"/>
                <w:szCs w:val="24"/>
              </w:rPr>
            </w:pPr>
          </w:p>
        </w:tc>
      </w:tr>
      <w:tr w:rsidR="007B3988" w14:paraId="76362DC2" w14:textId="77777777" w:rsidTr="00E37857">
        <w:trPr>
          <w:trHeight w:val="350"/>
        </w:trPr>
        <w:tc>
          <w:tcPr>
            <w:tcW w:w="570" w:type="dxa"/>
          </w:tcPr>
          <w:p w14:paraId="76362DBC" w14:textId="3602F265" w:rsidR="007B3988" w:rsidRDefault="00D834D9" w:rsidP="007B3988">
            <w:pPr>
              <w:pStyle w:val="SectionVHeader"/>
              <w:rPr>
                <w:b w:val="0"/>
                <w:sz w:val="24"/>
                <w:szCs w:val="24"/>
              </w:rPr>
            </w:pPr>
            <w:r>
              <w:rPr>
                <w:b w:val="0"/>
                <w:sz w:val="24"/>
                <w:szCs w:val="24"/>
              </w:rPr>
              <w:t>25</w:t>
            </w:r>
          </w:p>
        </w:tc>
        <w:tc>
          <w:tcPr>
            <w:tcW w:w="6451" w:type="dxa"/>
            <w:vAlign w:val="center"/>
          </w:tcPr>
          <w:p w14:paraId="76362DBD" w14:textId="16EBBF47"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Dust Pan with Handle (Large)</w:t>
            </w:r>
          </w:p>
        </w:tc>
        <w:tc>
          <w:tcPr>
            <w:tcW w:w="648" w:type="dxa"/>
            <w:vAlign w:val="center"/>
          </w:tcPr>
          <w:p w14:paraId="76362DBE" w14:textId="79662EE5"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40</w:t>
            </w:r>
          </w:p>
        </w:tc>
        <w:tc>
          <w:tcPr>
            <w:tcW w:w="856" w:type="dxa"/>
            <w:vAlign w:val="center"/>
          </w:tcPr>
          <w:p w14:paraId="76362DBF" w14:textId="120FDBA2"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pcs</w:t>
            </w:r>
          </w:p>
        </w:tc>
        <w:tc>
          <w:tcPr>
            <w:tcW w:w="749" w:type="dxa"/>
          </w:tcPr>
          <w:p w14:paraId="76362DC0" w14:textId="77777777" w:rsidR="007B3988" w:rsidRPr="007B3988" w:rsidRDefault="007B3988" w:rsidP="007B3988">
            <w:pPr>
              <w:pStyle w:val="SectionVHeader"/>
              <w:jc w:val="left"/>
              <w:rPr>
                <w:sz w:val="24"/>
                <w:szCs w:val="24"/>
              </w:rPr>
            </w:pPr>
          </w:p>
        </w:tc>
        <w:tc>
          <w:tcPr>
            <w:tcW w:w="896" w:type="dxa"/>
          </w:tcPr>
          <w:p w14:paraId="76362DC1" w14:textId="77777777" w:rsidR="007B3988" w:rsidRPr="007B3988" w:rsidRDefault="007B3988" w:rsidP="007B3988">
            <w:pPr>
              <w:pStyle w:val="SectionVHeader"/>
              <w:jc w:val="left"/>
              <w:rPr>
                <w:sz w:val="24"/>
                <w:szCs w:val="24"/>
              </w:rPr>
            </w:pPr>
          </w:p>
        </w:tc>
      </w:tr>
      <w:tr w:rsidR="007B3988" w14:paraId="76362DC9" w14:textId="77777777" w:rsidTr="00E37857">
        <w:trPr>
          <w:trHeight w:val="350"/>
        </w:trPr>
        <w:tc>
          <w:tcPr>
            <w:tcW w:w="570" w:type="dxa"/>
          </w:tcPr>
          <w:p w14:paraId="76362DC3" w14:textId="3BED80C3" w:rsidR="007B3988" w:rsidRDefault="00D834D9" w:rsidP="007B3988">
            <w:pPr>
              <w:pStyle w:val="SectionVHeader"/>
              <w:rPr>
                <w:b w:val="0"/>
                <w:sz w:val="24"/>
                <w:szCs w:val="24"/>
              </w:rPr>
            </w:pPr>
            <w:r>
              <w:rPr>
                <w:b w:val="0"/>
                <w:sz w:val="24"/>
                <w:szCs w:val="24"/>
              </w:rPr>
              <w:t>26</w:t>
            </w:r>
          </w:p>
        </w:tc>
        <w:tc>
          <w:tcPr>
            <w:tcW w:w="6451" w:type="dxa"/>
            <w:vAlign w:val="center"/>
          </w:tcPr>
          <w:p w14:paraId="76362DC4" w14:textId="40276643"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 xml:space="preserve">lawn mower grass cutting machine </w:t>
            </w:r>
          </w:p>
        </w:tc>
        <w:tc>
          <w:tcPr>
            <w:tcW w:w="648" w:type="dxa"/>
            <w:vAlign w:val="center"/>
          </w:tcPr>
          <w:p w14:paraId="76362DC5" w14:textId="657CD746"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w:t>
            </w:r>
          </w:p>
        </w:tc>
        <w:tc>
          <w:tcPr>
            <w:tcW w:w="856" w:type="dxa"/>
            <w:vAlign w:val="center"/>
          </w:tcPr>
          <w:p w14:paraId="76362DC6" w14:textId="2C3E729C"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w:t>
            </w:r>
          </w:p>
        </w:tc>
        <w:tc>
          <w:tcPr>
            <w:tcW w:w="749" w:type="dxa"/>
          </w:tcPr>
          <w:p w14:paraId="76362DC7" w14:textId="77777777" w:rsidR="007B3988" w:rsidRPr="007B3988" w:rsidRDefault="007B3988" w:rsidP="007B3988">
            <w:pPr>
              <w:pStyle w:val="SectionVHeader"/>
              <w:jc w:val="left"/>
              <w:rPr>
                <w:sz w:val="24"/>
                <w:szCs w:val="24"/>
              </w:rPr>
            </w:pPr>
          </w:p>
        </w:tc>
        <w:tc>
          <w:tcPr>
            <w:tcW w:w="896" w:type="dxa"/>
          </w:tcPr>
          <w:p w14:paraId="76362DC8" w14:textId="77777777" w:rsidR="007B3988" w:rsidRPr="007B3988" w:rsidRDefault="007B3988" w:rsidP="007B3988">
            <w:pPr>
              <w:pStyle w:val="SectionVHeader"/>
              <w:jc w:val="left"/>
              <w:rPr>
                <w:sz w:val="24"/>
                <w:szCs w:val="24"/>
              </w:rPr>
            </w:pPr>
          </w:p>
        </w:tc>
      </w:tr>
      <w:tr w:rsidR="007B3988" w14:paraId="76362DD0" w14:textId="77777777" w:rsidTr="00E37857">
        <w:trPr>
          <w:trHeight w:val="350"/>
        </w:trPr>
        <w:tc>
          <w:tcPr>
            <w:tcW w:w="570" w:type="dxa"/>
          </w:tcPr>
          <w:p w14:paraId="76362DCA" w14:textId="1ED83A95" w:rsidR="007B3988" w:rsidRDefault="00D834D9" w:rsidP="007B3988">
            <w:pPr>
              <w:pStyle w:val="SectionVHeader"/>
              <w:rPr>
                <w:b w:val="0"/>
                <w:sz w:val="24"/>
                <w:szCs w:val="24"/>
              </w:rPr>
            </w:pPr>
            <w:r>
              <w:rPr>
                <w:b w:val="0"/>
                <w:sz w:val="24"/>
                <w:szCs w:val="24"/>
              </w:rPr>
              <w:t>27</w:t>
            </w:r>
          </w:p>
        </w:tc>
        <w:tc>
          <w:tcPr>
            <w:tcW w:w="6451" w:type="dxa"/>
            <w:vAlign w:val="center"/>
          </w:tcPr>
          <w:p w14:paraId="76362DCB" w14:textId="3C67BAA7"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 xml:space="preserve">Top </w:t>
            </w:r>
            <w:proofErr w:type="spellStart"/>
            <w:r w:rsidRPr="007B3988">
              <w:rPr>
                <w:rFonts w:ascii="Times New Roman" w:hAnsi="Times New Roman" w:cs="Times New Roman"/>
                <w:color w:val="000000"/>
                <w:sz w:val="24"/>
                <w:szCs w:val="24"/>
              </w:rPr>
              <w:t>Gatex</w:t>
            </w:r>
            <w:proofErr w:type="spellEnd"/>
            <w:r w:rsidRPr="007B3988">
              <w:rPr>
                <w:rFonts w:ascii="Times New Roman" w:hAnsi="Times New Roman" w:cs="Times New Roman"/>
                <w:color w:val="000000"/>
                <w:sz w:val="24"/>
                <w:szCs w:val="24"/>
              </w:rPr>
              <w:t xml:space="preserve"> motor engine oil SAE 40</w:t>
            </w:r>
          </w:p>
        </w:tc>
        <w:tc>
          <w:tcPr>
            <w:tcW w:w="648" w:type="dxa"/>
            <w:vAlign w:val="center"/>
          </w:tcPr>
          <w:p w14:paraId="76362DCC" w14:textId="5E787BD0"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w:t>
            </w:r>
          </w:p>
        </w:tc>
        <w:tc>
          <w:tcPr>
            <w:tcW w:w="856" w:type="dxa"/>
            <w:vAlign w:val="center"/>
          </w:tcPr>
          <w:p w14:paraId="76362DCD" w14:textId="67A7206F" w:rsidR="007B3988" w:rsidRPr="007B3988" w:rsidRDefault="007B3988" w:rsidP="007B3988">
            <w:pPr>
              <w:pStyle w:val="NoSpacing"/>
              <w:rPr>
                <w:rFonts w:ascii="Times New Roman" w:hAnsi="Times New Roman" w:cs="Times New Roman"/>
                <w:sz w:val="24"/>
                <w:szCs w:val="24"/>
              </w:rPr>
            </w:pPr>
            <w:proofErr w:type="spellStart"/>
            <w:r w:rsidRPr="007B3988">
              <w:rPr>
                <w:rFonts w:ascii="Times New Roman" w:hAnsi="Times New Roman" w:cs="Times New Roman"/>
                <w:color w:val="000000"/>
                <w:sz w:val="24"/>
                <w:szCs w:val="24"/>
              </w:rPr>
              <w:t>Ctn</w:t>
            </w:r>
            <w:proofErr w:type="spellEnd"/>
          </w:p>
        </w:tc>
        <w:tc>
          <w:tcPr>
            <w:tcW w:w="749" w:type="dxa"/>
          </w:tcPr>
          <w:p w14:paraId="76362DCE" w14:textId="77777777" w:rsidR="007B3988" w:rsidRPr="007B3988" w:rsidRDefault="007B3988" w:rsidP="007B3988">
            <w:pPr>
              <w:pStyle w:val="SectionVHeader"/>
              <w:jc w:val="left"/>
              <w:rPr>
                <w:sz w:val="24"/>
                <w:szCs w:val="24"/>
              </w:rPr>
            </w:pPr>
          </w:p>
        </w:tc>
        <w:tc>
          <w:tcPr>
            <w:tcW w:w="896" w:type="dxa"/>
          </w:tcPr>
          <w:p w14:paraId="76362DCF" w14:textId="77777777" w:rsidR="007B3988" w:rsidRPr="007B3988" w:rsidRDefault="007B3988" w:rsidP="007B3988">
            <w:pPr>
              <w:pStyle w:val="SectionVHeader"/>
              <w:jc w:val="left"/>
              <w:rPr>
                <w:sz w:val="24"/>
                <w:szCs w:val="24"/>
              </w:rPr>
            </w:pPr>
          </w:p>
        </w:tc>
      </w:tr>
      <w:tr w:rsidR="007B3988" w14:paraId="72F405F3" w14:textId="77777777" w:rsidTr="00E37857">
        <w:trPr>
          <w:trHeight w:val="350"/>
        </w:trPr>
        <w:tc>
          <w:tcPr>
            <w:tcW w:w="570" w:type="dxa"/>
          </w:tcPr>
          <w:p w14:paraId="4FA2A9EE" w14:textId="4B3438D5" w:rsidR="007B3988" w:rsidRDefault="00D834D9" w:rsidP="007B3988">
            <w:pPr>
              <w:pStyle w:val="SectionVHeader"/>
              <w:rPr>
                <w:b w:val="0"/>
                <w:sz w:val="24"/>
                <w:szCs w:val="24"/>
              </w:rPr>
            </w:pPr>
            <w:r>
              <w:rPr>
                <w:b w:val="0"/>
                <w:sz w:val="24"/>
                <w:szCs w:val="24"/>
              </w:rPr>
              <w:t>28</w:t>
            </w:r>
          </w:p>
        </w:tc>
        <w:tc>
          <w:tcPr>
            <w:tcW w:w="6451" w:type="dxa"/>
            <w:vAlign w:val="center"/>
          </w:tcPr>
          <w:p w14:paraId="2E5DEB2D" w14:textId="7ABB80E8"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Spark Plug F6RTC-LG</w:t>
            </w:r>
          </w:p>
        </w:tc>
        <w:tc>
          <w:tcPr>
            <w:tcW w:w="648" w:type="dxa"/>
            <w:vAlign w:val="center"/>
          </w:tcPr>
          <w:p w14:paraId="6413DD69" w14:textId="5F2C0511"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10</w:t>
            </w:r>
          </w:p>
        </w:tc>
        <w:tc>
          <w:tcPr>
            <w:tcW w:w="856" w:type="dxa"/>
            <w:vAlign w:val="center"/>
          </w:tcPr>
          <w:p w14:paraId="6921EA98" w14:textId="2DBF7DFB"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pcs</w:t>
            </w:r>
          </w:p>
        </w:tc>
        <w:tc>
          <w:tcPr>
            <w:tcW w:w="749" w:type="dxa"/>
          </w:tcPr>
          <w:p w14:paraId="5531C72C" w14:textId="77777777" w:rsidR="007B3988" w:rsidRPr="007B3988" w:rsidRDefault="007B3988" w:rsidP="007B3988">
            <w:pPr>
              <w:pStyle w:val="SectionVHeader"/>
              <w:jc w:val="left"/>
              <w:rPr>
                <w:sz w:val="24"/>
                <w:szCs w:val="24"/>
              </w:rPr>
            </w:pPr>
          </w:p>
        </w:tc>
        <w:tc>
          <w:tcPr>
            <w:tcW w:w="896" w:type="dxa"/>
          </w:tcPr>
          <w:p w14:paraId="71B2C9C9" w14:textId="77777777" w:rsidR="007B3988" w:rsidRPr="007B3988" w:rsidRDefault="007B3988" w:rsidP="007B3988">
            <w:pPr>
              <w:pStyle w:val="SectionVHeader"/>
              <w:jc w:val="left"/>
              <w:rPr>
                <w:sz w:val="24"/>
                <w:szCs w:val="24"/>
              </w:rPr>
            </w:pPr>
          </w:p>
        </w:tc>
      </w:tr>
      <w:tr w:rsidR="007B3988" w14:paraId="4FC6E27B" w14:textId="77777777" w:rsidTr="00E37857">
        <w:trPr>
          <w:trHeight w:val="350"/>
        </w:trPr>
        <w:tc>
          <w:tcPr>
            <w:tcW w:w="570" w:type="dxa"/>
          </w:tcPr>
          <w:p w14:paraId="09092B17" w14:textId="02339068" w:rsidR="007B3988" w:rsidRDefault="00D834D9" w:rsidP="007B3988">
            <w:pPr>
              <w:pStyle w:val="SectionVHeader"/>
              <w:rPr>
                <w:b w:val="0"/>
                <w:sz w:val="24"/>
                <w:szCs w:val="24"/>
              </w:rPr>
            </w:pPr>
            <w:r>
              <w:rPr>
                <w:b w:val="0"/>
                <w:sz w:val="24"/>
                <w:szCs w:val="24"/>
              </w:rPr>
              <w:t>29</w:t>
            </w:r>
          </w:p>
        </w:tc>
        <w:tc>
          <w:tcPr>
            <w:tcW w:w="6451" w:type="dxa"/>
            <w:vAlign w:val="center"/>
          </w:tcPr>
          <w:p w14:paraId="3FC6D58A" w14:textId="03342B75"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Leaves Rake</w:t>
            </w:r>
          </w:p>
        </w:tc>
        <w:tc>
          <w:tcPr>
            <w:tcW w:w="648" w:type="dxa"/>
            <w:vAlign w:val="center"/>
          </w:tcPr>
          <w:p w14:paraId="49FAF436" w14:textId="0DC74AD2"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10</w:t>
            </w:r>
          </w:p>
        </w:tc>
        <w:tc>
          <w:tcPr>
            <w:tcW w:w="856" w:type="dxa"/>
            <w:vAlign w:val="center"/>
          </w:tcPr>
          <w:p w14:paraId="3B7796BB" w14:textId="30E39737"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pcs</w:t>
            </w:r>
          </w:p>
        </w:tc>
        <w:tc>
          <w:tcPr>
            <w:tcW w:w="749" w:type="dxa"/>
          </w:tcPr>
          <w:p w14:paraId="75DE58F9" w14:textId="77777777" w:rsidR="007B3988" w:rsidRPr="007B3988" w:rsidRDefault="007B3988" w:rsidP="007B3988">
            <w:pPr>
              <w:pStyle w:val="SectionVHeader"/>
              <w:jc w:val="left"/>
              <w:rPr>
                <w:sz w:val="24"/>
                <w:szCs w:val="24"/>
              </w:rPr>
            </w:pPr>
          </w:p>
        </w:tc>
        <w:tc>
          <w:tcPr>
            <w:tcW w:w="896" w:type="dxa"/>
          </w:tcPr>
          <w:p w14:paraId="6E084EE0" w14:textId="77777777" w:rsidR="007B3988" w:rsidRPr="007B3988" w:rsidRDefault="007B3988" w:rsidP="007B3988">
            <w:pPr>
              <w:pStyle w:val="SectionVHeader"/>
              <w:jc w:val="left"/>
              <w:rPr>
                <w:sz w:val="24"/>
                <w:szCs w:val="24"/>
              </w:rPr>
            </w:pPr>
          </w:p>
        </w:tc>
      </w:tr>
      <w:tr w:rsidR="007B3988" w14:paraId="3C93A3B3" w14:textId="77777777" w:rsidTr="00E37857">
        <w:trPr>
          <w:trHeight w:val="350"/>
        </w:trPr>
        <w:tc>
          <w:tcPr>
            <w:tcW w:w="570" w:type="dxa"/>
          </w:tcPr>
          <w:p w14:paraId="3DC286D9" w14:textId="6221F49B" w:rsidR="007B3988" w:rsidRDefault="00D834D9" w:rsidP="007B3988">
            <w:pPr>
              <w:pStyle w:val="SectionVHeader"/>
              <w:rPr>
                <w:b w:val="0"/>
                <w:sz w:val="24"/>
                <w:szCs w:val="24"/>
              </w:rPr>
            </w:pPr>
            <w:r>
              <w:rPr>
                <w:b w:val="0"/>
                <w:sz w:val="24"/>
                <w:szCs w:val="24"/>
              </w:rPr>
              <w:t>30</w:t>
            </w:r>
          </w:p>
        </w:tc>
        <w:tc>
          <w:tcPr>
            <w:tcW w:w="6451" w:type="dxa"/>
            <w:vAlign w:val="center"/>
          </w:tcPr>
          <w:p w14:paraId="6ABBFD15" w14:textId="2129550B"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Flower Cutter</w:t>
            </w:r>
          </w:p>
        </w:tc>
        <w:tc>
          <w:tcPr>
            <w:tcW w:w="648" w:type="dxa"/>
            <w:vAlign w:val="center"/>
          </w:tcPr>
          <w:p w14:paraId="48E90F0E" w14:textId="0A3724C1"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w:t>
            </w:r>
          </w:p>
        </w:tc>
        <w:tc>
          <w:tcPr>
            <w:tcW w:w="856" w:type="dxa"/>
            <w:vAlign w:val="center"/>
          </w:tcPr>
          <w:p w14:paraId="2FF372AA" w14:textId="40703A5C"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pcs</w:t>
            </w:r>
          </w:p>
        </w:tc>
        <w:tc>
          <w:tcPr>
            <w:tcW w:w="749" w:type="dxa"/>
          </w:tcPr>
          <w:p w14:paraId="2982B0C9" w14:textId="77777777" w:rsidR="007B3988" w:rsidRPr="007B3988" w:rsidRDefault="007B3988" w:rsidP="007B3988">
            <w:pPr>
              <w:pStyle w:val="SectionVHeader"/>
              <w:jc w:val="left"/>
              <w:rPr>
                <w:sz w:val="24"/>
                <w:szCs w:val="24"/>
              </w:rPr>
            </w:pPr>
          </w:p>
        </w:tc>
        <w:tc>
          <w:tcPr>
            <w:tcW w:w="896" w:type="dxa"/>
          </w:tcPr>
          <w:p w14:paraId="15C4DE5F" w14:textId="77777777" w:rsidR="007B3988" w:rsidRPr="007B3988" w:rsidRDefault="007B3988" w:rsidP="007B3988">
            <w:pPr>
              <w:pStyle w:val="SectionVHeader"/>
              <w:jc w:val="left"/>
              <w:rPr>
                <w:sz w:val="24"/>
                <w:szCs w:val="24"/>
              </w:rPr>
            </w:pPr>
          </w:p>
        </w:tc>
      </w:tr>
      <w:tr w:rsidR="007B3988" w14:paraId="0A585BAD" w14:textId="77777777" w:rsidTr="00E37857">
        <w:trPr>
          <w:trHeight w:val="350"/>
        </w:trPr>
        <w:tc>
          <w:tcPr>
            <w:tcW w:w="570" w:type="dxa"/>
          </w:tcPr>
          <w:p w14:paraId="7B902650" w14:textId="38BC559E" w:rsidR="007B3988" w:rsidRDefault="00D834D9" w:rsidP="007B3988">
            <w:pPr>
              <w:pStyle w:val="SectionVHeader"/>
              <w:rPr>
                <w:b w:val="0"/>
                <w:sz w:val="24"/>
                <w:szCs w:val="24"/>
              </w:rPr>
            </w:pPr>
            <w:r>
              <w:rPr>
                <w:b w:val="0"/>
                <w:sz w:val="24"/>
                <w:szCs w:val="24"/>
              </w:rPr>
              <w:t>3</w:t>
            </w:r>
            <w:r w:rsidR="00F0543A">
              <w:rPr>
                <w:b w:val="0"/>
                <w:sz w:val="24"/>
                <w:szCs w:val="24"/>
              </w:rPr>
              <w:t>1</w:t>
            </w:r>
          </w:p>
        </w:tc>
        <w:tc>
          <w:tcPr>
            <w:tcW w:w="6451" w:type="dxa"/>
            <w:vAlign w:val="center"/>
          </w:tcPr>
          <w:p w14:paraId="641AB9A8" w14:textId="217841E2"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Whipper</w:t>
            </w:r>
          </w:p>
        </w:tc>
        <w:tc>
          <w:tcPr>
            <w:tcW w:w="648" w:type="dxa"/>
            <w:vAlign w:val="center"/>
          </w:tcPr>
          <w:p w14:paraId="70513FC4" w14:textId="74B66185"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10</w:t>
            </w:r>
          </w:p>
        </w:tc>
        <w:tc>
          <w:tcPr>
            <w:tcW w:w="856" w:type="dxa"/>
            <w:vAlign w:val="center"/>
          </w:tcPr>
          <w:p w14:paraId="780824F5" w14:textId="7E0A03CA"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pcs</w:t>
            </w:r>
          </w:p>
        </w:tc>
        <w:tc>
          <w:tcPr>
            <w:tcW w:w="749" w:type="dxa"/>
          </w:tcPr>
          <w:p w14:paraId="6B7EB46D" w14:textId="77777777" w:rsidR="007B3988" w:rsidRPr="007B3988" w:rsidRDefault="007B3988" w:rsidP="007B3988">
            <w:pPr>
              <w:pStyle w:val="SectionVHeader"/>
              <w:jc w:val="left"/>
              <w:rPr>
                <w:sz w:val="24"/>
                <w:szCs w:val="24"/>
              </w:rPr>
            </w:pPr>
          </w:p>
        </w:tc>
        <w:tc>
          <w:tcPr>
            <w:tcW w:w="896" w:type="dxa"/>
          </w:tcPr>
          <w:p w14:paraId="76DCA950" w14:textId="77777777" w:rsidR="007B3988" w:rsidRPr="007B3988" w:rsidRDefault="007B3988" w:rsidP="007B3988">
            <w:pPr>
              <w:pStyle w:val="SectionVHeader"/>
              <w:jc w:val="left"/>
              <w:rPr>
                <w:sz w:val="24"/>
                <w:szCs w:val="24"/>
              </w:rPr>
            </w:pPr>
          </w:p>
        </w:tc>
      </w:tr>
      <w:tr w:rsidR="007B3988" w14:paraId="5640A29D" w14:textId="77777777" w:rsidTr="00E37857">
        <w:trPr>
          <w:trHeight w:val="350"/>
        </w:trPr>
        <w:tc>
          <w:tcPr>
            <w:tcW w:w="570" w:type="dxa"/>
          </w:tcPr>
          <w:p w14:paraId="0DC05DE0" w14:textId="76F80BA1" w:rsidR="007B3988" w:rsidRDefault="00D834D9" w:rsidP="007B3988">
            <w:pPr>
              <w:pStyle w:val="SectionVHeader"/>
              <w:rPr>
                <w:b w:val="0"/>
                <w:sz w:val="24"/>
                <w:szCs w:val="24"/>
              </w:rPr>
            </w:pPr>
            <w:r>
              <w:rPr>
                <w:b w:val="0"/>
                <w:sz w:val="24"/>
                <w:szCs w:val="24"/>
              </w:rPr>
              <w:t>3</w:t>
            </w:r>
            <w:r w:rsidR="00F0543A">
              <w:rPr>
                <w:b w:val="0"/>
                <w:sz w:val="24"/>
                <w:szCs w:val="24"/>
              </w:rPr>
              <w:t>2</w:t>
            </w:r>
          </w:p>
        </w:tc>
        <w:tc>
          <w:tcPr>
            <w:tcW w:w="6451" w:type="dxa"/>
            <w:vAlign w:val="center"/>
          </w:tcPr>
          <w:p w14:paraId="27DE1139" w14:textId="7B526DA6"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Angle Grinder (Electric Type)</w:t>
            </w:r>
          </w:p>
        </w:tc>
        <w:tc>
          <w:tcPr>
            <w:tcW w:w="648" w:type="dxa"/>
            <w:vAlign w:val="center"/>
          </w:tcPr>
          <w:p w14:paraId="0D47900D" w14:textId="18C35D02"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w:t>
            </w:r>
          </w:p>
        </w:tc>
        <w:tc>
          <w:tcPr>
            <w:tcW w:w="856" w:type="dxa"/>
            <w:vAlign w:val="center"/>
          </w:tcPr>
          <w:p w14:paraId="0D6DFC1F" w14:textId="6DC936D3"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w:t>
            </w:r>
          </w:p>
        </w:tc>
        <w:tc>
          <w:tcPr>
            <w:tcW w:w="749" w:type="dxa"/>
          </w:tcPr>
          <w:p w14:paraId="4F6DE9FB" w14:textId="77777777" w:rsidR="007B3988" w:rsidRPr="007B3988" w:rsidRDefault="007B3988" w:rsidP="007B3988">
            <w:pPr>
              <w:pStyle w:val="SectionVHeader"/>
              <w:jc w:val="left"/>
              <w:rPr>
                <w:sz w:val="24"/>
                <w:szCs w:val="24"/>
              </w:rPr>
            </w:pPr>
          </w:p>
        </w:tc>
        <w:tc>
          <w:tcPr>
            <w:tcW w:w="896" w:type="dxa"/>
          </w:tcPr>
          <w:p w14:paraId="46B62F47" w14:textId="77777777" w:rsidR="007B3988" w:rsidRPr="007B3988" w:rsidRDefault="007B3988" w:rsidP="007B3988">
            <w:pPr>
              <w:pStyle w:val="SectionVHeader"/>
              <w:jc w:val="left"/>
              <w:rPr>
                <w:sz w:val="24"/>
                <w:szCs w:val="24"/>
              </w:rPr>
            </w:pPr>
          </w:p>
        </w:tc>
      </w:tr>
      <w:tr w:rsidR="007B3988" w14:paraId="7D0FF61C" w14:textId="77777777" w:rsidTr="00E37857">
        <w:trPr>
          <w:trHeight w:val="350"/>
        </w:trPr>
        <w:tc>
          <w:tcPr>
            <w:tcW w:w="570" w:type="dxa"/>
          </w:tcPr>
          <w:p w14:paraId="10709FF9" w14:textId="630DB476" w:rsidR="007B3988" w:rsidRDefault="00F0543A" w:rsidP="007B3988">
            <w:pPr>
              <w:pStyle w:val="SectionVHeader"/>
              <w:rPr>
                <w:b w:val="0"/>
                <w:sz w:val="24"/>
                <w:szCs w:val="24"/>
              </w:rPr>
            </w:pPr>
            <w:r>
              <w:rPr>
                <w:b w:val="0"/>
                <w:sz w:val="24"/>
                <w:szCs w:val="24"/>
              </w:rPr>
              <w:t>33</w:t>
            </w:r>
          </w:p>
        </w:tc>
        <w:tc>
          <w:tcPr>
            <w:tcW w:w="6451" w:type="dxa"/>
            <w:vAlign w:val="center"/>
          </w:tcPr>
          <w:p w14:paraId="4BB5BBD8" w14:textId="241ACA73"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Air Freshener (Like Febreze Air Mist)</w:t>
            </w:r>
          </w:p>
        </w:tc>
        <w:tc>
          <w:tcPr>
            <w:tcW w:w="648" w:type="dxa"/>
            <w:vAlign w:val="center"/>
          </w:tcPr>
          <w:p w14:paraId="15F423A4" w14:textId="3CAF1B61"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100</w:t>
            </w:r>
          </w:p>
        </w:tc>
        <w:tc>
          <w:tcPr>
            <w:tcW w:w="856" w:type="dxa"/>
            <w:vAlign w:val="center"/>
          </w:tcPr>
          <w:p w14:paraId="5207F9B5" w14:textId="177BCB4B"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pcs</w:t>
            </w:r>
          </w:p>
        </w:tc>
        <w:tc>
          <w:tcPr>
            <w:tcW w:w="749" w:type="dxa"/>
          </w:tcPr>
          <w:p w14:paraId="17037843" w14:textId="77777777" w:rsidR="007B3988" w:rsidRPr="007B3988" w:rsidRDefault="007B3988" w:rsidP="007B3988">
            <w:pPr>
              <w:pStyle w:val="SectionVHeader"/>
              <w:jc w:val="left"/>
              <w:rPr>
                <w:sz w:val="24"/>
                <w:szCs w:val="24"/>
              </w:rPr>
            </w:pPr>
          </w:p>
        </w:tc>
        <w:tc>
          <w:tcPr>
            <w:tcW w:w="896" w:type="dxa"/>
          </w:tcPr>
          <w:p w14:paraId="7B295E34" w14:textId="77777777" w:rsidR="007B3988" w:rsidRPr="007B3988" w:rsidRDefault="007B3988" w:rsidP="007B3988">
            <w:pPr>
              <w:pStyle w:val="SectionVHeader"/>
              <w:jc w:val="left"/>
              <w:rPr>
                <w:sz w:val="24"/>
                <w:szCs w:val="24"/>
              </w:rPr>
            </w:pPr>
          </w:p>
        </w:tc>
      </w:tr>
      <w:tr w:rsidR="007B3988" w14:paraId="3FE7C85C" w14:textId="77777777" w:rsidTr="00E37857">
        <w:trPr>
          <w:trHeight w:val="350"/>
        </w:trPr>
        <w:tc>
          <w:tcPr>
            <w:tcW w:w="570" w:type="dxa"/>
          </w:tcPr>
          <w:p w14:paraId="138EFFD0" w14:textId="319C194F" w:rsidR="007B3988" w:rsidRDefault="00F0543A" w:rsidP="007B3988">
            <w:pPr>
              <w:pStyle w:val="SectionVHeader"/>
              <w:rPr>
                <w:b w:val="0"/>
                <w:sz w:val="24"/>
                <w:szCs w:val="24"/>
              </w:rPr>
            </w:pPr>
            <w:r>
              <w:rPr>
                <w:b w:val="0"/>
                <w:sz w:val="24"/>
                <w:szCs w:val="24"/>
              </w:rPr>
              <w:lastRenderedPageBreak/>
              <w:t>34</w:t>
            </w:r>
          </w:p>
        </w:tc>
        <w:tc>
          <w:tcPr>
            <w:tcW w:w="6451" w:type="dxa"/>
            <w:vAlign w:val="center"/>
          </w:tcPr>
          <w:p w14:paraId="6FF89465" w14:textId="4A7DBE86"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 xml:space="preserve">Complete Set of Rain Coats (Like Eagle product) </w:t>
            </w:r>
          </w:p>
        </w:tc>
        <w:tc>
          <w:tcPr>
            <w:tcW w:w="648" w:type="dxa"/>
            <w:vAlign w:val="center"/>
          </w:tcPr>
          <w:p w14:paraId="2E61CB9F" w14:textId="7070B833"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25</w:t>
            </w:r>
          </w:p>
        </w:tc>
        <w:tc>
          <w:tcPr>
            <w:tcW w:w="856" w:type="dxa"/>
            <w:vAlign w:val="center"/>
          </w:tcPr>
          <w:p w14:paraId="78CD6002" w14:textId="49842D40"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suits</w:t>
            </w:r>
          </w:p>
        </w:tc>
        <w:tc>
          <w:tcPr>
            <w:tcW w:w="749" w:type="dxa"/>
          </w:tcPr>
          <w:p w14:paraId="79E93757" w14:textId="77777777" w:rsidR="007B3988" w:rsidRPr="007B3988" w:rsidRDefault="007B3988" w:rsidP="007B3988">
            <w:pPr>
              <w:pStyle w:val="SectionVHeader"/>
              <w:jc w:val="left"/>
              <w:rPr>
                <w:sz w:val="24"/>
                <w:szCs w:val="24"/>
              </w:rPr>
            </w:pPr>
          </w:p>
        </w:tc>
        <w:tc>
          <w:tcPr>
            <w:tcW w:w="896" w:type="dxa"/>
          </w:tcPr>
          <w:p w14:paraId="02FD064F" w14:textId="77777777" w:rsidR="007B3988" w:rsidRPr="007B3988" w:rsidRDefault="007B3988" w:rsidP="007B3988">
            <w:pPr>
              <w:pStyle w:val="SectionVHeader"/>
              <w:jc w:val="left"/>
              <w:rPr>
                <w:sz w:val="24"/>
                <w:szCs w:val="24"/>
              </w:rPr>
            </w:pPr>
          </w:p>
        </w:tc>
      </w:tr>
      <w:tr w:rsidR="007B3988" w14:paraId="457EF5FA" w14:textId="77777777" w:rsidTr="00E37857">
        <w:trPr>
          <w:trHeight w:val="350"/>
        </w:trPr>
        <w:tc>
          <w:tcPr>
            <w:tcW w:w="570" w:type="dxa"/>
          </w:tcPr>
          <w:p w14:paraId="29CF6B47" w14:textId="748084D9" w:rsidR="007B3988" w:rsidRDefault="00F0543A" w:rsidP="007B3988">
            <w:pPr>
              <w:pStyle w:val="SectionVHeader"/>
              <w:rPr>
                <w:b w:val="0"/>
                <w:sz w:val="24"/>
                <w:szCs w:val="24"/>
              </w:rPr>
            </w:pPr>
            <w:r>
              <w:rPr>
                <w:b w:val="0"/>
                <w:sz w:val="24"/>
                <w:szCs w:val="24"/>
              </w:rPr>
              <w:t>35</w:t>
            </w:r>
          </w:p>
        </w:tc>
        <w:tc>
          <w:tcPr>
            <w:tcW w:w="6451" w:type="dxa"/>
            <w:vAlign w:val="center"/>
          </w:tcPr>
          <w:p w14:paraId="15533D77" w14:textId="28ACFE24"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 xml:space="preserve">Rain Boots (Mixed Sizes) Like Eagle </w:t>
            </w:r>
            <w:proofErr w:type="spellStart"/>
            <w:r w:rsidRPr="007B3988">
              <w:rPr>
                <w:rFonts w:ascii="Times New Roman" w:hAnsi="Times New Roman" w:cs="Times New Roman"/>
                <w:color w:val="000000"/>
                <w:sz w:val="24"/>
                <w:szCs w:val="24"/>
              </w:rPr>
              <w:t>Prouct</w:t>
            </w:r>
            <w:proofErr w:type="spellEnd"/>
          </w:p>
        </w:tc>
        <w:tc>
          <w:tcPr>
            <w:tcW w:w="648" w:type="dxa"/>
            <w:vAlign w:val="center"/>
          </w:tcPr>
          <w:p w14:paraId="3569BA53" w14:textId="4C22224A"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25</w:t>
            </w:r>
          </w:p>
        </w:tc>
        <w:tc>
          <w:tcPr>
            <w:tcW w:w="856" w:type="dxa"/>
            <w:vAlign w:val="center"/>
          </w:tcPr>
          <w:p w14:paraId="341DCF8E" w14:textId="57F431CB"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pairs</w:t>
            </w:r>
          </w:p>
        </w:tc>
        <w:tc>
          <w:tcPr>
            <w:tcW w:w="749" w:type="dxa"/>
          </w:tcPr>
          <w:p w14:paraId="76B04669" w14:textId="77777777" w:rsidR="007B3988" w:rsidRPr="007B3988" w:rsidRDefault="007B3988" w:rsidP="007B3988">
            <w:pPr>
              <w:pStyle w:val="SectionVHeader"/>
              <w:jc w:val="left"/>
              <w:rPr>
                <w:sz w:val="24"/>
                <w:szCs w:val="24"/>
              </w:rPr>
            </w:pPr>
          </w:p>
        </w:tc>
        <w:tc>
          <w:tcPr>
            <w:tcW w:w="896" w:type="dxa"/>
          </w:tcPr>
          <w:p w14:paraId="638A2374" w14:textId="77777777" w:rsidR="007B3988" w:rsidRPr="007B3988" w:rsidRDefault="007B3988" w:rsidP="007B3988">
            <w:pPr>
              <w:pStyle w:val="SectionVHeader"/>
              <w:jc w:val="left"/>
              <w:rPr>
                <w:sz w:val="24"/>
                <w:szCs w:val="24"/>
              </w:rPr>
            </w:pPr>
          </w:p>
        </w:tc>
      </w:tr>
      <w:tr w:rsidR="007B3988" w14:paraId="79EC4EAE" w14:textId="77777777" w:rsidTr="00E37857">
        <w:trPr>
          <w:trHeight w:val="350"/>
        </w:trPr>
        <w:tc>
          <w:tcPr>
            <w:tcW w:w="570" w:type="dxa"/>
          </w:tcPr>
          <w:p w14:paraId="7AF658D8" w14:textId="109D5805" w:rsidR="007B3988" w:rsidRDefault="00F0543A" w:rsidP="007B3988">
            <w:pPr>
              <w:pStyle w:val="SectionVHeader"/>
              <w:rPr>
                <w:b w:val="0"/>
                <w:sz w:val="24"/>
                <w:szCs w:val="24"/>
              </w:rPr>
            </w:pPr>
            <w:r>
              <w:rPr>
                <w:b w:val="0"/>
                <w:sz w:val="24"/>
                <w:szCs w:val="24"/>
              </w:rPr>
              <w:t>36</w:t>
            </w:r>
          </w:p>
        </w:tc>
        <w:tc>
          <w:tcPr>
            <w:tcW w:w="6451" w:type="dxa"/>
            <w:vAlign w:val="center"/>
          </w:tcPr>
          <w:p w14:paraId="57BB4297" w14:textId="4C685182"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Trimmer (Like Eagle product)</w:t>
            </w:r>
          </w:p>
        </w:tc>
        <w:tc>
          <w:tcPr>
            <w:tcW w:w="648" w:type="dxa"/>
            <w:vAlign w:val="center"/>
          </w:tcPr>
          <w:p w14:paraId="45F678E4" w14:textId="33D30FD5"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1</w:t>
            </w:r>
          </w:p>
        </w:tc>
        <w:tc>
          <w:tcPr>
            <w:tcW w:w="856" w:type="dxa"/>
            <w:vAlign w:val="center"/>
          </w:tcPr>
          <w:p w14:paraId="1B889B19" w14:textId="4F83BA81"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w:t>
            </w:r>
          </w:p>
        </w:tc>
        <w:tc>
          <w:tcPr>
            <w:tcW w:w="749" w:type="dxa"/>
          </w:tcPr>
          <w:p w14:paraId="62B2C082" w14:textId="77777777" w:rsidR="007B3988" w:rsidRPr="007B3988" w:rsidRDefault="007B3988" w:rsidP="007B3988">
            <w:pPr>
              <w:pStyle w:val="SectionVHeader"/>
              <w:jc w:val="left"/>
              <w:rPr>
                <w:sz w:val="24"/>
                <w:szCs w:val="24"/>
              </w:rPr>
            </w:pPr>
          </w:p>
        </w:tc>
        <w:tc>
          <w:tcPr>
            <w:tcW w:w="896" w:type="dxa"/>
          </w:tcPr>
          <w:p w14:paraId="7E901E6E" w14:textId="77777777" w:rsidR="007B3988" w:rsidRPr="007B3988" w:rsidRDefault="007B3988" w:rsidP="007B3988">
            <w:pPr>
              <w:pStyle w:val="SectionVHeader"/>
              <w:jc w:val="left"/>
              <w:rPr>
                <w:sz w:val="24"/>
                <w:szCs w:val="24"/>
              </w:rPr>
            </w:pPr>
          </w:p>
        </w:tc>
      </w:tr>
      <w:tr w:rsidR="007B3988" w14:paraId="025230BA" w14:textId="77777777" w:rsidTr="00E37857">
        <w:trPr>
          <w:trHeight w:val="350"/>
        </w:trPr>
        <w:tc>
          <w:tcPr>
            <w:tcW w:w="570" w:type="dxa"/>
          </w:tcPr>
          <w:p w14:paraId="1C6649B1" w14:textId="4CD98A8C" w:rsidR="007B3988" w:rsidRDefault="00F0543A" w:rsidP="007B3988">
            <w:pPr>
              <w:pStyle w:val="SectionVHeader"/>
              <w:rPr>
                <w:b w:val="0"/>
                <w:sz w:val="24"/>
                <w:szCs w:val="24"/>
              </w:rPr>
            </w:pPr>
            <w:r>
              <w:rPr>
                <w:b w:val="0"/>
                <w:sz w:val="24"/>
                <w:szCs w:val="24"/>
              </w:rPr>
              <w:t>37</w:t>
            </w:r>
          </w:p>
        </w:tc>
        <w:tc>
          <w:tcPr>
            <w:tcW w:w="6451" w:type="dxa"/>
            <w:vAlign w:val="center"/>
          </w:tcPr>
          <w:p w14:paraId="1B25D269" w14:textId="31154EF2"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Trimmer cable roller blade (eagle product)</w:t>
            </w:r>
          </w:p>
        </w:tc>
        <w:tc>
          <w:tcPr>
            <w:tcW w:w="648" w:type="dxa"/>
            <w:vAlign w:val="center"/>
          </w:tcPr>
          <w:p w14:paraId="1505C816" w14:textId="38163909"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8</w:t>
            </w:r>
          </w:p>
        </w:tc>
        <w:tc>
          <w:tcPr>
            <w:tcW w:w="856" w:type="dxa"/>
            <w:vAlign w:val="center"/>
          </w:tcPr>
          <w:p w14:paraId="19D9A17A" w14:textId="7FCCB473"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roll</w:t>
            </w:r>
          </w:p>
        </w:tc>
        <w:tc>
          <w:tcPr>
            <w:tcW w:w="749" w:type="dxa"/>
          </w:tcPr>
          <w:p w14:paraId="4D14829C" w14:textId="77777777" w:rsidR="007B3988" w:rsidRPr="007B3988" w:rsidRDefault="007B3988" w:rsidP="007B3988">
            <w:pPr>
              <w:pStyle w:val="SectionVHeader"/>
              <w:jc w:val="left"/>
              <w:rPr>
                <w:sz w:val="24"/>
                <w:szCs w:val="24"/>
              </w:rPr>
            </w:pPr>
          </w:p>
        </w:tc>
        <w:tc>
          <w:tcPr>
            <w:tcW w:w="896" w:type="dxa"/>
          </w:tcPr>
          <w:p w14:paraId="26E38AD7" w14:textId="77777777" w:rsidR="007B3988" w:rsidRPr="007B3988" w:rsidRDefault="007B3988" w:rsidP="007B3988">
            <w:pPr>
              <w:pStyle w:val="SectionVHeader"/>
              <w:jc w:val="left"/>
              <w:rPr>
                <w:sz w:val="24"/>
                <w:szCs w:val="24"/>
              </w:rPr>
            </w:pPr>
          </w:p>
        </w:tc>
      </w:tr>
      <w:tr w:rsidR="007B3988" w14:paraId="1427AE82" w14:textId="77777777" w:rsidTr="00E37857">
        <w:trPr>
          <w:trHeight w:val="350"/>
        </w:trPr>
        <w:tc>
          <w:tcPr>
            <w:tcW w:w="570" w:type="dxa"/>
          </w:tcPr>
          <w:p w14:paraId="61F5F7B6" w14:textId="63B5C167" w:rsidR="007B3988" w:rsidRDefault="00F0543A" w:rsidP="007B3988">
            <w:pPr>
              <w:pStyle w:val="SectionVHeader"/>
              <w:rPr>
                <w:b w:val="0"/>
                <w:sz w:val="24"/>
                <w:szCs w:val="24"/>
              </w:rPr>
            </w:pPr>
            <w:r>
              <w:rPr>
                <w:b w:val="0"/>
                <w:sz w:val="24"/>
                <w:szCs w:val="24"/>
              </w:rPr>
              <w:t>38</w:t>
            </w:r>
          </w:p>
        </w:tc>
        <w:tc>
          <w:tcPr>
            <w:tcW w:w="6451" w:type="dxa"/>
            <w:vAlign w:val="center"/>
          </w:tcPr>
          <w:p w14:paraId="342CFDA6" w14:textId="34EF448E" w:rsidR="007B3988" w:rsidRPr="007B3988" w:rsidRDefault="007B3988" w:rsidP="007B3988">
            <w:pPr>
              <w:pStyle w:val="NoSpacing"/>
              <w:rPr>
                <w:rFonts w:ascii="Times New Roman" w:hAnsi="Times New Roman" w:cs="Times New Roman"/>
                <w:sz w:val="24"/>
                <w:szCs w:val="24"/>
              </w:rPr>
            </w:pPr>
            <w:proofErr w:type="spellStart"/>
            <w:r w:rsidRPr="007B3988">
              <w:rPr>
                <w:rFonts w:ascii="Times New Roman" w:hAnsi="Times New Roman" w:cs="Times New Roman"/>
                <w:color w:val="000000"/>
                <w:sz w:val="24"/>
                <w:szCs w:val="24"/>
              </w:rPr>
              <w:t>Nedens</w:t>
            </w:r>
            <w:proofErr w:type="spellEnd"/>
            <w:r w:rsidRPr="007B3988">
              <w:rPr>
                <w:rFonts w:ascii="Times New Roman" w:hAnsi="Times New Roman" w:cs="Times New Roman"/>
                <w:color w:val="000000"/>
                <w:sz w:val="24"/>
                <w:szCs w:val="24"/>
              </w:rPr>
              <w:t xml:space="preserve"> Reed </w:t>
            </w:r>
            <w:proofErr w:type="spellStart"/>
            <w:r w:rsidRPr="007B3988">
              <w:rPr>
                <w:rFonts w:ascii="Times New Roman" w:hAnsi="Times New Roman" w:cs="Times New Roman"/>
                <w:color w:val="000000"/>
                <w:sz w:val="24"/>
                <w:szCs w:val="24"/>
              </w:rPr>
              <w:t>Diffuer</w:t>
            </w:r>
            <w:proofErr w:type="spellEnd"/>
            <w:r w:rsidRPr="007B3988">
              <w:rPr>
                <w:rFonts w:ascii="Times New Roman" w:hAnsi="Times New Roman" w:cs="Times New Roman"/>
                <w:color w:val="000000"/>
                <w:sz w:val="24"/>
                <w:szCs w:val="24"/>
              </w:rPr>
              <w:t xml:space="preserve"> Ocean (Like Eagle Product) Large</w:t>
            </w:r>
          </w:p>
        </w:tc>
        <w:tc>
          <w:tcPr>
            <w:tcW w:w="648" w:type="dxa"/>
            <w:vAlign w:val="center"/>
          </w:tcPr>
          <w:p w14:paraId="3D0B9ECC" w14:textId="7668A010"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40</w:t>
            </w:r>
          </w:p>
        </w:tc>
        <w:tc>
          <w:tcPr>
            <w:tcW w:w="856" w:type="dxa"/>
            <w:vAlign w:val="center"/>
          </w:tcPr>
          <w:p w14:paraId="01D7DB9E" w14:textId="4DA4E97F" w:rsidR="007B3988" w:rsidRPr="007B3988" w:rsidRDefault="007B3988" w:rsidP="007B3988">
            <w:pPr>
              <w:pStyle w:val="NoSpacing"/>
              <w:rPr>
                <w:rFonts w:ascii="Times New Roman" w:hAnsi="Times New Roman" w:cs="Times New Roman"/>
                <w:sz w:val="24"/>
                <w:szCs w:val="24"/>
              </w:rPr>
            </w:pPr>
            <w:proofErr w:type="spellStart"/>
            <w:r w:rsidRPr="007B3988">
              <w:rPr>
                <w:rFonts w:ascii="Times New Roman" w:hAnsi="Times New Roman" w:cs="Times New Roman"/>
                <w:color w:val="000000"/>
                <w:sz w:val="24"/>
                <w:szCs w:val="24"/>
              </w:rPr>
              <w:t>bt</w:t>
            </w:r>
            <w:proofErr w:type="spellEnd"/>
          </w:p>
        </w:tc>
        <w:tc>
          <w:tcPr>
            <w:tcW w:w="749" w:type="dxa"/>
          </w:tcPr>
          <w:p w14:paraId="5110F844" w14:textId="77777777" w:rsidR="007B3988" w:rsidRPr="007B3988" w:rsidRDefault="007B3988" w:rsidP="007B3988">
            <w:pPr>
              <w:pStyle w:val="SectionVHeader"/>
              <w:jc w:val="left"/>
              <w:rPr>
                <w:sz w:val="24"/>
                <w:szCs w:val="24"/>
              </w:rPr>
            </w:pPr>
          </w:p>
        </w:tc>
        <w:tc>
          <w:tcPr>
            <w:tcW w:w="896" w:type="dxa"/>
          </w:tcPr>
          <w:p w14:paraId="13112791" w14:textId="77777777" w:rsidR="007B3988" w:rsidRPr="007B3988" w:rsidRDefault="007B3988" w:rsidP="007B3988">
            <w:pPr>
              <w:pStyle w:val="SectionVHeader"/>
              <w:jc w:val="left"/>
              <w:rPr>
                <w:sz w:val="24"/>
                <w:szCs w:val="24"/>
              </w:rPr>
            </w:pPr>
          </w:p>
        </w:tc>
      </w:tr>
      <w:tr w:rsidR="007B3988" w14:paraId="1182B8EA" w14:textId="77777777" w:rsidTr="00E37857">
        <w:trPr>
          <w:trHeight w:val="350"/>
        </w:trPr>
        <w:tc>
          <w:tcPr>
            <w:tcW w:w="570" w:type="dxa"/>
          </w:tcPr>
          <w:p w14:paraId="74508DA9" w14:textId="24A60720" w:rsidR="007B3988" w:rsidRDefault="00F0543A" w:rsidP="007B3988">
            <w:pPr>
              <w:pStyle w:val="SectionVHeader"/>
              <w:rPr>
                <w:b w:val="0"/>
                <w:sz w:val="24"/>
                <w:szCs w:val="24"/>
              </w:rPr>
            </w:pPr>
            <w:r>
              <w:rPr>
                <w:b w:val="0"/>
                <w:sz w:val="24"/>
                <w:szCs w:val="24"/>
              </w:rPr>
              <w:t>39</w:t>
            </w:r>
          </w:p>
        </w:tc>
        <w:tc>
          <w:tcPr>
            <w:tcW w:w="6451" w:type="dxa"/>
            <w:vAlign w:val="center"/>
          </w:tcPr>
          <w:p w14:paraId="515770F3" w14:textId="3CFAEA05"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 xml:space="preserve">Spider Web Brush </w:t>
            </w:r>
          </w:p>
        </w:tc>
        <w:tc>
          <w:tcPr>
            <w:tcW w:w="648" w:type="dxa"/>
            <w:vAlign w:val="center"/>
          </w:tcPr>
          <w:p w14:paraId="2294EB21" w14:textId="2AC3DFDE"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20</w:t>
            </w:r>
          </w:p>
        </w:tc>
        <w:tc>
          <w:tcPr>
            <w:tcW w:w="856" w:type="dxa"/>
            <w:vAlign w:val="center"/>
          </w:tcPr>
          <w:p w14:paraId="460D0417" w14:textId="60D91714"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pcs</w:t>
            </w:r>
          </w:p>
        </w:tc>
        <w:tc>
          <w:tcPr>
            <w:tcW w:w="749" w:type="dxa"/>
          </w:tcPr>
          <w:p w14:paraId="7C62BB8C" w14:textId="77777777" w:rsidR="007B3988" w:rsidRPr="007B3988" w:rsidRDefault="007B3988" w:rsidP="007B3988">
            <w:pPr>
              <w:pStyle w:val="SectionVHeader"/>
              <w:jc w:val="left"/>
              <w:rPr>
                <w:sz w:val="24"/>
                <w:szCs w:val="24"/>
              </w:rPr>
            </w:pPr>
          </w:p>
        </w:tc>
        <w:tc>
          <w:tcPr>
            <w:tcW w:w="896" w:type="dxa"/>
          </w:tcPr>
          <w:p w14:paraId="72C1D7DA" w14:textId="77777777" w:rsidR="007B3988" w:rsidRPr="007B3988" w:rsidRDefault="007B3988" w:rsidP="007B3988">
            <w:pPr>
              <w:pStyle w:val="SectionVHeader"/>
              <w:jc w:val="left"/>
              <w:rPr>
                <w:sz w:val="24"/>
                <w:szCs w:val="24"/>
              </w:rPr>
            </w:pPr>
          </w:p>
        </w:tc>
      </w:tr>
      <w:tr w:rsidR="007B3988" w14:paraId="1010B885" w14:textId="77777777" w:rsidTr="00E37857">
        <w:trPr>
          <w:trHeight w:val="350"/>
        </w:trPr>
        <w:tc>
          <w:tcPr>
            <w:tcW w:w="570" w:type="dxa"/>
          </w:tcPr>
          <w:p w14:paraId="10F1C3C6" w14:textId="1FE869C9" w:rsidR="007B3988" w:rsidRDefault="00F0543A" w:rsidP="007B3988">
            <w:pPr>
              <w:pStyle w:val="SectionVHeader"/>
              <w:rPr>
                <w:b w:val="0"/>
                <w:sz w:val="24"/>
                <w:szCs w:val="24"/>
              </w:rPr>
            </w:pPr>
            <w:r>
              <w:rPr>
                <w:b w:val="0"/>
                <w:sz w:val="24"/>
                <w:szCs w:val="24"/>
              </w:rPr>
              <w:t>40</w:t>
            </w:r>
          </w:p>
        </w:tc>
        <w:tc>
          <w:tcPr>
            <w:tcW w:w="6451" w:type="dxa"/>
            <w:vAlign w:val="center"/>
          </w:tcPr>
          <w:p w14:paraId="25F0470B" w14:textId="449354AD"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Tile Cleaner (Like Satanic Acid)</w:t>
            </w:r>
          </w:p>
        </w:tc>
        <w:tc>
          <w:tcPr>
            <w:tcW w:w="648" w:type="dxa"/>
            <w:vAlign w:val="center"/>
          </w:tcPr>
          <w:p w14:paraId="0DE228BF" w14:textId="045A5C35"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2</w:t>
            </w:r>
          </w:p>
        </w:tc>
        <w:tc>
          <w:tcPr>
            <w:tcW w:w="856" w:type="dxa"/>
            <w:vAlign w:val="center"/>
          </w:tcPr>
          <w:p w14:paraId="3841E042" w14:textId="4440E5BD" w:rsidR="007B3988" w:rsidRPr="007B3988" w:rsidRDefault="007B3988" w:rsidP="007B3988">
            <w:pPr>
              <w:pStyle w:val="NoSpacing"/>
              <w:rPr>
                <w:rFonts w:ascii="Times New Roman" w:hAnsi="Times New Roman" w:cs="Times New Roman"/>
                <w:sz w:val="24"/>
                <w:szCs w:val="24"/>
              </w:rPr>
            </w:pPr>
            <w:proofErr w:type="spellStart"/>
            <w:r w:rsidRPr="007B3988">
              <w:rPr>
                <w:rFonts w:ascii="Times New Roman" w:hAnsi="Times New Roman" w:cs="Times New Roman"/>
                <w:color w:val="000000"/>
                <w:sz w:val="24"/>
                <w:szCs w:val="24"/>
              </w:rPr>
              <w:t>Ctns</w:t>
            </w:r>
            <w:proofErr w:type="spellEnd"/>
          </w:p>
        </w:tc>
        <w:tc>
          <w:tcPr>
            <w:tcW w:w="749" w:type="dxa"/>
          </w:tcPr>
          <w:p w14:paraId="524518A5" w14:textId="77777777" w:rsidR="007B3988" w:rsidRPr="007B3988" w:rsidRDefault="007B3988" w:rsidP="007B3988">
            <w:pPr>
              <w:pStyle w:val="SectionVHeader"/>
              <w:jc w:val="left"/>
              <w:rPr>
                <w:sz w:val="24"/>
                <w:szCs w:val="24"/>
              </w:rPr>
            </w:pPr>
          </w:p>
        </w:tc>
        <w:tc>
          <w:tcPr>
            <w:tcW w:w="896" w:type="dxa"/>
          </w:tcPr>
          <w:p w14:paraId="3FCF5585" w14:textId="77777777" w:rsidR="007B3988" w:rsidRPr="007B3988" w:rsidRDefault="007B3988" w:rsidP="007B3988">
            <w:pPr>
              <w:pStyle w:val="SectionVHeader"/>
              <w:jc w:val="left"/>
              <w:rPr>
                <w:sz w:val="24"/>
                <w:szCs w:val="24"/>
              </w:rPr>
            </w:pPr>
          </w:p>
        </w:tc>
      </w:tr>
      <w:tr w:rsidR="007B3988" w14:paraId="3E9D0721" w14:textId="77777777" w:rsidTr="00E37857">
        <w:trPr>
          <w:trHeight w:val="350"/>
        </w:trPr>
        <w:tc>
          <w:tcPr>
            <w:tcW w:w="570" w:type="dxa"/>
          </w:tcPr>
          <w:p w14:paraId="5F0DBB8C" w14:textId="52B66852" w:rsidR="007B3988" w:rsidRDefault="00F0543A" w:rsidP="007B3988">
            <w:pPr>
              <w:pStyle w:val="SectionVHeader"/>
              <w:rPr>
                <w:b w:val="0"/>
                <w:sz w:val="24"/>
                <w:szCs w:val="24"/>
              </w:rPr>
            </w:pPr>
            <w:r>
              <w:rPr>
                <w:b w:val="0"/>
                <w:sz w:val="24"/>
                <w:szCs w:val="24"/>
              </w:rPr>
              <w:t>41</w:t>
            </w:r>
          </w:p>
        </w:tc>
        <w:tc>
          <w:tcPr>
            <w:tcW w:w="6451" w:type="dxa"/>
            <w:vAlign w:val="center"/>
          </w:tcPr>
          <w:p w14:paraId="2CE0C4F9" w14:textId="70BBA801"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Umbrella</w:t>
            </w:r>
            <w:r w:rsidRPr="007B3988">
              <w:rPr>
                <w:rFonts w:ascii="Times New Roman" w:hAnsi="Times New Roman" w:cs="Times New Roman"/>
                <w:color w:val="000000"/>
                <w:sz w:val="24"/>
                <w:szCs w:val="24"/>
                <w:u w:val="single"/>
              </w:rPr>
              <w:t xml:space="preserve"> </w:t>
            </w:r>
          </w:p>
        </w:tc>
        <w:tc>
          <w:tcPr>
            <w:tcW w:w="648" w:type="dxa"/>
            <w:vAlign w:val="center"/>
          </w:tcPr>
          <w:p w14:paraId="45F15980" w14:textId="490BE113"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40</w:t>
            </w:r>
          </w:p>
        </w:tc>
        <w:tc>
          <w:tcPr>
            <w:tcW w:w="856" w:type="dxa"/>
            <w:vAlign w:val="center"/>
          </w:tcPr>
          <w:p w14:paraId="5703638F" w14:textId="43B3B272" w:rsidR="007B3988" w:rsidRPr="007B3988" w:rsidRDefault="007B3988" w:rsidP="007B3988">
            <w:pPr>
              <w:pStyle w:val="NoSpacing"/>
              <w:rPr>
                <w:rFonts w:ascii="Times New Roman" w:hAnsi="Times New Roman" w:cs="Times New Roman"/>
                <w:sz w:val="24"/>
                <w:szCs w:val="24"/>
              </w:rPr>
            </w:pPr>
            <w:r w:rsidRPr="007B3988">
              <w:rPr>
                <w:rFonts w:ascii="Times New Roman" w:hAnsi="Times New Roman" w:cs="Times New Roman"/>
                <w:color w:val="000000"/>
                <w:sz w:val="24"/>
                <w:szCs w:val="24"/>
              </w:rPr>
              <w:t>pcs</w:t>
            </w:r>
          </w:p>
        </w:tc>
        <w:tc>
          <w:tcPr>
            <w:tcW w:w="749" w:type="dxa"/>
          </w:tcPr>
          <w:p w14:paraId="380F398B" w14:textId="77777777" w:rsidR="007B3988" w:rsidRPr="007B3988" w:rsidRDefault="007B3988" w:rsidP="007B3988">
            <w:pPr>
              <w:pStyle w:val="SectionVHeader"/>
              <w:jc w:val="left"/>
              <w:rPr>
                <w:sz w:val="24"/>
                <w:szCs w:val="24"/>
              </w:rPr>
            </w:pPr>
          </w:p>
        </w:tc>
        <w:tc>
          <w:tcPr>
            <w:tcW w:w="896" w:type="dxa"/>
          </w:tcPr>
          <w:p w14:paraId="3B1F661C" w14:textId="77777777" w:rsidR="007B3988" w:rsidRPr="007B3988" w:rsidRDefault="007B3988" w:rsidP="007B3988">
            <w:pPr>
              <w:pStyle w:val="SectionVHeader"/>
              <w:jc w:val="left"/>
              <w:rPr>
                <w:sz w:val="24"/>
                <w:szCs w:val="24"/>
              </w:rPr>
            </w:pPr>
          </w:p>
        </w:tc>
      </w:tr>
      <w:tr w:rsidR="00437696" w14:paraId="76362DD3" w14:textId="77777777" w:rsidTr="00E37857">
        <w:tc>
          <w:tcPr>
            <w:tcW w:w="9274" w:type="dxa"/>
            <w:gridSpan w:val="5"/>
          </w:tcPr>
          <w:p w14:paraId="76362DD1" w14:textId="77777777" w:rsidR="00437696" w:rsidRDefault="00437696" w:rsidP="00F16D76">
            <w:pPr>
              <w:pStyle w:val="SectionVHeader"/>
              <w:jc w:val="left"/>
            </w:pPr>
            <w:r>
              <w:t>Total</w:t>
            </w:r>
          </w:p>
        </w:tc>
        <w:tc>
          <w:tcPr>
            <w:tcW w:w="896" w:type="dxa"/>
          </w:tcPr>
          <w:p w14:paraId="76362DD2" w14:textId="77777777" w:rsidR="00437696" w:rsidRDefault="00437696" w:rsidP="00F16D76">
            <w:pPr>
              <w:pStyle w:val="SectionVHeader"/>
              <w:jc w:val="left"/>
            </w:pPr>
          </w:p>
        </w:tc>
      </w:tr>
    </w:tbl>
    <w:p w14:paraId="76362DD4" w14:textId="77777777" w:rsidR="007D517D" w:rsidRDefault="007D517D" w:rsidP="00E36269">
      <w:pPr>
        <w:pStyle w:val="SectionVHeader"/>
      </w:pPr>
    </w:p>
    <w:p w14:paraId="76362DD5" w14:textId="77777777" w:rsidR="007D517D" w:rsidRDefault="007D517D" w:rsidP="00E36269">
      <w:pPr>
        <w:pStyle w:val="SectionVHeader"/>
      </w:pPr>
    </w:p>
    <w:p w14:paraId="76362DD6" w14:textId="77777777" w:rsidR="008128DA" w:rsidRDefault="008128DA" w:rsidP="00E36269">
      <w:pPr>
        <w:pStyle w:val="SectionVHeader"/>
      </w:pPr>
    </w:p>
    <w:p w14:paraId="76362E4F" w14:textId="77777777" w:rsidR="004E129F" w:rsidRDefault="004E129F" w:rsidP="00E36269">
      <w:pPr>
        <w:pStyle w:val="SectionVHeader"/>
      </w:pPr>
    </w:p>
    <w:p w14:paraId="76362E50" w14:textId="77777777" w:rsidR="004E129F" w:rsidRDefault="004E129F" w:rsidP="00E36269">
      <w:pPr>
        <w:pStyle w:val="SectionVHeader"/>
      </w:pPr>
    </w:p>
    <w:p w14:paraId="76362E51" w14:textId="77777777" w:rsidR="004E129F" w:rsidRDefault="004E129F" w:rsidP="00E36269">
      <w:pPr>
        <w:pStyle w:val="SectionVHeader"/>
      </w:pPr>
    </w:p>
    <w:p w14:paraId="76362E52" w14:textId="77777777" w:rsidR="00C21741" w:rsidRDefault="00C21741" w:rsidP="00E36269">
      <w:pPr>
        <w:pStyle w:val="SectionVHeader"/>
      </w:pPr>
    </w:p>
    <w:p w14:paraId="76362E53" w14:textId="77777777" w:rsidR="00E36269" w:rsidRPr="00847951" w:rsidRDefault="00231854" w:rsidP="00E36269">
      <w:pPr>
        <w:pStyle w:val="SectionVHeader"/>
        <w:rPr>
          <w:i/>
          <w:iCs/>
          <w:color w:val="000000"/>
          <w:szCs w:val="24"/>
        </w:rPr>
      </w:pPr>
      <w:r>
        <w:t>B</w:t>
      </w:r>
      <w:r w:rsidR="00E36269">
        <w:t>id-Securing Declaration</w:t>
      </w:r>
      <w:bookmarkEnd w:id="282"/>
    </w:p>
    <w:p w14:paraId="76362E54" w14:textId="77777777" w:rsidR="00E36269" w:rsidRDefault="00E36269" w:rsidP="00E36269">
      <w:pPr>
        <w:pStyle w:val="SectionVHeader"/>
        <w:rPr>
          <w:sz w:val="24"/>
        </w:rPr>
      </w:pPr>
    </w:p>
    <w:p w14:paraId="76362E55" w14:textId="77777777" w:rsidR="00E36269" w:rsidRDefault="00E36269" w:rsidP="00E36269">
      <w:pPr>
        <w:rPr>
          <w:i/>
          <w:iCs/>
        </w:rPr>
      </w:pPr>
      <w:r>
        <w:rPr>
          <w:i/>
          <w:iCs/>
        </w:rPr>
        <w:t>[The Bidder shall fill in this Form in accordance with the instructions indicated.]</w:t>
      </w:r>
    </w:p>
    <w:p w14:paraId="76362E56" w14:textId="77777777" w:rsidR="00E36269" w:rsidRDefault="00E36269" w:rsidP="00E36269">
      <w:pPr>
        <w:jc w:val="center"/>
        <w:rPr>
          <w:b/>
          <w:sz w:val="28"/>
        </w:rPr>
      </w:pPr>
    </w:p>
    <w:p w14:paraId="76362E57" w14:textId="77777777" w:rsidR="00E36269" w:rsidRDefault="00E36269" w:rsidP="00E36269">
      <w:pPr>
        <w:tabs>
          <w:tab w:val="left" w:pos="4968"/>
          <w:tab w:val="left" w:pos="9558"/>
        </w:tabs>
      </w:pPr>
    </w:p>
    <w:p w14:paraId="76362E58" w14:textId="77777777" w:rsidR="00E36269" w:rsidRDefault="00E36269" w:rsidP="00E36269">
      <w:pPr>
        <w:tabs>
          <w:tab w:val="right" w:pos="9360"/>
        </w:tabs>
        <w:ind w:left="720" w:hanging="720"/>
        <w:jc w:val="right"/>
      </w:pPr>
      <w:r>
        <w:t xml:space="preserve">Date: </w:t>
      </w:r>
      <w:r>
        <w:rPr>
          <w:i/>
        </w:rPr>
        <w:t>[date (as day, month and year)]</w:t>
      </w:r>
    </w:p>
    <w:p w14:paraId="76362E59" w14:textId="77777777" w:rsidR="00E36269" w:rsidRDefault="00E36269" w:rsidP="00E36269">
      <w:pPr>
        <w:tabs>
          <w:tab w:val="right" w:pos="9360"/>
        </w:tabs>
        <w:ind w:left="720" w:hanging="720"/>
        <w:jc w:val="right"/>
      </w:pPr>
      <w:r>
        <w:t xml:space="preserve">Bid No.: </w:t>
      </w:r>
      <w:r>
        <w:rPr>
          <w:i/>
        </w:rPr>
        <w:t>[number of bidding process]</w:t>
      </w:r>
    </w:p>
    <w:p w14:paraId="76362E5A" w14:textId="77777777" w:rsidR="00E36269" w:rsidRDefault="00E36269" w:rsidP="00E36269">
      <w:pPr>
        <w:tabs>
          <w:tab w:val="right" w:pos="9360"/>
        </w:tabs>
        <w:ind w:left="720" w:hanging="720"/>
        <w:jc w:val="right"/>
        <w:rPr>
          <w:sz w:val="28"/>
        </w:rPr>
      </w:pPr>
      <w:r>
        <w:t xml:space="preserve">Alternative No.: </w:t>
      </w:r>
      <w:r>
        <w:rPr>
          <w:i/>
        </w:rPr>
        <w:t>[identification No if this is a Bid for an alternative]</w:t>
      </w:r>
    </w:p>
    <w:p w14:paraId="76362E5B" w14:textId="77777777" w:rsidR="00E36269" w:rsidRDefault="00E36269" w:rsidP="00E36269">
      <w:pPr>
        <w:tabs>
          <w:tab w:val="right" w:pos="9000"/>
        </w:tabs>
        <w:ind w:left="4320" w:firstLine="720"/>
        <w:rPr>
          <w:b/>
        </w:rPr>
      </w:pPr>
    </w:p>
    <w:p w14:paraId="76362E5C" w14:textId="77777777" w:rsidR="00E36269" w:rsidRDefault="00E36269" w:rsidP="00E36269"/>
    <w:p w14:paraId="76362E5D" w14:textId="77777777" w:rsidR="00E36269" w:rsidRDefault="00E36269" w:rsidP="00E36269">
      <w:pPr>
        <w:spacing w:after="200"/>
        <w:rPr>
          <w:b/>
        </w:rPr>
      </w:pPr>
      <w:r>
        <w:t xml:space="preserve">To: </w:t>
      </w:r>
      <w:r>
        <w:rPr>
          <w:i/>
        </w:rPr>
        <w:t>[complete name of Purchaser]</w:t>
      </w:r>
    </w:p>
    <w:p w14:paraId="76362E5E" w14:textId="77777777" w:rsidR="00E36269" w:rsidRDefault="00E36269" w:rsidP="00E36269">
      <w:pPr>
        <w:spacing w:after="200"/>
      </w:pPr>
      <w:r>
        <w:t xml:space="preserve">We, the undersigned, declare that: </w:t>
      </w:r>
      <w:r>
        <w:tab/>
      </w:r>
      <w:r>
        <w:tab/>
      </w:r>
      <w:r>
        <w:tab/>
      </w:r>
    </w:p>
    <w:p w14:paraId="76362E5F" w14:textId="77777777" w:rsidR="00E36269" w:rsidRDefault="00E36269" w:rsidP="00E3626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that, according to your conditions, bids must be supported by a Bid-Securing Declaration.</w:t>
      </w:r>
    </w:p>
    <w:p w14:paraId="76362E60" w14:textId="77777777" w:rsidR="00E36269" w:rsidRDefault="00E36269" w:rsidP="00E3626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 xml:space="preserve">We accept that </w:t>
      </w:r>
      <w:r>
        <w:rPr>
          <w:rFonts w:ascii="Times New Roman" w:hAnsi="Times New Roman" w:cs="Times New Roman"/>
        </w:rPr>
        <w:t xml:space="preserve">we will automatically be suspended from being eligible for bidding in any contract with the Purchaser for the period of time of </w:t>
      </w:r>
      <w:r>
        <w:rPr>
          <w:rFonts w:ascii="Times New Roman" w:hAnsi="Times New Roman" w:cs="Times New Roman"/>
          <w:i/>
          <w:szCs w:val="20"/>
        </w:rPr>
        <w:t>[2 years or 24 Months]</w:t>
      </w:r>
      <w:r>
        <w:rPr>
          <w:rFonts w:ascii="Times New Roman" w:hAnsi="Times New Roman" w:cs="Times New Roman"/>
        </w:rPr>
        <w:t xml:space="preserve"> starting on </w:t>
      </w:r>
      <w:r>
        <w:rPr>
          <w:rFonts w:ascii="Times New Roman" w:hAnsi="Times New Roman" w:cs="Times New Roman"/>
          <w:i/>
          <w:szCs w:val="20"/>
        </w:rPr>
        <w:t>[date</w:t>
      </w:r>
      <w:proofErr w:type="gramStart"/>
      <w:r>
        <w:rPr>
          <w:rFonts w:ascii="Times New Roman" w:hAnsi="Times New Roman" w:cs="Times New Roman"/>
          <w:i/>
          <w:szCs w:val="20"/>
        </w:rPr>
        <w:t>](</w:t>
      </w:r>
      <w:proofErr w:type="gramEnd"/>
      <w:r>
        <w:rPr>
          <w:rFonts w:ascii="Times New Roman" w:hAnsi="Times New Roman" w:cs="Times New Roman"/>
          <w:i/>
          <w:szCs w:val="20"/>
        </w:rPr>
        <w:t>submission date),</w:t>
      </w:r>
      <w:r>
        <w:rPr>
          <w:rFonts w:ascii="Times New Roman" w:hAnsi="Times New Roman" w:cs="Times New Roman"/>
          <w:szCs w:val="20"/>
        </w:rPr>
        <w:t xml:space="preserve"> if we are in breach of our obligation(s) under the bid conditions, because we:</w:t>
      </w:r>
    </w:p>
    <w:p w14:paraId="76362E61" w14:textId="77777777" w:rsidR="00E36269" w:rsidRDefault="00E36269" w:rsidP="00E36269">
      <w:pPr>
        <w:pStyle w:val="NormalWeb"/>
        <w:spacing w:before="0" w:beforeAutospacing="0" w:after="200" w:afterAutospacing="0"/>
        <w:ind w:left="720" w:hanging="720"/>
        <w:jc w:val="both"/>
        <w:rPr>
          <w:rFonts w:ascii="Times New Roman" w:hAnsi="Times New Roman" w:cs="Times New Roman"/>
          <w:szCs w:val="20"/>
        </w:rPr>
      </w:pPr>
      <w:r>
        <w:rPr>
          <w:rFonts w:ascii="Times New Roman" w:hAnsi="Times New Roman" w:cs="Times New Roman"/>
          <w:szCs w:val="20"/>
        </w:rPr>
        <w:t xml:space="preserve">(a) </w:t>
      </w:r>
      <w:r>
        <w:rPr>
          <w:rFonts w:ascii="Times New Roman" w:hAnsi="Times New Roman" w:cs="Times New Roman"/>
          <w:szCs w:val="20"/>
        </w:rPr>
        <w:tab/>
        <w:t>have withdrawn our Bid during the period of bid validity specified in the Form of Bid; or</w:t>
      </w:r>
    </w:p>
    <w:p w14:paraId="76362E62" w14:textId="77777777" w:rsidR="00E36269" w:rsidRDefault="00E36269" w:rsidP="00E36269">
      <w:pPr>
        <w:pStyle w:val="NormalWeb"/>
        <w:spacing w:before="0" w:beforeAutospacing="0" w:after="200" w:afterAutospacing="0"/>
        <w:ind w:left="720" w:hanging="720"/>
        <w:jc w:val="both"/>
        <w:rPr>
          <w:rFonts w:ascii="Times New Roman" w:hAnsi="Times New Roman" w:cs="Times New Roman"/>
          <w:szCs w:val="20"/>
        </w:rPr>
      </w:pPr>
      <w:r>
        <w:rPr>
          <w:rFonts w:ascii="Times New Roman" w:hAnsi="Times New Roman" w:cs="Times New Roman"/>
          <w:szCs w:val="20"/>
        </w:rPr>
        <w:lastRenderedPageBreak/>
        <w:t xml:space="preserve">(b) </w:t>
      </w:r>
      <w:r>
        <w:rPr>
          <w:rFonts w:ascii="Times New Roman" w:hAnsi="Times New Roman" w:cs="Times New Roman"/>
          <w:szCs w:val="20"/>
        </w:rPr>
        <w:tab/>
        <w:t>having been notified of the acceptance of our Bid by the Purchaser during the period of bid validity, (</w:t>
      </w:r>
      <w:proofErr w:type="spellStart"/>
      <w:r>
        <w:rPr>
          <w:rFonts w:ascii="Times New Roman" w:hAnsi="Times New Roman" w:cs="Times New Roman"/>
          <w:szCs w:val="20"/>
        </w:rPr>
        <w:t>i</w:t>
      </w:r>
      <w:proofErr w:type="spellEnd"/>
      <w:r>
        <w:rPr>
          <w:rFonts w:ascii="Times New Roman" w:hAnsi="Times New Roman" w:cs="Times New Roman"/>
          <w:szCs w:val="20"/>
        </w:rPr>
        <w:t xml:space="preserve">) fail or refuse to execute the Contract; or (ii) fail or refuse to furnish the Performance Security, if </w:t>
      </w:r>
      <w:proofErr w:type="gramStart"/>
      <w:r>
        <w:rPr>
          <w:rFonts w:ascii="Times New Roman" w:hAnsi="Times New Roman" w:cs="Times New Roman"/>
          <w:szCs w:val="20"/>
        </w:rPr>
        <w:t>required,  in</w:t>
      </w:r>
      <w:proofErr w:type="gramEnd"/>
      <w:r>
        <w:rPr>
          <w:rFonts w:ascii="Times New Roman" w:hAnsi="Times New Roman" w:cs="Times New Roman"/>
          <w:szCs w:val="20"/>
        </w:rPr>
        <w:t xml:space="preserve"> accordance with the ITB.</w:t>
      </w:r>
    </w:p>
    <w:p w14:paraId="76362E63" w14:textId="77777777" w:rsidR="00E36269" w:rsidRDefault="00E36269" w:rsidP="00E3626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this Bid Securing Declaration shall expire if we are not the successful Bidder, upon the earlier of (</w:t>
      </w:r>
      <w:proofErr w:type="spellStart"/>
      <w:r>
        <w:rPr>
          <w:rFonts w:ascii="Times New Roman" w:hAnsi="Times New Roman" w:cs="Times New Roman"/>
          <w:szCs w:val="20"/>
        </w:rPr>
        <w:t>i</w:t>
      </w:r>
      <w:proofErr w:type="spellEnd"/>
      <w:r>
        <w:rPr>
          <w:rFonts w:ascii="Times New Roman" w:hAnsi="Times New Roman" w:cs="Times New Roman"/>
          <w:szCs w:val="20"/>
        </w:rPr>
        <w:t>) our receipt of your notification to us of the name of the successful Bidder; or (ii) twenty-eight days after the expiration of our Bid.</w:t>
      </w:r>
    </w:p>
    <w:p w14:paraId="76362E64" w14:textId="77777777" w:rsidR="00E36269" w:rsidRDefault="00E36269" w:rsidP="00E36269">
      <w:pPr>
        <w:tabs>
          <w:tab w:val="left" w:pos="6120"/>
        </w:tabs>
        <w:spacing w:after="200"/>
      </w:pPr>
      <w:r>
        <w:t xml:space="preserve">Signed: </w:t>
      </w:r>
      <w:r>
        <w:rPr>
          <w:i/>
        </w:rPr>
        <w:t xml:space="preserve">[signature of person whose name and capacity are </w:t>
      </w:r>
      <w:proofErr w:type="gramStart"/>
      <w:r>
        <w:rPr>
          <w:i/>
        </w:rPr>
        <w:t>shown]</w:t>
      </w:r>
      <w:r>
        <w:t>In</w:t>
      </w:r>
      <w:proofErr w:type="gramEnd"/>
      <w:r>
        <w:t xml:space="preserve"> the capacity of </w:t>
      </w:r>
      <w:r>
        <w:rPr>
          <w:i/>
        </w:rPr>
        <w:t>[legal capacity of person signing the Bid Securing Declaration]</w:t>
      </w:r>
    </w:p>
    <w:p w14:paraId="76362E65" w14:textId="77777777" w:rsidR="00E36269" w:rsidRDefault="00E36269" w:rsidP="00E36269">
      <w:pPr>
        <w:tabs>
          <w:tab w:val="left" w:pos="6120"/>
        </w:tabs>
        <w:spacing w:after="200"/>
      </w:pPr>
      <w:r>
        <w:t xml:space="preserve">Name: </w:t>
      </w:r>
      <w:r>
        <w:rPr>
          <w:i/>
        </w:rPr>
        <w:t>[complete name of person signing the Bid Securing Declaration]</w:t>
      </w:r>
      <w:r>
        <w:tab/>
      </w:r>
    </w:p>
    <w:p w14:paraId="76362E66" w14:textId="77777777" w:rsidR="00E36269" w:rsidRDefault="00E36269" w:rsidP="00E36269">
      <w:pPr>
        <w:tabs>
          <w:tab w:val="left" w:pos="5238"/>
          <w:tab w:val="left" w:pos="5474"/>
          <w:tab w:val="left" w:pos="9468"/>
        </w:tabs>
        <w:spacing w:after="200"/>
      </w:pPr>
      <w:r>
        <w:t xml:space="preserve">Duly authorized to sign the bid for and on behalf of: </w:t>
      </w:r>
      <w:r>
        <w:rPr>
          <w:i/>
        </w:rPr>
        <w:t>[complete name of Bidder]</w:t>
      </w:r>
    </w:p>
    <w:p w14:paraId="76362E67" w14:textId="77777777" w:rsidR="00E36269" w:rsidRDefault="00E36269" w:rsidP="00E36269">
      <w:pPr>
        <w:pStyle w:val="BankNormal"/>
        <w:spacing w:after="200"/>
        <w:jc w:val="both"/>
      </w:pPr>
      <w:r>
        <w:t xml:space="preserve">Dated on ____________ day of __________________, _______ </w:t>
      </w:r>
      <w:r>
        <w:rPr>
          <w:i/>
        </w:rPr>
        <w:t>[date of signing]</w:t>
      </w:r>
      <w:r>
        <w:rPr>
          <w:i/>
        </w:rPr>
        <w:br/>
      </w:r>
      <w:r>
        <w:t>Corporate Seal (where appropriate)</w:t>
      </w:r>
    </w:p>
    <w:p w14:paraId="76362E68" w14:textId="77777777" w:rsidR="00E36269" w:rsidRDefault="00E36269" w:rsidP="00E36269">
      <w:pPr>
        <w:pStyle w:val="NormalWeb"/>
        <w:spacing w:before="0" w:beforeAutospacing="0" w:after="200" w:afterAutospacing="0"/>
        <w:rPr>
          <w:rFonts w:ascii="Times New Roman" w:hAnsi="Times New Roman" w:cs="Times New Roman"/>
          <w:i/>
          <w:iCs/>
        </w:rPr>
      </w:pPr>
      <w:r>
        <w:rPr>
          <w:rFonts w:ascii="Times New Roman" w:hAnsi="Times New Roman" w:cs="Times New Roman"/>
          <w:i/>
          <w:iCs/>
        </w:rPr>
        <w:t>[Note: In case of a Joint Venture, the Bid Securing Declaration must be in the name of all partners to the Joint Venture that submits the bid.]</w:t>
      </w:r>
    </w:p>
    <w:bookmarkEnd w:id="283"/>
    <w:p w14:paraId="76362E69" w14:textId="77777777" w:rsidR="00E36269" w:rsidRPr="00432E7F" w:rsidRDefault="00E36269" w:rsidP="00E36269">
      <w:pPr>
        <w:pStyle w:val="SectionVHeader"/>
        <w:sectPr w:rsidR="00E36269" w:rsidRPr="00432E7F">
          <w:headerReference w:type="first" r:id="rId23"/>
          <w:pgSz w:w="12240" w:h="15840" w:code="1"/>
          <w:pgMar w:top="1440" w:right="1440" w:bottom="1440" w:left="1800" w:header="720" w:footer="720" w:gutter="0"/>
          <w:paperSrc w:first="15" w:other="15"/>
          <w:cols w:space="720"/>
          <w:titlePg/>
        </w:sectPr>
      </w:pPr>
    </w:p>
    <w:bookmarkEnd w:id="284"/>
    <w:bookmarkEnd w:id="285"/>
    <w:bookmarkEnd w:id="286"/>
    <w:bookmarkEnd w:id="287"/>
    <w:p w14:paraId="76362E6A" w14:textId="77777777" w:rsidR="00E36269" w:rsidRDefault="00E36269" w:rsidP="00E36269"/>
    <w:p w14:paraId="76362E6B" w14:textId="77777777" w:rsidR="00E36269" w:rsidRDefault="00E36269" w:rsidP="00E36269"/>
    <w:p w14:paraId="76362E6C" w14:textId="77777777" w:rsidR="00E36269" w:rsidRDefault="00E36269" w:rsidP="00E36269"/>
    <w:p w14:paraId="76362E6D" w14:textId="77777777" w:rsidR="00E36269" w:rsidRDefault="00E36269" w:rsidP="00E36269"/>
    <w:p w14:paraId="76362E6E" w14:textId="77777777" w:rsidR="00E36269" w:rsidRDefault="00E36269" w:rsidP="00E36269">
      <w:pPr>
        <w:pStyle w:val="Outline"/>
        <w:spacing w:before="0"/>
        <w:rPr>
          <w:kern w:val="0"/>
        </w:rPr>
      </w:pPr>
    </w:p>
    <w:tbl>
      <w:tblPr>
        <w:tblW w:w="13472" w:type="dxa"/>
        <w:tblLayout w:type="fixed"/>
        <w:tblLook w:val="0000" w:firstRow="0" w:lastRow="0" w:firstColumn="0" w:lastColumn="0" w:noHBand="0" w:noVBand="0"/>
      </w:tblPr>
      <w:tblGrid>
        <w:gridCol w:w="13472"/>
      </w:tblGrid>
      <w:tr w:rsidR="00E36269" w14:paraId="76362E70" w14:textId="77777777" w:rsidTr="00E36269">
        <w:trPr>
          <w:trHeight w:val="792"/>
        </w:trPr>
        <w:tc>
          <w:tcPr>
            <w:tcW w:w="13472" w:type="dxa"/>
            <w:vAlign w:val="center"/>
          </w:tcPr>
          <w:p w14:paraId="76362E6F" w14:textId="77777777" w:rsidR="00E36269" w:rsidRDefault="00E36269" w:rsidP="00E36269">
            <w:pPr>
              <w:pStyle w:val="Subtitle"/>
            </w:pPr>
            <w:bookmarkStart w:id="288" w:name="_Toc438954449"/>
            <w:bookmarkStart w:id="289" w:name="_Toc73332853"/>
            <w:r>
              <w:t xml:space="preserve">Section VI.  </w:t>
            </w:r>
            <w:bookmarkEnd w:id="288"/>
            <w:r>
              <w:t>Schedule of Requirements</w:t>
            </w:r>
            <w:bookmarkEnd w:id="289"/>
          </w:p>
        </w:tc>
      </w:tr>
    </w:tbl>
    <w:p w14:paraId="76362E71" w14:textId="77777777" w:rsidR="00E36269" w:rsidRDefault="00E36269" w:rsidP="00E36269"/>
    <w:p w14:paraId="76362E72" w14:textId="77777777" w:rsidR="00E36269" w:rsidRPr="005B10C7" w:rsidRDefault="00E36269" w:rsidP="00E36269">
      <w:pPr>
        <w:jc w:val="center"/>
        <w:rPr>
          <w:b/>
          <w:sz w:val="32"/>
        </w:rPr>
      </w:pPr>
      <w:r>
        <w:rPr>
          <w:b/>
          <w:sz w:val="32"/>
        </w:rPr>
        <w:t>Contents</w:t>
      </w:r>
    </w:p>
    <w:p w14:paraId="76362E73" w14:textId="77777777" w:rsidR="00E36269" w:rsidRDefault="000A4D96" w:rsidP="00E36269">
      <w:pPr>
        <w:pStyle w:val="TOC1"/>
        <w:rPr>
          <w:b w:val="0"/>
          <w:szCs w:val="24"/>
        </w:rPr>
      </w:pPr>
      <w:r>
        <w:rPr>
          <w:b w:val="0"/>
          <w:noProof w:val="0"/>
        </w:rPr>
        <w:fldChar w:fldCharType="begin"/>
      </w:r>
      <w:r w:rsidR="00E36269">
        <w:rPr>
          <w:b w:val="0"/>
          <w:noProof w:val="0"/>
        </w:rPr>
        <w:instrText xml:space="preserve"> TOC \t "Section VI. Header,1" </w:instrText>
      </w:r>
      <w:r>
        <w:rPr>
          <w:b w:val="0"/>
          <w:noProof w:val="0"/>
        </w:rPr>
        <w:fldChar w:fldCharType="separate"/>
      </w:r>
      <w:r w:rsidR="00E36269">
        <w:rPr>
          <w:b w:val="0"/>
          <w:szCs w:val="36"/>
        </w:rPr>
        <w:t>1.  List of Goods and Delivery Schedule</w:t>
      </w:r>
      <w:r w:rsidR="00E36269">
        <w:rPr>
          <w:b w:val="0"/>
        </w:rPr>
        <w:tab/>
      </w:r>
      <w:r w:rsidR="00BD06FE">
        <w:rPr>
          <w:b w:val="0"/>
        </w:rPr>
        <w:t>38</w:t>
      </w:r>
    </w:p>
    <w:p w14:paraId="76362E74" w14:textId="77777777" w:rsidR="00E36269" w:rsidRDefault="00E36269" w:rsidP="00E36269">
      <w:pPr>
        <w:pStyle w:val="TOC1"/>
        <w:tabs>
          <w:tab w:val="left" w:pos="720"/>
        </w:tabs>
        <w:rPr>
          <w:b w:val="0"/>
          <w:szCs w:val="24"/>
        </w:rPr>
      </w:pPr>
      <w:r>
        <w:rPr>
          <w:b w:val="0"/>
          <w:szCs w:val="36"/>
        </w:rPr>
        <w:t>3.</w:t>
      </w:r>
      <w:r>
        <w:rPr>
          <w:b w:val="0"/>
          <w:szCs w:val="24"/>
        </w:rPr>
        <w:tab/>
      </w:r>
      <w:r>
        <w:rPr>
          <w:b w:val="0"/>
          <w:szCs w:val="36"/>
        </w:rPr>
        <w:t>Technical Specifications</w:t>
      </w:r>
      <w:r>
        <w:rPr>
          <w:b w:val="0"/>
        </w:rPr>
        <w:tab/>
      </w:r>
      <w:r w:rsidR="00BD06FE">
        <w:rPr>
          <w:b w:val="0"/>
        </w:rPr>
        <w:t>39</w:t>
      </w:r>
    </w:p>
    <w:p w14:paraId="76362E75" w14:textId="77777777" w:rsidR="00E36269" w:rsidRDefault="000A4D96" w:rsidP="00E36269">
      <w:pPr>
        <w:pStyle w:val="TOC2"/>
        <w:spacing w:before="120" w:after="120"/>
        <w:rPr>
          <w:noProof w:val="0"/>
        </w:rPr>
      </w:pPr>
      <w:r>
        <w:rPr>
          <w:noProof w:val="0"/>
        </w:rPr>
        <w:fldChar w:fldCharType="end"/>
      </w:r>
    </w:p>
    <w:p w14:paraId="76362E76" w14:textId="77777777" w:rsidR="00E36269" w:rsidRDefault="00E36269" w:rsidP="00E36269">
      <w:pPr>
        <w:pStyle w:val="Sub-ClauseText"/>
        <w:spacing w:before="0" w:after="0"/>
        <w:jc w:val="left"/>
      </w:pPr>
    </w:p>
    <w:p w14:paraId="76362E77" w14:textId="77777777" w:rsidR="00E36269" w:rsidRDefault="00E36269" w:rsidP="00E36269">
      <w:pPr>
        <w:pStyle w:val="Sub-ClauseText"/>
        <w:spacing w:before="0" w:after="0"/>
        <w:jc w:val="left"/>
      </w:pPr>
    </w:p>
    <w:p w14:paraId="76362E78" w14:textId="77777777" w:rsidR="00E36269" w:rsidRDefault="00E36269" w:rsidP="00E36269">
      <w:pPr>
        <w:pStyle w:val="Sub-ClauseText"/>
        <w:spacing w:before="0" w:after="0"/>
        <w:jc w:val="left"/>
      </w:pPr>
    </w:p>
    <w:p w14:paraId="76362E79" w14:textId="77777777" w:rsidR="00E36269" w:rsidRDefault="00E36269" w:rsidP="00E36269">
      <w:pPr>
        <w:pStyle w:val="Sub-ClauseText"/>
        <w:spacing w:before="0" w:after="0"/>
        <w:jc w:val="left"/>
      </w:pPr>
    </w:p>
    <w:p w14:paraId="76362E7A" w14:textId="77777777" w:rsidR="00E36269" w:rsidRDefault="00E36269" w:rsidP="00E36269">
      <w:pPr>
        <w:pStyle w:val="Sub-ClauseText"/>
        <w:spacing w:before="0" w:after="0"/>
        <w:jc w:val="left"/>
      </w:pPr>
    </w:p>
    <w:p w14:paraId="76362E7B" w14:textId="77777777" w:rsidR="00E36269" w:rsidRDefault="00E36269" w:rsidP="00E36269">
      <w:pPr>
        <w:pStyle w:val="Sub-ClauseText"/>
        <w:spacing w:before="0" w:after="0"/>
        <w:jc w:val="left"/>
      </w:pPr>
    </w:p>
    <w:p w14:paraId="76362E7C" w14:textId="77777777" w:rsidR="00E36269" w:rsidRDefault="00E36269" w:rsidP="00E36269">
      <w:pPr>
        <w:pStyle w:val="Sub-ClauseText"/>
        <w:spacing w:before="0" w:after="0"/>
        <w:jc w:val="left"/>
      </w:pPr>
    </w:p>
    <w:p w14:paraId="76362E7D" w14:textId="77777777" w:rsidR="00E36269" w:rsidRDefault="00E36269" w:rsidP="00E36269">
      <w:pPr>
        <w:pStyle w:val="Sub-ClauseText"/>
        <w:spacing w:before="0" w:after="0"/>
        <w:jc w:val="left"/>
      </w:pPr>
    </w:p>
    <w:p w14:paraId="76362E7E" w14:textId="77777777" w:rsidR="00E36269" w:rsidRDefault="00E36269" w:rsidP="00E36269">
      <w:pPr>
        <w:pStyle w:val="Sub-ClauseText"/>
        <w:spacing w:before="0" w:after="0"/>
        <w:jc w:val="left"/>
      </w:pPr>
    </w:p>
    <w:p w14:paraId="76362E7F" w14:textId="77777777" w:rsidR="00E36269" w:rsidRDefault="00E36269" w:rsidP="00E36269">
      <w:pPr>
        <w:pStyle w:val="Sub-ClauseText"/>
        <w:spacing w:before="0" w:after="0"/>
        <w:jc w:val="left"/>
      </w:pPr>
    </w:p>
    <w:p w14:paraId="76362E80" w14:textId="77777777" w:rsidR="00E36269" w:rsidRDefault="00E36269" w:rsidP="00E36269">
      <w:pPr>
        <w:pStyle w:val="Sub-ClauseText"/>
        <w:spacing w:before="0" w:after="0"/>
        <w:jc w:val="left"/>
      </w:pPr>
    </w:p>
    <w:p w14:paraId="76362E81" w14:textId="77777777" w:rsidR="00E36269" w:rsidRDefault="00E36269" w:rsidP="00E36269">
      <w:pPr>
        <w:pStyle w:val="Sub-ClauseText"/>
        <w:spacing w:before="0" w:after="0"/>
        <w:jc w:val="left"/>
      </w:pPr>
    </w:p>
    <w:p w14:paraId="76362E82" w14:textId="77777777" w:rsidR="00E36269" w:rsidRDefault="00E36269" w:rsidP="00E36269">
      <w:pPr>
        <w:pStyle w:val="Sub-ClauseText"/>
        <w:spacing w:before="0" w:after="0"/>
        <w:jc w:val="left"/>
      </w:pPr>
    </w:p>
    <w:p w14:paraId="76362E83" w14:textId="77777777" w:rsidR="00E36269" w:rsidRDefault="00E36269" w:rsidP="00E36269">
      <w:pPr>
        <w:pStyle w:val="Sub-ClauseText"/>
        <w:spacing w:before="0" w:after="0"/>
        <w:jc w:val="left"/>
      </w:pPr>
    </w:p>
    <w:p w14:paraId="76362E84" w14:textId="77777777" w:rsidR="00E36269" w:rsidRDefault="00E36269" w:rsidP="00E36269">
      <w:pPr>
        <w:pStyle w:val="Sub-ClauseText"/>
        <w:spacing w:before="0" w:after="0"/>
        <w:jc w:val="left"/>
      </w:pPr>
    </w:p>
    <w:p w14:paraId="76362E85" w14:textId="77777777" w:rsidR="00E36269" w:rsidRDefault="00E36269" w:rsidP="00E36269">
      <w:pPr>
        <w:pStyle w:val="Sub-ClauseText"/>
        <w:spacing w:before="0" w:after="0"/>
        <w:jc w:val="left"/>
      </w:pPr>
    </w:p>
    <w:p w14:paraId="76362E86" w14:textId="77777777" w:rsidR="00E36269" w:rsidRDefault="00E36269" w:rsidP="00E36269">
      <w:pPr>
        <w:pStyle w:val="Sub-ClauseText"/>
        <w:spacing w:before="0" w:after="0"/>
        <w:jc w:val="left"/>
        <w:rPr>
          <w:b/>
        </w:rPr>
      </w:pPr>
      <w:r w:rsidRPr="0033190F">
        <w:rPr>
          <w:b/>
        </w:rPr>
        <w:lastRenderedPageBreak/>
        <w:t>SECTION VI</w:t>
      </w:r>
      <w:r>
        <w:rPr>
          <w:b/>
        </w:rPr>
        <w:t>I</w:t>
      </w:r>
      <w:r w:rsidRPr="0033190F">
        <w:rPr>
          <w:b/>
        </w:rPr>
        <w:t>:</w:t>
      </w:r>
      <w:r w:rsidR="00BF5B7B">
        <w:rPr>
          <w:b/>
        </w:rPr>
        <w:t xml:space="preserve"> </w:t>
      </w:r>
      <w:r w:rsidR="004E15FA" w:rsidRPr="004E15FA">
        <w:rPr>
          <w:b/>
          <w:sz w:val="28"/>
        </w:rPr>
        <w:t>Schedule of R</w:t>
      </w:r>
      <w:r w:rsidRPr="004E15FA">
        <w:rPr>
          <w:b/>
          <w:sz w:val="28"/>
        </w:rPr>
        <w:t>equirements</w:t>
      </w:r>
    </w:p>
    <w:p w14:paraId="76362E87" w14:textId="77777777" w:rsidR="004E15FA" w:rsidRPr="00B55B15" w:rsidRDefault="004E15FA" w:rsidP="00E36269">
      <w:pPr>
        <w:pStyle w:val="Sub-ClauseText"/>
        <w:spacing w:before="0" w:after="0"/>
        <w:jc w:val="left"/>
      </w:pPr>
    </w:p>
    <w:tbl>
      <w:tblPr>
        <w:tblStyle w:val="TableGrid"/>
        <w:tblW w:w="13590" w:type="dxa"/>
        <w:tblInd w:w="108" w:type="dxa"/>
        <w:tblLayout w:type="fixed"/>
        <w:tblLook w:val="04A0" w:firstRow="1" w:lastRow="0" w:firstColumn="1" w:lastColumn="0" w:noHBand="0" w:noVBand="1"/>
      </w:tblPr>
      <w:tblGrid>
        <w:gridCol w:w="1260"/>
        <w:gridCol w:w="1620"/>
        <w:gridCol w:w="1710"/>
        <w:gridCol w:w="2520"/>
        <w:gridCol w:w="2970"/>
        <w:gridCol w:w="3510"/>
      </w:tblGrid>
      <w:tr w:rsidR="00361E21" w14:paraId="76362E8D" w14:textId="77777777" w:rsidTr="00361E21">
        <w:trPr>
          <w:trHeight w:val="368"/>
        </w:trPr>
        <w:tc>
          <w:tcPr>
            <w:tcW w:w="1260" w:type="dxa"/>
            <w:vMerge w:val="restart"/>
            <w:tcBorders>
              <w:left w:val="single" w:sz="4" w:space="0" w:color="auto"/>
            </w:tcBorders>
          </w:tcPr>
          <w:p w14:paraId="76362E88" w14:textId="77777777" w:rsidR="00361E21" w:rsidRPr="004C1EBE" w:rsidRDefault="00361E21" w:rsidP="00E36269">
            <w:r>
              <w:t>No</w:t>
            </w:r>
          </w:p>
        </w:tc>
        <w:tc>
          <w:tcPr>
            <w:tcW w:w="1620" w:type="dxa"/>
            <w:vMerge w:val="restart"/>
            <w:tcBorders>
              <w:top w:val="single" w:sz="4" w:space="0" w:color="auto"/>
              <w:right w:val="single" w:sz="4" w:space="0" w:color="auto"/>
            </w:tcBorders>
          </w:tcPr>
          <w:p w14:paraId="76362E89" w14:textId="77777777" w:rsidR="00361E21" w:rsidRPr="004C1EBE" w:rsidRDefault="00361E21" w:rsidP="00E36269">
            <w:pPr>
              <w:rPr>
                <w:sz w:val="20"/>
              </w:rPr>
            </w:pPr>
            <w:r w:rsidRPr="004C1EBE">
              <w:rPr>
                <w:sz w:val="20"/>
              </w:rPr>
              <w:t>Required specification</w:t>
            </w:r>
          </w:p>
        </w:tc>
        <w:tc>
          <w:tcPr>
            <w:tcW w:w="1710" w:type="dxa"/>
            <w:vMerge w:val="restart"/>
            <w:tcBorders>
              <w:left w:val="single" w:sz="4" w:space="0" w:color="auto"/>
              <w:right w:val="single" w:sz="4" w:space="0" w:color="auto"/>
            </w:tcBorders>
          </w:tcPr>
          <w:p w14:paraId="76362E8A" w14:textId="77777777" w:rsidR="00361E21" w:rsidRPr="004C1EBE" w:rsidRDefault="00361E21" w:rsidP="00E36269">
            <w:pPr>
              <w:spacing w:after="200" w:line="276" w:lineRule="auto"/>
              <w:rPr>
                <w:sz w:val="20"/>
              </w:rPr>
            </w:pPr>
            <w:r w:rsidRPr="004C1EBE">
              <w:rPr>
                <w:sz w:val="20"/>
              </w:rPr>
              <w:t>QTY</w:t>
            </w:r>
          </w:p>
        </w:tc>
        <w:tc>
          <w:tcPr>
            <w:tcW w:w="2520" w:type="dxa"/>
            <w:vMerge w:val="restart"/>
            <w:tcBorders>
              <w:left w:val="single" w:sz="4" w:space="0" w:color="auto"/>
              <w:right w:val="single" w:sz="4" w:space="0" w:color="auto"/>
            </w:tcBorders>
          </w:tcPr>
          <w:p w14:paraId="76362E8B" w14:textId="77777777" w:rsidR="00361E21" w:rsidRPr="008505D6" w:rsidRDefault="00361E21" w:rsidP="00E36269">
            <w:pPr>
              <w:spacing w:after="200" w:line="276" w:lineRule="auto"/>
              <w:rPr>
                <w:sz w:val="20"/>
              </w:rPr>
            </w:pPr>
            <w:r w:rsidRPr="008505D6">
              <w:rPr>
                <w:bCs/>
                <w:sz w:val="20"/>
              </w:rPr>
              <w:t>Final (Project Site) Destination as specified in BDS</w:t>
            </w:r>
          </w:p>
        </w:tc>
        <w:tc>
          <w:tcPr>
            <w:tcW w:w="6480" w:type="dxa"/>
            <w:gridSpan w:val="2"/>
            <w:tcBorders>
              <w:left w:val="single" w:sz="4" w:space="0" w:color="auto"/>
              <w:bottom w:val="single" w:sz="4" w:space="0" w:color="auto"/>
              <w:right w:val="single" w:sz="4" w:space="0" w:color="auto"/>
            </w:tcBorders>
          </w:tcPr>
          <w:p w14:paraId="76362E8C" w14:textId="77777777" w:rsidR="00361E21" w:rsidRPr="004C1EBE" w:rsidRDefault="00361E21" w:rsidP="00E36269">
            <w:pPr>
              <w:spacing w:after="200" w:line="276" w:lineRule="auto"/>
              <w:rPr>
                <w:sz w:val="20"/>
              </w:rPr>
            </w:pPr>
            <w:proofErr w:type="gramStart"/>
            <w:r>
              <w:rPr>
                <w:b/>
                <w:bCs/>
                <w:sz w:val="20"/>
              </w:rPr>
              <w:t>Delivery  (</w:t>
            </w:r>
            <w:proofErr w:type="gramEnd"/>
            <w:r>
              <w:rPr>
                <w:b/>
                <w:bCs/>
                <w:sz w:val="20"/>
              </w:rPr>
              <w:t>as per Inco terms) Date</w:t>
            </w:r>
          </w:p>
        </w:tc>
      </w:tr>
      <w:tr w:rsidR="00361E21" w14:paraId="76362E95" w14:textId="77777777" w:rsidTr="00361E21">
        <w:trPr>
          <w:trHeight w:val="1052"/>
        </w:trPr>
        <w:tc>
          <w:tcPr>
            <w:tcW w:w="1260" w:type="dxa"/>
            <w:vMerge/>
            <w:tcBorders>
              <w:left w:val="single" w:sz="4" w:space="0" w:color="auto"/>
            </w:tcBorders>
          </w:tcPr>
          <w:p w14:paraId="76362E8E" w14:textId="77777777" w:rsidR="00361E21" w:rsidRPr="004C1EBE" w:rsidRDefault="00361E21" w:rsidP="00E36269"/>
        </w:tc>
        <w:tc>
          <w:tcPr>
            <w:tcW w:w="1620" w:type="dxa"/>
            <w:vMerge/>
            <w:tcBorders>
              <w:right w:val="single" w:sz="4" w:space="0" w:color="auto"/>
            </w:tcBorders>
          </w:tcPr>
          <w:p w14:paraId="76362E8F" w14:textId="77777777" w:rsidR="00361E21" w:rsidRPr="004C1EBE" w:rsidRDefault="00361E21" w:rsidP="00E36269">
            <w:pPr>
              <w:rPr>
                <w:sz w:val="20"/>
              </w:rPr>
            </w:pPr>
          </w:p>
        </w:tc>
        <w:tc>
          <w:tcPr>
            <w:tcW w:w="1710" w:type="dxa"/>
            <w:vMerge/>
            <w:tcBorders>
              <w:left w:val="single" w:sz="4" w:space="0" w:color="auto"/>
              <w:right w:val="single" w:sz="4" w:space="0" w:color="auto"/>
            </w:tcBorders>
          </w:tcPr>
          <w:p w14:paraId="76362E90" w14:textId="77777777" w:rsidR="00361E21" w:rsidRPr="004C1EBE" w:rsidRDefault="00361E21" w:rsidP="00E36269">
            <w:pPr>
              <w:spacing w:after="200" w:line="276" w:lineRule="auto"/>
              <w:rPr>
                <w:sz w:val="20"/>
              </w:rPr>
            </w:pPr>
          </w:p>
        </w:tc>
        <w:tc>
          <w:tcPr>
            <w:tcW w:w="2520" w:type="dxa"/>
            <w:vMerge/>
            <w:tcBorders>
              <w:left w:val="single" w:sz="4" w:space="0" w:color="auto"/>
              <w:right w:val="single" w:sz="4" w:space="0" w:color="auto"/>
            </w:tcBorders>
          </w:tcPr>
          <w:p w14:paraId="76362E91" w14:textId="77777777" w:rsidR="00361E21" w:rsidRPr="008505D6" w:rsidRDefault="00361E21" w:rsidP="00E36269">
            <w:pPr>
              <w:spacing w:after="200" w:line="276" w:lineRule="auto"/>
              <w:rPr>
                <w:bCs/>
                <w:sz w:val="20"/>
              </w:rPr>
            </w:pPr>
          </w:p>
        </w:tc>
        <w:tc>
          <w:tcPr>
            <w:tcW w:w="2970" w:type="dxa"/>
            <w:tcBorders>
              <w:top w:val="single" w:sz="4" w:space="0" w:color="auto"/>
              <w:left w:val="single" w:sz="4" w:space="0" w:color="auto"/>
              <w:right w:val="single" w:sz="4" w:space="0" w:color="auto"/>
            </w:tcBorders>
          </w:tcPr>
          <w:p w14:paraId="76362E92" w14:textId="77777777" w:rsidR="00361E21" w:rsidRPr="00020346" w:rsidRDefault="00361E21" w:rsidP="00E36269">
            <w:pPr>
              <w:spacing w:after="200" w:line="276" w:lineRule="auto"/>
              <w:rPr>
                <w:sz w:val="20"/>
              </w:rPr>
            </w:pPr>
            <w:r w:rsidRPr="00020346">
              <w:rPr>
                <w:bCs/>
                <w:sz w:val="20"/>
              </w:rPr>
              <w:t>Earliest Delivery Date</w:t>
            </w:r>
          </w:p>
        </w:tc>
        <w:tc>
          <w:tcPr>
            <w:tcW w:w="3510" w:type="dxa"/>
            <w:tcBorders>
              <w:top w:val="single" w:sz="4" w:space="0" w:color="auto"/>
              <w:left w:val="single" w:sz="4" w:space="0" w:color="auto"/>
              <w:right w:val="single" w:sz="4" w:space="0" w:color="auto"/>
            </w:tcBorders>
          </w:tcPr>
          <w:p w14:paraId="76362E93" w14:textId="77777777" w:rsidR="00361E21" w:rsidRPr="00020346" w:rsidRDefault="00361E21" w:rsidP="00E36269">
            <w:pPr>
              <w:spacing w:before="60" w:after="60"/>
              <w:rPr>
                <w:bCs/>
                <w:sz w:val="20"/>
              </w:rPr>
            </w:pPr>
            <w:r w:rsidRPr="00020346">
              <w:rPr>
                <w:bCs/>
                <w:sz w:val="20"/>
              </w:rPr>
              <w:t xml:space="preserve">Latest Delivery Date </w:t>
            </w:r>
          </w:p>
          <w:p w14:paraId="76362E94" w14:textId="77777777" w:rsidR="00361E21" w:rsidRPr="00020346" w:rsidRDefault="00361E21" w:rsidP="00E36269">
            <w:pPr>
              <w:spacing w:after="200" w:line="276" w:lineRule="auto"/>
              <w:rPr>
                <w:sz w:val="20"/>
              </w:rPr>
            </w:pPr>
          </w:p>
        </w:tc>
      </w:tr>
      <w:tr w:rsidR="00361E21" w:rsidRPr="008B0FF4" w14:paraId="76362E9C" w14:textId="77777777" w:rsidTr="00361E21">
        <w:trPr>
          <w:trHeight w:val="390"/>
        </w:trPr>
        <w:tc>
          <w:tcPr>
            <w:tcW w:w="1260" w:type="dxa"/>
            <w:tcBorders>
              <w:left w:val="single" w:sz="4" w:space="0" w:color="auto"/>
            </w:tcBorders>
          </w:tcPr>
          <w:p w14:paraId="76362E96" w14:textId="77777777" w:rsidR="00361E21" w:rsidRDefault="00361E21" w:rsidP="00E36269">
            <w:r>
              <w:t>1</w:t>
            </w:r>
          </w:p>
        </w:tc>
        <w:tc>
          <w:tcPr>
            <w:tcW w:w="1620" w:type="dxa"/>
            <w:tcBorders>
              <w:right w:val="single" w:sz="4" w:space="0" w:color="auto"/>
            </w:tcBorders>
          </w:tcPr>
          <w:p w14:paraId="76362E97" w14:textId="77777777" w:rsidR="00361E21" w:rsidRPr="00361E21" w:rsidRDefault="002820CA" w:rsidP="001509E1">
            <w:pPr>
              <w:rPr>
                <w:spacing w:val="80"/>
                <w:sz w:val="40"/>
              </w:rPr>
            </w:pPr>
            <w:r>
              <w:t xml:space="preserve">Cleaning materials </w:t>
            </w:r>
          </w:p>
        </w:tc>
        <w:tc>
          <w:tcPr>
            <w:tcW w:w="1710" w:type="dxa"/>
            <w:tcBorders>
              <w:left w:val="single" w:sz="4" w:space="0" w:color="auto"/>
              <w:right w:val="single" w:sz="4" w:space="0" w:color="auto"/>
            </w:tcBorders>
          </w:tcPr>
          <w:p w14:paraId="76362E98" w14:textId="77777777" w:rsidR="00361E21" w:rsidRPr="00D0153A" w:rsidRDefault="002820CA" w:rsidP="002820CA">
            <w:pPr>
              <w:rPr>
                <w:szCs w:val="22"/>
              </w:rPr>
            </w:pPr>
            <w:r>
              <w:rPr>
                <w:szCs w:val="22"/>
              </w:rPr>
              <w:t xml:space="preserve">Assorted </w:t>
            </w:r>
          </w:p>
        </w:tc>
        <w:tc>
          <w:tcPr>
            <w:tcW w:w="2520" w:type="dxa"/>
            <w:tcBorders>
              <w:left w:val="single" w:sz="4" w:space="0" w:color="auto"/>
              <w:right w:val="single" w:sz="4" w:space="0" w:color="auto"/>
            </w:tcBorders>
          </w:tcPr>
          <w:p w14:paraId="76362E99" w14:textId="77777777" w:rsidR="00361E21" w:rsidRPr="00A25C76" w:rsidRDefault="008A6CA6" w:rsidP="00E36269">
            <w:pPr>
              <w:rPr>
                <w:szCs w:val="24"/>
              </w:rPr>
            </w:pPr>
            <w:r>
              <w:rPr>
                <w:i/>
                <w:iCs/>
              </w:rPr>
              <w:t>Ministry of Health Compound, Congo Town</w:t>
            </w:r>
            <w:r w:rsidR="00A32613">
              <w:rPr>
                <w:i/>
                <w:iCs/>
              </w:rPr>
              <w:t>, Monrovia Liberia</w:t>
            </w:r>
          </w:p>
        </w:tc>
        <w:tc>
          <w:tcPr>
            <w:tcW w:w="2970" w:type="dxa"/>
            <w:tcBorders>
              <w:left w:val="single" w:sz="4" w:space="0" w:color="auto"/>
              <w:right w:val="single" w:sz="4" w:space="0" w:color="auto"/>
            </w:tcBorders>
          </w:tcPr>
          <w:p w14:paraId="76362E9A" w14:textId="77777777" w:rsidR="00361E21" w:rsidRPr="00D0153A" w:rsidRDefault="00530FB9" w:rsidP="00530FB9">
            <w:pPr>
              <w:rPr>
                <w:szCs w:val="22"/>
              </w:rPr>
            </w:pPr>
            <w:r>
              <w:rPr>
                <w:szCs w:val="22"/>
              </w:rPr>
              <w:t>Within Seven (7</w:t>
            </w:r>
            <w:r w:rsidR="00361E21">
              <w:rPr>
                <w:szCs w:val="22"/>
              </w:rPr>
              <w:t xml:space="preserve">) days of </w:t>
            </w:r>
            <w:r w:rsidR="00361E21" w:rsidRPr="00D0153A">
              <w:rPr>
                <w:szCs w:val="22"/>
              </w:rPr>
              <w:t xml:space="preserve">the date of </w:t>
            </w:r>
            <w:r w:rsidR="00361E21">
              <w:rPr>
                <w:szCs w:val="22"/>
              </w:rPr>
              <w:t xml:space="preserve">the receipt of Purchase Order </w:t>
            </w:r>
            <w:r w:rsidR="00A32613">
              <w:rPr>
                <w:szCs w:val="22"/>
              </w:rPr>
              <w:t>from the Ministry of Health</w:t>
            </w:r>
          </w:p>
        </w:tc>
        <w:tc>
          <w:tcPr>
            <w:tcW w:w="3510" w:type="dxa"/>
            <w:tcBorders>
              <w:left w:val="single" w:sz="4" w:space="0" w:color="auto"/>
              <w:right w:val="single" w:sz="4" w:space="0" w:color="auto"/>
            </w:tcBorders>
          </w:tcPr>
          <w:p w14:paraId="76362E9B" w14:textId="0DE2E687" w:rsidR="00361E21" w:rsidRPr="00D0153A" w:rsidRDefault="00361E21" w:rsidP="00361E21">
            <w:pPr>
              <w:rPr>
                <w:szCs w:val="22"/>
              </w:rPr>
            </w:pPr>
            <w:r>
              <w:rPr>
                <w:szCs w:val="22"/>
              </w:rPr>
              <w:t xml:space="preserve">Within </w:t>
            </w:r>
            <w:r w:rsidR="00140B5E">
              <w:rPr>
                <w:szCs w:val="22"/>
              </w:rPr>
              <w:t>Fourteen</w:t>
            </w:r>
            <w:r>
              <w:rPr>
                <w:szCs w:val="22"/>
              </w:rPr>
              <w:t xml:space="preserve"> (</w:t>
            </w:r>
            <w:r w:rsidR="00140B5E">
              <w:rPr>
                <w:szCs w:val="22"/>
              </w:rPr>
              <w:t>14</w:t>
            </w:r>
            <w:r>
              <w:rPr>
                <w:szCs w:val="22"/>
              </w:rPr>
              <w:t xml:space="preserve">) days of </w:t>
            </w:r>
            <w:r w:rsidRPr="00D0153A">
              <w:rPr>
                <w:szCs w:val="22"/>
              </w:rPr>
              <w:t xml:space="preserve">the date of </w:t>
            </w:r>
            <w:r>
              <w:rPr>
                <w:szCs w:val="22"/>
              </w:rPr>
              <w:t xml:space="preserve">the receipt of Purchase Order </w:t>
            </w:r>
            <w:r w:rsidR="00A32613">
              <w:rPr>
                <w:szCs w:val="22"/>
              </w:rPr>
              <w:t>from the Ministry of Health</w:t>
            </w:r>
          </w:p>
        </w:tc>
      </w:tr>
    </w:tbl>
    <w:p w14:paraId="76362EA4" w14:textId="77777777" w:rsidR="00E36269" w:rsidRDefault="00E36269" w:rsidP="00E36269"/>
    <w:p w14:paraId="76362EA5" w14:textId="77777777" w:rsidR="00E36269" w:rsidRDefault="00E36269" w:rsidP="00E36269"/>
    <w:p w14:paraId="76362EA6" w14:textId="77777777" w:rsidR="00E36269" w:rsidRDefault="00E36269" w:rsidP="00E36269"/>
    <w:p w14:paraId="76362EA7" w14:textId="77777777" w:rsidR="00E36269" w:rsidRDefault="00E36269" w:rsidP="00E36269"/>
    <w:p w14:paraId="76362EA8" w14:textId="77777777" w:rsidR="00E36269" w:rsidRDefault="00E36269" w:rsidP="00E36269"/>
    <w:p w14:paraId="76362EA9" w14:textId="77777777" w:rsidR="00E36269" w:rsidRDefault="00E36269" w:rsidP="00E36269"/>
    <w:p w14:paraId="76362EAA" w14:textId="77777777" w:rsidR="00E36269" w:rsidRDefault="00E36269" w:rsidP="00E36269">
      <w:pPr>
        <w:sectPr w:rsidR="00E36269">
          <w:headerReference w:type="even" r:id="rId24"/>
          <w:headerReference w:type="default" r:id="rId25"/>
          <w:headerReference w:type="first" r:id="rId26"/>
          <w:pgSz w:w="15840" w:h="12240" w:orient="landscape" w:code="1"/>
          <w:pgMar w:top="1800" w:right="1440" w:bottom="1440" w:left="1440" w:header="720" w:footer="720" w:gutter="0"/>
          <w:paperSrc w:first="16643" w:other="16643"/>
          <w:pgNumType w:chapStyle="1"/>
          <w:cols w:space="720"/>
          <w:titlePg/>
        </w:sectPr>
      </w:pPr>
    </w:p>
    <w:p w14:paraId="76362EAB" w14:textId="77777777" w:rsidR="00E36269" w:rsidRPr="00E546DD" w:rsidRDefault="00E36269" w:rsidP="00E546DD">
      <w:pPr>
        <w:pStyle w:val="Heading1"/>
        <w:rPr>
          <w:sz w:val="32"/>
          <w:szCs w:val="32"/>
        </w:rPr>
      </w:pPr>
      <w:bookmarkStart w:id="290" w:name="_Toc68320561"/>
      <w:r w:rsidRPr="00677618">
        <w:rPr>
          <w:sz w:val="32"/>
          <w:szCs w:val="32"/>
        </w:rPr>
        <w:lastRenderedPageBreak/>
        <w:t>SECTION VIII:      Technical Specification</w:t>
      </w:r>
      <w:r>
        <w:rPr>
          <w:sz w:val="32"/>
          <w:szCs w:val="32"/>
        </w:rPr>
        <w:t>s</w:t>
      </w:r>
      <w:bookmarkStart w:id="291" w:name="_Toc438266930"/>
      <w:bookmarkStart w:id="292" w:name="_Toc438267904"/>
      <w:bookmarkStart w:id="293" w:name="_Toc438366671"/>
      <w:bookmarkEnd w:id="290"/>
    </w:p>
    <w:p w14:paraId="76362EAC" w14:textId="77777777" w:rsidR="004C71E6" w:rsidRPr="00BA5201" w:rsidRDefault="00BA5201" w:rsidP="00E36269">
      <w:pPr>
        <w:rPr>
          <w:b/>
        </w:rPr>
      </w:pPr>
      <w:r w:rsidRPr="00BA5201">
        <w:rPr>
          <w:b/>
        </w:rPr>
        <w:t xml:space="preserve">Lot – 1 Assorted Cleaning Materials </w:t>
      </w:r>
    </w:p>
    <w:tbl>
      <w:tblPr>
        <w:tblStyle w:val="TableGrid"/>
        <w:tblW w:w="12403" w:type="dxa"/>
        <w:tblInd w:w="-95" w:type="dxa"/>
        <w:tblLook w:val="04A0" w:firstRow="1" w:lastRow="0" w:firstColumn="1" w:lastColumn="0" w:noHBand="0" w:noVBand="1"/>
      </w:tblPr>
      <w:tblGrid>
        <w:gridCol w:w="775"/>
        <w:gridCol w:w="6965"/>
        <w:gridCol w:w="1440"/>
        <w:gridCol w:w="3223"/>
      </w:tblGrid>
      <w:tr w:rsidR="00C4222F" w14:paraId="76362EB1" w14:textId="77777777" w:rsidTr="004E6CFC">
        <w:tc>
          <w:tcPr>
            <w:tcW w:w="775" w:type="dxa"/>
          </w:tcPr>
          <w:p w14:paraId="76362EAD" w14:textId="77777777" w:rsidR="00C4222F" w:rsidRPr="001F1088" w:rsidRDefault="00C4222F" w:rsidP="00D44672">
            <w:pPr>
              <w:pStyle w:val="SectionVHeader"/>
              <w:rPr>
                <w:sz w:val="32"/>
                <w:szCs w:val="32"/>
              </w:rPr>
            </w:pPr>
            <w:r w:rsidRPr="001F1088">
              <w:rPr>
                <w:sz w:val="32"/>
                <w:szCs w:val="32"/>
              </w:rPr>
              <w:t>No.</w:t>
            </w:r>
          </w:p>
        </w:tc>
        <w:tc>
          <w:tcPr>
            <w:tcW w:w="6965" w:type="dxa"/>
          </w:tcPr>
          <w:p w14:paraId="76362EAE" w14:textId="77777777" w:rsidR="00C4222F" w:rsidRPr="001F1088" w:rsidRDefault="00C4222F" w:rsidP="00D44672">
            <w:pPr>
              <w:pStyle w:val="SectionVHeader"/>
              <w:rPr>
                <w:sz w:val="32"/>
                <w:szCs w:val="32"/>
              </w:rPr>
            </w:pPr>
            <w:r w:rsidRPr="001F1088">
              <w:rPr>
                <w:sz w:val="32"/>
                <w:szCs w:val="32"/>
              </w:rPr>
              <w:t>Item Description</w:t>
            </w:r>
          </w:p>
        </w:tc>
        <w:tc>
          <w:tcPr>
            <w:tcW w:w="1440" w:type="dxa"/>
          </w:tcPr>
          <w:p w14:paraId="76362EAF" w14:textId="77777777" w:rsidR="00C4222F" w:rsidRPr="001F1088" w:rsidRDefault="00C4222F" w:rsidP="00D44672">
            <w:pPr>
              <w:pStyle w:val="SectionVHeader"/>
              <w:rPr>
                <w:sz w:val="32"/>
                <w:szCs w:val="32"/>
              </w:rPr>
            </w:pPr>
            <w:r w:rsidRPr="001F1088">
              <w:rPr>
                <w:sz w:val="32"/>
                <w:szCs w:val="32"/>
              </w:rPr>
              <w:t>Qty</w:t>
            </w:r>
          </w:p>
        </w:tc>
        <w:tc>
          <w:tcPr>
            <w:tcW w:w="3223" w:type="dxa"/>
          </w:tcPr>
          <w:p w14:paraId="76362EB0" w14:textId="77777777" w:rsidR="00C4222F" w:rsidRPr="001F1088" w:rsidRDefault="00C4222F" w:rsidP="00D44672">
            <w:pPr>
              <w:pStyle w:val="SectionVHeader"/>
              <w:rPr>
                <w:sz w:val="32"/>
                <w:szCs w:val="32"/>
              </w:rPr>
            </w:pPr>
            <w:r w:rsidRPr="001F1088">
              <w:rPr>
                <w:sz w:val="32"/>
                <w:szCs w:val="32"/>
              </w:rPr>
              <w:t>Unit of Measurement</w:t>
            </w:r>
          </w:p>
        </w:tc>
      </w:tr>
      <w:tr w:rsidR="005F4369" w14:paraId="76362EB6" w14:textId="77777777" w:rsidTr="008128DA">
        <w:trPr>
          <w:trHeight w:val="305"/>
        </w:trPr>
        <w:tc>
          <w:tcPr>
            <w:tcW w:w="775" w:type="dxa"/>
          </w:tcPr>
          <w:p w14:paraId="76362EB2" w14:textId="0058DBC1" w:rsidR="005F4369" w:rsidRPr="002820CA" w:rsidRDefault="005F4369" w:rsidP="005F4369">
            <w:pPr>
              <w:pStyle w:val="SectionVHeader"/>
              <w:rPr>
                <w:b w:val="0"/>
                <w:sz w:val="24"/>
                <w:szCs w:val="24"/>
              </w:rPr>
            </w:pPr>
            <w:r w:rsidRPr="00A327E9">
              <w:rPr>
                <w:b w:val="0"/>
                <w:sz w:val="24"/>
                <w:szCs w:val="24"/>
              </w:rPr>
              <w:t>1</w:t>
            </w:r>
          </w:p>
        </w:tc>
        <w:tc>
          <w:tcPr>
            <w:tcW w:w="6965" w:type="dxa"/>
            <w:vAlign w:val="center"/>
          </w:tcPr>
          <w:p w14:paraId="76362EB3" w14:textId="0CD021AD" w:rsidR="005F4369" w:rsidRPr="005F4369" w:rsidRDefault="005F4369" w:rsidP="005F4369">
            <w:pPr>
              <w:rPr>
                <w:color w:val="000000"/>
                <w:szCs w:val="24"/>
              </w:rPr>
            </w:pPr>
            <w:r w:rsidRPr="005F4369">
              <w:rPr>
                <w:color w:val="000000"/>
                <w:szCs w:val="24"/>
              </w:rPr>
              <w:t>Mob Buckets (M/S) with mob and handles</w:t>
            </w:r>
          </w:p>
        </w:tc>
        <w:tc>
          <w:tcPr>
            <w:tcW w:w="1440" w:type="dxa"/>
            <w:vAlign w:val="center"/>
          </w:tcPr>
          <w:p w14:paraId="76362EB4" w14:textId="0BADDF0F" w:rsidR="005F4369" w:rsidRPr="005F4369" w:rsidRDefault="005F4369" w:rsidP="005F4369">
            <w:pPr>
              <w:jc w:val="right"/>
              <w:rPr>
                <w:color w:val="000000"/>
                <w:szCs w:val="24"/>
              </w:rPr>
            </w:pPr>
            <w:r w:rsidRPr="005F4369">
              <w:rPr>
                <w:color w:val="000000"/>
                <w:szCs w:val="24"/>
              </w:rPr>
              <w:t>20</w:t>
            </w:r>
          </w:p>
        </w:tc>
        <w:tc>
          <w:tcPr>
            <w:tcW w:w="3223" w:type="dxa"/>
            <w:vAlign w:val="center"/>
          </w:tcPr>
          <w:p w14:paraId="76362EB5" w14:textId="12EAA8AD" w:rsidR="005F4369" w:rsidRPr="005F4369" w:rsidRDefault="005F4369" w:rsidP="005F4369">
            <w:pPr>
              <w:rPr>
                <w:color w:val="000000"/>
                <w:szCs w:val="24"/>
              </w:rPr>
            </w:pPr>
            <w:r w:rsidRPr="005F4369">
              <w:rPr>
                <w:color w:val="000000"/>
                <w:szCs w:val="24"/>
              </w:rPr>
              <w:t>sets</w:t>
            </w:r>
          </w:p>
        </w:tc>
      </w:tr>
      <w:tr w:rsidR="005F4369" w14:paraId="5F1CD451" w14:textId="77777777" w:rsidTr="008128DA">
        <w:trPr>
          <w:trHeight w:val="305"/>
        </w:trPr>
        <w:tc>
          <w:tcPr>
            <w:tcW w:w="775" w:type="dxa"/>
          </w:tcPr>
          <w:p w14:paraId="11CF8D59" w14:textId="6BF32C90" w:rsidR="005F4369" w:rsidRDefault="005F4369" w:rsidP="005F4369">
            <w:pPr>
              <w:pStyle w:val="SectionVHeader"/>
              <w:rPr>
                <w:b w:val="0"/>
                <w:sz w:val="24"/>
                <w:szCs w:val="24"/>
              </w:rPr>
            </w:pPr>
            <w:r>
              <w:rPr>
                <w:b w:val="0"/>
                <w:sz w:val="24"/>
                <w:szCs w:val="24"/>
              </w:rPr>
              <w:t>2</w:t>
            </w:r>
          </w:p>
        </w:tc>
        <w:tc>
          <w:tcPr>
            <w:tcW w:w="6965" w:type="dxa"/>
            <w:vAlign w:val="center"/>
          </w:tcPr>
          <w:p w14:paraId="626E4F9E" w14:textId="4F55B30A" w:rsidR="005F4369" w:rsidRPr="005F4369" w:rsidRDefault="005F4369" w:rsidP="005F4369">
            <w:pPr>
              <w:rPr>
                <w:szCs w:val="24"/>
              </w:rPr>
            </w:pPr>
            <w:r w:rsidRPr="005F4369">
              <w:rPr>
                <w:color w:val="000000"/>
                <w:szCs w:val="24"/>
              </w:rPr>
              <w:t>Mob Buckets (M/S) with mob and handles and tires</w:t>
            </w:r>
          </w:p>
        </w:tc>
        <w:tc>
          <w:tcPr>
            <w:tcW w:w="1440" w:type="dxa"/>
            <w:vAlign w:val="center"/>
          </w:tcPr>
          <w:p w14:paraId="3CF15AC2" w14:textId="25C25755" w:rsidR="005F4369" w:rsidRPr="005F4369" w:rsidRDefault="005F4369" w:rsidP="005F4369">
            <w:pPr>
              <w:jc w:val="right"/>
              <w:rPr>
                <w:szCs w:val="24"/>
              </w:rPr>
            </w:pPr>
            <w:r w:rsidRPr="005F4369">
              <w:rPr>
                <w:color w:val="000000"/>
                <w:szCs w:val="24"/>
              </w:rPr>
              <w:t>3</w:t>
            </w:r>
          </w:p>
        </w:tc>
        <w:tc>
          <w:tcPr>
            <w:tcW w:w="3223" w:type="dxa"/>
            <w:vAlign w:val="center"/>
          </w:tcPr>
          <w:p w14:paraId="12338FB5" w14:textId="2B9D2368" w:rsidR="005F4369" w:rsidRPr="005F4369" w:rsidRDefault="005F4369" w:rsidP="005F4369">
            <w:pPr>
              <w:rPr>
                <w:szCs w:val="24"/>
              </w:rPr>
            </w:pPr>
            <w:r w:rsidRPr="005F4369">
              <w:rPr>
                <w:color w:val="000000"/>
                <w:szCs w:val="24"/>
              </w:rPr>
              <w:t>sets</w:t>
            </w:r>
          </w:p>
        </w:tc>
      </w:tr>
      <w:tr w:rsidR="005F4369" w14:paraId="76362EBB" w14:textId="77777777" w:rsidTr="008128DA">
        <w:trPr>
          <w:trHeight w:val="260"/>
        </w:trPr>
        <w:tc>
          <w:tcPr>
            <w:tcW w:w="775" w:type="dxa"/>
          </w:tcPr>
          <w:p w14:paraId="76362EB7" w14:textId="6B018C05" w:rsidR="005F4369" w:rsidRPr="002820CA" w:rsidRDefault="005F4369" w:rsidP="005F4369">
            <w:pPr>
              <w:pStyle w:val="SectionVHeader"/>
              <w:rPr>
                <w:b w:val="0"/>
                <w:sz w:val="24"/>
                <w:szCs w:val="24"/>
              </w:rPr>
            </w:pPr>
            <w:r>
              <w:rPr>
                <w:b w:val="0"/>
                <w:sz w:val="24"/>
                <w:szCs w:val="24"/>
              </w:rPr>
              <w:t>3</w:t>
            </w:r>
          </w:p>
        </w:tc>
        <w:tc>
          <w:tcPr>
            <w:tcW w:w="6965" w:type="dxa"/>
            <w:vAlign w:val="center"/>
          </w:tcPr>
          <w:p w14:paraId="76362EB8" w14:textId="0BB46D3B" w:rsidR="005F4369" w:rsidRPr="005F4369" w:rsidRDefault="005F4369" w:rsidP="005F4369">
            <w:pPr>
              <w:rPr>
                <w:color w:val="000000"/>
                <w:szCs w:val="24"/>
              </w:rPr>
            </w:pPr>
            <w:r w:rsidRPr="005F4369">
              <w:rPr>
                <w:color w:val="000000"/>
                <w:szCs w:val="24"/>
              </w:rPr>
              <w:t>Furniture Spray (brown)</w:t>
            </w:r>
          </w:p>
        </w:tc>
        <w:tc>
          <w:tcPr>
            <w:tcW w:w="1440" w:type="dxa"/>
            <w:vAlign w:val="center"/>
          </w:tcPr>
          <w:p w14:paraId="76362EB9" w14:textId="5BAA3E70" w:rsidR="005F4369" w:rsidRPr="005F4369" w:rsidRDefault="005F4369" w:rsidP="005F4369">
            <w:pPr>
              <w:jc w:val="right"/>
              <w:rPr>
                <w:color w:val="000000"/>
                <w:szCs w:val="24"/>
              </w:rPr>
            </w:pPr>
            <w:r w:rsidRPr="005F4369">
              <w:rPr>
                <w:color w:val="000000"/>
                <w:szCs w:val="24"/>
              </w:rPr>
              <w:t>15</w:t>
            </w:r>
          </w:p>
        </w:tc>
        <w:tc>
          <w:tcPr>
            <w:tcW w:w="3223" w:type="dxa"/>
            <w:vAlign w:val="center"/>
          </w:tcPr>
          <w:p w14:paraId="76362EBA" w14:textId="46AF05B7" w:rsidR="005F4369" w:rsidRPr="005F4369" w:rsidRDefault="005F4369" w:rsidP="005F4369">
            <w:pPr>
              <w:rPr>
                <w:color w:val="000000"/>
                <w:szCs w:val="24"/>
              </w:rPr>
            </w:pPr>
            <w:proofErr w:type="spellStart"/>
            <w:r w:rsidRPr="005F4369">
              <w:rPr>
                <w:color w:val="000000"/>
                <w:szCs w:val="24"/>
              </w:rPr>
              <w:t>Ctns</w:t>
            </w:r>
            <w:proofErr w:type="spellEnd"/>
          </w:p>
        </w:tc>
      </w:tr>
      <w:tr w:rsidR="005F4369" w14:paraId="76362EC0" w14:textId="77777777" w:rsidTr="008128DA">
        <w:trPr>
          <w:trHeight w:val="233"/>
        </w:trPr>
        <w:tc>
          <w:tcPr>
            <w:tcW w:w="775" w:type="dxa"/>
          </w:tcPr>
          <w:p w14:paraId="76362EBC" w14:textId="35657FD9" w:rsidR="005F4369" w:rsidRPr="002820CA" w:rsidRDefault="005F4369" w:rsidP="005F4369">
            <w:pPr>
              <w:pStyle w:val="SectionVHeader"/>
              <w:rPr>
                <w:b w:val="0"/>
                <w:sz w:val="24"/>
                <w:szCs w:val="24"/>
              </w:rPr>
            </w:pPr>
            <w:r>
              <w:rPr>
                <w:b w:val="0"/>
                <w:sz w:val="24"/>
                <w:szCs w:val="24"/>
              </w:rPr>
              <w:t>4</w:t>
            </w:r>
          </w:p>
        </w:tc>
        <w:tc>
          <w:tcPr>
            <w:tcW w:w="6965" w:type="dxa"/>
            <w:vAlign w:val="center"/>
          </w:tcPr>
          <w:p w14:paraId="76362EBD" w14:textId="6182D5C2" w:rsidR="005F4369" w:rsidRPr="005F4369" w:rsidRDefault="005F4369" w:rsidP="005F4369">
            <w:pPr>
              <w:rPr>
                <w:color w:val="000000"/>
                <w:szCs w:val="24"/>
              </w:rPr>
            </w:pPr>
            <w:r w:rsidRPr="005F4369">
              <w:rPr>
                <w:color w:val="000000"/>
                <w:szCs w:val="24"/>
              </w:rPr>
              <w:t>Air Freshener Cleaner (Like Fabuloso) x 1 gal. container</w:t>
            </w:r>
          </w:p>
        </w:tc>
        <w:tc>
          <w:tcPr>
            <w:tcW w:w="1440" w:type="dxa"/>
            <w:vAlign w:val="center"/>
          </w:tcPr>
          <w:p w14:paraId="76362EBE" w14:textId="443EEF22" w:rsidR="005F4369" w:rsidRPr="005F4369" w:rsidRDefault="005F4369" w:rsidP="005F4369">
            <w:pPr>
              <w:jc w:val="right"/>
              <w:rPr>
                <w:color w:val="000000"/>
                <w:szCs w:val="24"/>
              </w:rPr>
            </w:pPr>
            <w:r w:rsidRPr="005F4369">
              <w:rPr>
                <w:color w:val="000000"/>
                <w:szCs w:val="24"/>
              </w:rPr>
              <w:t>50</w:t>
            </w:r>
          </w:p>
        </w:tc>
        <w:tc>
          <w:tcPr>
            <w:tcW w:w="3223" w:type="dxa"/>
            <w:vAlign w:val="center"/>
          </w:tcPr>
          <w:p w14:paraId="76362EBF" w14:textId="7687444C" w:rsidR="005F4369" w:rsidRPr="005F4369" w:rsidRDefault="005F4369" w:rsidP="005F4369">
            <w:pPr>
              <w:rPr>
                <w:color w:val="000000"/>
                <w:szCs w:val="24"/>
              </w:rPr>
            </w:pPr>
            <w:r w:rsidRPr="005F4369">
              <w:rPr>
                <w:color w:val="000000"/>
                <w:szCs w:val="24"/>
              </w:rPr>
              <w:t>gals.</w:t>
            </w:r>
          </w:p>
        </w:tc>
      </w:tr>
      <w:tr w:rsidR="005F4369" w14:paraId="76362EC5" w14:textId="77777777" w:rsidTr="008128DA">
        <w:trPr>
          <w:trHeight w:val="368"/>
        </w:trPr>
        <w:tc>
          <w:tcPr>
            <w:tcW w:w="775" w:type="dxa"/>
          </w:tcPr>
          <w:p w14:paraId="76362EC1" w14:textId="11E66E31" w:rsidR="005F4369" w:rsidRPr="002820CA" w:rsidRDefault="005F4369" w:rsidP="005F4369">
            <w:pPr>
              <w:pStyle w:val="SectionVHeader"/>
              <w:rPr>
                <w:b w:val="0"/>
                <w:sz w:val="24"/>
                <w:szCs w:val="24"/>
              </w:rPr>
            </w:pPr>
            <w:r>
              <w:rPr>
                <w:b w:val="0"/>
                <w:sz w:val="24"/>
                <w:szCs w:val="24"/>
              </w:rPr>
              <w:t>5</w:t>
            </w:r>
          </w:p>
        </w:tc>
        <w:tc>
          <w:tcPr>
            <w:tcW w:w="6965" w:type="dxa"/>
            <w:vAlign w:val="center"/>
          </w:tcPr>
          <w:p w14:paraId="76362EC2" w14:textId="3C028E39" w:rsidR="005F4369" w:rsidRPr="005F4369" w:rsidRDefault="005F4369" w:rsidP="005F4369">
            <w:pPr>
              <w:rPr>
                <w:color w:val="000000"/>
                <w:szCs w:val="24"/>
              </w:rPr>
            </w:pPr>
            <w:r w:rsidRPr="005F4369">
              <w:rPr>
                <w:color w:val="000000"/>
                <w:szCs w:val="24"/>
              </w:rPr>
              <w:t>Paper Towel roll (100 2-ply sheets) 11"x9"</w:t>
            </w:r>
          </w:p>
        </w:tc>
        <w:tc>
          <w:tcPr>
            <w:tcW w:w="1440" w:type="dxa"/>
            <w:vAlign w:val="center"/>
          </w:tcPr>
          <w:p w14:paraId="76362EC3" w14:textId="10630C5F" w:rsidR="005F4369" w:rsidRPr="005F4369" w:rsidRDefault="005F4369" w:rsidP="005F4369">
            <w:pPr>
              <w:jc w:val="right"/>
              <w:rPr>
                <w:color w:val="000000"/>
                <w:szCs w:val="24"/>
              </w:rPr>
            </w:pPr>
            <w:r w:rsidRPr="005F4369">
              <w:rPr>
                <w:color w:val="000000"/>
                <w:szCs w:val="24"/>
              </w:rPr>
              <w:t>15</w:t>
            </w:r>
          </w:p>
        </w:tc>
        <w:tc>
          <w:tcPr>
            <w:tcW w:w="3223" w:type="dxa"/>
            <w:vAlign w:val="center"/>
          </w:tcPr>
          <w:p w14:paraId="76362EC4" w14:textId="67DBFAA3" w:rsidR="005F4369" w:rsidRPr="005F4369" w:rsidRDefault="005F4369" w:rsidP="005F4369">
            <w:pPr>
              <w:rPr>
                <w:color w:val="000000"/>
                <w:szCs w:val="24"/>
              </w:rPr>
            </w:pPr>
            <w:r w:rsidRPr="005F4369">
              <w:rPr>
                <w:color w:val="000000"/>
                <w:szCs w:val="24"/>
              </w:rPr>
              <w:t xml:space="preserve">Bags </w:t>
            </w:r>
          </w:p>
        </w:tc>
      </w:tr>
      <w:tr w:rsidR="005F4369" w14:paraId="76362ECA" w14:textId="77777777" w:rsidTr="008128DA">
        <w:trPr>
          <w:trHeight w:val="170"/>
        </w:trPr>
        <w:tc>
          <w:tcPr>
            <w:tcW w:w="775" w:type="dxa"/>
          </w:tcPr>
          <w:p w14:paraId="76362EC6" w14:textId="501E16C8" w:rsidR="005F4369" w:rsidRPr="002820CA" w:rsidRDefault="005F4369" w:rsidP="005F4369">
            <w:pPr>
              <w:pStyle w:val="SectionVHeader"/>
              <w:rPr>
                <w:b w:val="0"/>
                <w:sz w:val="24"/>
                <w:szCs w:val="24"/>
              </w:rPr>
            </w:pPr>
            <w:r>
              <w:rPr>
                <w:b w:val="0"/>
                <w:sz w:val="24"/>
                <w:szCs w:val="24"/>
              </w:rPr>
              <w:t>6</w:t>
            </w:r>
          </w:p>
        </w:tc>
        <w:tc>
          <w:tcPr>
            <w:tcW w:w="6965" w:type="dxa"/>
            <w:vAlign w:val="center"/>
          </w:tcPr>
          <w:p w14:paraId="76362EC7" w14:textId="7C0AC19F" w:rsidR="005F4369" w:rsidRPr="005F4369" w:rsidRDefault="005F4369" w:rsidP="005F4369">
            <w:pPr>
              <w:rPr>
                <w:color w:val="000000"/>
                <w:szCs w:val="24"/>
              </w:rPr>
            </w:pPr>
            <w:r w:rsidRPr="005F4369">
              <w:rPr>
                <w:color w:val="000000"/>
                <w:szCs w:val="24"/>
              </w:rPr>
              <w:t>Floor mob with handles</w:t>
            </w:r>
          </w:p>
        </w:tc>
        <w:tc>
          <w:tcPr>
            <w:tcW w:w="1440" w:type="dxa"/>
            <w:vAlign w:val="center"/>
          </w:tcPr>
          <w:p w14:paraId="76362EC8" w14:textId="42998810" w:rsidR="005F4369" w:rsidRPr="005F4369" w:rsidRDefault="005F4369" w:rsidP="005F4369">
            <w:pPr>
              <w:jc w:val="right"/>
              <w:rPr>
                <w:color w:val="000000"/>
                <w:szCs w:val="24"/>
              </w:rPr>
            </w:pPr>
            <w:r w:rsidRPr="005F4369">
              <w:rPr>
                <w:color w:val="000000"/>
                <w:szCs w:val="24"/>
              </w:rPr>
              <w:t>70</w:t>
            </w:r>
          </w:p>
        </w:tc>
        <w:tc>
          <w:tcPr>
            <w:tcW w:w="3223" w:type="dxa"/>
            <w:vAlign w:val="center"/>
          </w:tcPr>
          <w:p w14:paraId="76362EC9" w14:textId="50D20E42" w:rsidR="005F4369" w:rsidRPr="005F4369" w:rsidRDefault="005F4369" w:rsidP="005F4369">
            <w:pPr>
              <w:rPr>
                <w:color w:val="000000"/>
                <w:szCs w:val="24"/>
              </w:rPr>
            </w:pPr>
            <w:r w:rsidRPr="005F4369">
              <w:rPr>
                <w:color w:val="000000"/>
                <w:szCs w:val="24"/>
              </w:rPr>
              <w:t>pcs</w:t>
            </w:r>
          </w:p>
        </w:tc>
      </w:tr>
      <w:tr w:rsidR="005F4369" w14:paraId="76362ECF" w14:textId="77777777" w:rsidTr="008128DA">
        <w:trPr>
          <w:trHeight w:val="287"/>
        </w:trPr>
        <w:tc>
          <w:tcPr>
            <w:tcW w:w="775" w:type="dxa"/>
          </w:tcPr>
          <w:p w14:paraId="76362ECB" w14:textId="2D5CCD5A" w:rsidR="005F4369" w:rsidRPr="002820CA" w:rsidRDefault="005F4369" w:rsidP="005F4369">
            <w:pPr>
              <w:pStyle w:val="SectionVHeader"/>
              <w:rPr>
                <w:b w:val="0"/>
                <w:sz w:val="24"/>
                <w:szCs w:val="24"/>
              </w:rPr>
            </w:pPr>
            <w:r>
              <w:rPr>
                <w:b w:val="0"/>
                <w:sz w:val="24"/>
                <w:szCs w:val="24"/>
              </w:rPr>
              <w:t>7</w:t>
            </w:r>
          </w:p>
        </w:tc>
        <w:tc>
          <w:tcPr>
            <w:tcW w:w="6965" w:type="dxa"/>
            <w:vAlign w:val="center"/>
          </w:tcPr>
          <w:p w14:paraId="76362ECC" w14:textId="50800AE9" w:rsidR="005F4369" w:rsidRPr="005F4369" w:rsidRDefault="005F4369" w:rsidP="005F4369">
            <w:pPr>
              <w:rPr>
                <w:color w:val="000000"/>
                <w:szCs w:val="24"/>
              </w:rPr>
            </w:pPr>
            <w:r w:rsidRPr="005F4369">
              <w:rPr>
                <w:color w:val="000000"/>
                <w:szCs w:val="24"/>
              </w:rPr>
              <w:t>Clora Strong bleach (1000ml)</w:t>
            </w:r>
          </w:p>
        </w:tc>
        <w:tc>
          <w:tcPr>
            <w:tcW w:w="1440" w:type="dxa"/>
            <w:vAlign w:val="center"/>
          </w:tcPr>
          <w:p w14:paraId="76362ECD" w14:textId="4855685C" w:rsidR="005F4369" w:rsidRPr="005F4369" w:rsidRDefault="005F4369" w:rsidP="005F4369">
            <w:pPr>
              <w:jc w:val="right"/>
              <w:rPr>
                <w:color w:val="000000"/>
                <w:szCs w:val="24"/>
              </w:rPr>
            </w:pPr>
            <w:r w:rsidRPr="005F4369">
              <w:rPr>
                <w:color w:val="000000"/>
                <w:szCs w:val="24"/>
              </w:rPr>
              <w:t>70</w:t>
            </w:r>
          </w:p>
        </w:tc>
        <w:tc>
          <w:tcPr>
            <w:tcW w:w="3223" w:type="dxa"/>
            <w:vAlign w:val="center"/>
          </w:tcPr>
          <w:p w14:paraId="76362ECE" w14:textId="599E9192" w:rsidR="005F4369" w:rsidRPr="005F4369" w:rsidRDefault="005F4369" w:rsidP="005F4369">
            <w:pPr>
              <w:rPr>
                <w:color w:val="000000"/>
                <w:szCs w:val="24"/>
              </w:rPr>
            </w:pPr>
            <w:proofErr w:type="spellStart"/>
            <w:r w:rsidRPr="005F4369">
              <w:rPr>
                <w:color w:val="000000"/>
                <w:szCs w:val="24"/>
              </w:rPr>
              <w:t>ctns</w:t>
            </w:r>
            <w:proofErr w:type="spellEnd"/>
          </w:p>
        </w:tc>
      </w:tr>
      <w:tr w:rsidR="005F4369" w14:paraId="76362ED4" w14:textId="77777777" w:rsidTr="008128DA">
        <w:trPr>
          <w:trHeight w:val="305"/>
        </w:trPr>
        <w:tc>
          <w:tcPr>
            <w:tcW w:w="775" w:type="dxa"/>
          </w:tcPr>
          <w:p w14:paraId="76362ED0" w14:textId="5C3EAF3D" w:rsidR="005F4369" w:rsidRPr="002820CA" w:rsidRDefault="005F4369" w:rsidP="005F4369">
            <w:pPr>
              <w:pStyle w:val="SectionVHeader"/>
              <w:rPr>
                <w:b w:val="0"/>
                <w:sz w:val="24"/>
                <w:szCs w:val="24"/>
              </w:rPr>
            </w:pPr>
            <w:r>
              <w:rPr>
                <w:b w:val="0"/>
                <w:sz w:val="24"/>
                <w:szCs w:val="24"/>
              </w:rPr>
              <w:t>8</w:t>
            </w:r>
          </w:p>
        </w:tc>
        <w:tc>
          <w:tcPr>
            <w:tcW w:w="6965" w:type="dxa"/>
            <w:vAlign w:val="center"/>
          </w:tcPr>
          <w:p w14:paraId="76362ED1" w14:textId="3CCC8AB6" w:rsidR="005F4369" w:rsidRPr="005F4369" w:rsidRDefault="005F4369" w:rsidP="005F4369">
            <w:pPr>
              <w:rPr>
                <w:color w:val="000000"/>
                <w:szCs w:val="24"/>
              </w:rPr>
            </w:pPr>
            <w:r w:rsidRPr="005F4369">
              <w:rPr>
                <w:color w:val="000000"/>
                <w:szCs w:val="24"/>
              </w:rPr>
              <w:t>Tissue (Like MBC)</w:t>
            </w:r>
          </w:p>
        </w:tc>
        <w:tc>
          <w:tcPr>
            <w:tcW w:w="1440" w:type="dxa"/>
            <w:vAlign w:val="center"/>
          </w:tcPr>
          <w:p w14:paraId="76362ED2" w14:textId="21748A34" w:rsidR="005F4369" w:rsidRPr="005F4369" w:rsidRDefault="005F4369" w:rsidP="005F4369">
            <w:pPr>
              <w:jc w:val="right"/>
              <w:rPr>
                <w:color w:val="000000"/>
                <w:szCs w:val="24"/>
              </w:rPr>
            </w:pPr>
            <w:r w:rsidRPr="005F4369">
              <w:rPr>
                <w:color w:val="000000"/>
                <w:szCs w:val="24"/>
              </w:rPr>
              <w:t>220</w:t>
            </w:r>
          </w:p>
        </w:tc>
        <w:tc>
          <w:tcPr>
            <w:tcW w:w="3223" w:type="dxa"/>
            <w:vAlign w:val="center"/>
          </w:tcPr>
          <w:p w14:paraId="76362ED3" w14:textId="44EFF64A" w:rsidR="005F4369" w:rsidRPr="005F4369" w:rsidRDefault="005F4369" w:rsidP="005F4369">
            <w:pPr>
              <w:rPr>
                <w:color w:val="000000"/>
                <w:szCs w:val="24"/>
              </w:rPr>
            </w:pPr>
            <w:r w:rsidRPr="005F4369">
              <w:rPr>
                <w:color w:val="000000"/>
                <w:szCs w:val="24"/>
              </w:rPr>
              <w:t>sacs</w:t>
            </w:r>
          </w:p>
        </w:tc>
      </w:tr>
      <w:tr w:rsidR="005F4369" w14:paraId="76362ED9" w14:textId="77777777" w:rsidTr="008128DA">
        <w:trPr>
          <w:trHeight w:val="305"/>
        </w:trPr>
        <w:tc>
          <w:tcPr>
            <w:tcW w:w="775" w:type="dxa"/>
          </w:tcPr>
          <w:p w14:paraId="76362ED5" w14:textId="6BD5A42E" w:rsidR="005F4369" w:rsidRPr="002820CA" w:rsidRDefault="005F4369" w:rsidP="005F4369">
            <w:pPr>
              <w:pStyle w:val="SectionVHeader"/>
              <w:rPr>
                <w:b w:val="0"/>
                <w:sz w:val="24"/>
                <w:szCs w:val="24"/>
              </w:rPr>
            </w:pPr>
            <w:r>
              <w:rPr>
                <w:b w:val="0"/>
                <w:sz w:val="24"/>
                <w:szCs w:val="24"/>
              </w:rPr>
              <w:t>9</w:t>
            </w:r>
          </w:p>
        </w:tc>
        <w:tc>
          <w:tcPr>
            <w:tcW w:w="6965" w:type="dxa"/>
            <w:vAlign w:val="center"/>
          </w:tcPr>
          <w:p w14:paraId="76362ED6" w14:textId="529DCB18" w:rsidR="005F4369" w:rsidRPr="005F4369" w:rsidRDefault="005F4369" w:rsidP="005F4369">
            <w:pPr>
              <w:rPr>
                <w:color w:val="000000"/>
                <w:szCs w:val="24"/>
              </w:rPr>
            </w:pPr>
            <w:r w:rsidRPr="005F4369">
              <w:rPr>
                <w:color w:val="000000"/>
                <w:szCs w:val="24"/>
              </w:rPr>
              <w:t>Soft Tile Broom (L/S)</w:t>
            </w:r>
          </w:p>
        </w:tc>
        <w:tc>
          <w:tcPr>
            <w:tcW w:w="1440" w:type="dxa"/>
            <w:vAlign w:val="center"/>
          </w:tcPr>
          <w:p w14:paraId="76362ED7" w14:textId="35858D32" w:rsidR="005F4369" w:rsidRPr="005F4369" w:rsidRDefault="005F4369" w:rsidP="005F4369">
            <w:pPr>
              <w:jc w:val="right"/>
              <w:rPr>
                <w:color w:val="000000"/>
                <w:szCs w:val="24"/>
              </w:rPr>
            </w:pPr>
            <w:r w:rsidRPr="005F4369">
              <w:rPr>
                <w:color w:val="000000"/>
                <w:szCs w:val="24"/>
              </w:rPr>
              <w:t>100</w:t>
            </w:r>
          </w:p>
        </w:tc>
        <w:tc>
          <w:tcPr>
            <w:tcW w:w="3223" w:type="dxa"/>
            <w:vAlign w:val="center"/>
          </w:tcPr>
          <w:p w14:paraId="76362ED8" w14:textId="47CC0CAA" w:rsidR="005F4369" w:rsidRPr="005F4369" w:rsidRDefault="005F4369" w:rsidP="005F4369">
            <w:pPr>
              <w:rPr>
                <w:color w:val="000000"/>
                <w:szCs w:val="24"/>
              </w:rPr>
            </w:pPr>
            <w:r w:rsidRPr="005F4369">
              <w:rPr>
                <w:color w:val="000000"/>
                <w:szCs w:val="24"/>
              </w:rPr>
              <w:t>pcs</w:t>
            </w:r>
          </w:p>
        </w:tc>
      </w:tr>
      <w:tr w:rsidR="005F4369" w14:paraId="76362EDE" w14:textId="77777777" w:rsidTr="008128DA">
        <w:trPr>
          <w:trHeight w:val="350"/>
        </w:trPr>
        <w:tc>
          <w:tcPr>
            <w:tcW w:w="775" w:type="dxa"/>
          </w:tcPr>
          <w:p w14:paraId="76362EDA" w14:textId="7E085D90" w:rsidR="005F4369" w:rsidRPr="002820CA" w:rsidRDefault="005F4369" w:rsidP="005F4369">
            <w:pPr>
              <w:pStyle w:val="SectionVHeader"/>
              <w:rPr>
                <w:b w:val="0"/>
                <w:sz w:val="24"/>
                <w:szCs w:val="24"/>
              </w:rPr>
            </w:pPr>
            <w:r>
              <w:rPr>
                <w:b w:val="0"/>
                <w:sz w:val="24"/>
                <w:szCs w:val="24"/>
              </w:rPr>
              <w:t>10</w:t>
            </w:r>
          </w:p>
        </w:tc>
        <w:tc>
          <w:tcPr>
            <w:tcW w:w="6965" w:type="dxa"/>
            <w:vAlign w:val="center"/>
          </w:tcPr>
          <w:p w14:paraId="76362EDB" w14:textId="22535CA9" w:rsidR="005F4369" w:rsidRPr="005F4369" w:rsidRDefault="005F4369" w:rsidP="005F4369">
            <w:pPr>
              <w:rPr>
                <w:color w:val="000000"/>
                <w:szCs w:val="24"/>
              </w:rPr>
            </w:pPr>
            <w:r w:rsidRPr="005F4369">
              <w:rPr>
                <w:color w:val="000000"/>
                <w:szCs w:val="24"/>
              </w:rPr>
              <w:t xml:space="preserve">White Bottles Commode Clean (Like Spartan) </w:t>
            </w:r>
          </w:p>
        </w:tc>
        <w:tc>
          <w:tcPr>
            <w:tcW w:w="1440" w:type="dxa"/>
            <w:vAlign w:val="center"/>
          </w:tcPr>
          <w:p w14:paraId="76362EDC" w14:textId="3F8C6352" w:rsidR="005F4369" w:rsidRPr="005F4369" w:rsidRDefault="005F4369" w:rsidP="005F4369">
            <w:pPr>
              <w:jc w:val="right"/>
              <w:rPr>
                <w:color w:val="000000"/>
                <w:szCs w:val="24"/>
              </w:rPr>
            </w:pPr>
            <w:r w:rsidRPr="005F4369">
              <w:rPr>
                <w:color w:val="000000"/>
                <w:szCs w:val="24"/>
              </w:rPr>
              <w:t>20</w:t>
            </w:r>
          </w:p>
        </w:tc>
        <w:tc>
          <w:tcPr>
            <w:tcW w:w="3223" w:type="dxa"/>
            <w:vAlign w:val="center"/>
          </w:tcPr>
          <w:p w14:paraId="76362EDD" w14:textId="16E8D73B" w:rsidR="005F4369" w:rsidRPr="005F4369" w:rsidRDefault="005F4369" w:rsidP="005F4369">
            <w:pPr>
              <w:rPr>
                <w:color w:val="000000"/>
                <w:szCs w:val="24"/>
              </w:rPr>
            </w:pPr>
            <w:proofErr w:type="spellStart"/>
            <w:r w:rsidRPr="005F4369">
              <w:rPr>
                <w:color w:val="000000"/>
                <w:szCs w:val="24"/>
              </w:rPr>
              <w:t>ctns</w:t>
            </w:r>
            <w:proofErr w:type="spellEnd"/>
          </w:p>
        </w:tc>
      </w:tr>
      <w:tr w:rsidR="005F4369" w14:paraId="76362EE3" w14:textId="77777777" w:rsidTr="008128DA">
        <w:trPr>
          <w:trHeight w:val="260"/>
        </w:trPr>
        <w:tc>
          <w:tcPr>
            <w:tcW w:w="775" w:type="dxa"/>
          </w:tcPr>
          <w:p w14:paraId="76362EDF" w14:textId="21FA4A09" w:rsidR="005F4369" w:rsidRPr="002820CA" w:rsidRDefault="005F4369" w:rsidP="005F4369">
            <w:pPr>
              <w:pStyle w:val="SectionVHeader"/>
              <w:rPr>
                <w:b w:val="0"/>
                <w:sz w:val="24"/>
                <w:szCs w:val="24"/>
              </w:rPr>
            </w:pPr>
            <w:r>
              <w:rPr>
                <w:b w:val="0"/>
                <w:sz w:val="24"/>
                <w:szCs w:val="24"/>
              </w:rPr>
              <w:t>11</w:t>
            </w:r>
          </w:p>
        </w:tc>
        <w:tc>
          <w:tcPr>
            <w:tcW w:w="6965" w:type="dxa"/>
            <w:vAlign w:val="center"/>
          </w:tcPr>
          <w:p w14:paraId="76362EE0" w14:textId="7274DD05" w:rsidR="005F4369" w:rsidRPr="005F4369" w:rsidRDefault="005F4369" w:rsidP="005F4369">
            <w:pPr>
              <w:rPr>
                <w:color w:val="000000"/>
                <w:szCs w:val="24"/>
              </w:rPr>
            </w:pPr>
            <w:r w:rsidRPr="005F4369">
              <w:rPr>
                <w:color w:val="000000"/>
                <w:szCs w:val="24"/>
              </w:rPr>
              <w:t>Trash Cans with covers (Medium) x 3gal.</w:t>
            </w:r>
          </w:p>
        </w:tc>
        <w:tc>
          <w:tcPr>
            <w:tcW w:w="1440" w:type="dxa"/>
            <w:vAlign w:val="center"/>
          </w:tcPr>
          <w:p w14:paraId="76362EE1" w14:textId="7E51FAC5" w:rsidR="005F4369" w:rsidRPr="005F4369" w:rsidRDefault="005F4369" w:rsidP="005F4369">
            <w:pPr>
              <w:jc w:val="right"/>
              <w:rPr>
                <w:color w:val="000000"/>
                <w:szCs w:val="24"/>
              </w:rPr>
            </w:pPr>
            <w:r w:rsidRPr="005F4369">
              <w:rPr>
                <w:color w:val="000000"/>
                <w:szCs w:val="24"/>
              </w:rPr>
              <w:t>5</w:t>
            </w:r>
          </w:p>
        </w:tc>
        <w:tc>
          <w:tcPr>
            <w:tcW w:w="3223" w:type="dxa"/>
            <w:vAlign w:val="center"/>
          </w:tcPr>
          <w:p w14:paraId="76362EE2" w14:textId="04B701F8" w:rsidR="005F4369" w:rsidRPr="005F4369" w:rsidRDefault="005F4369" w:rsidP="005F4369">
            <w:pPr>
              <w:rPr>
                <w:color w:val="000000"/>
                <w:szCs w:val="24"/>
              </w:rPr>
            </w:pPr>
            <w:r w:rsidRPr="005F4369">
              <w:rPr>
                <w:color w:val="000000"/>
                <w:szCs w:val="24"/>
              </w:rPr>
              <w:t>pcs</w:t>
            </w:r>
          </w:p>
        </w:tc>
      </w:tr>
      <w:tr w:rsidR="005F4369" w14:paraId="76362EE8" w14:textId="77777777" w:rsidTr="008128DA">
        <w:trPr>
          <w:trHeight w:val="323"/>
        </w:trPr>
        <w:tc>
          <w:tcPr>
            <w:tcW w:w="775" w:type="dxa"/>
          </w:tcPr>
          <w:p w14:paraId="76362EE4" w14:textId="19F70454" w:rsidR="005F4369" w:rsidRPr="002820CA" w:rsidRDefault="005F4369" w:rsidP="005F4369">
            <w:pPr>
              <w:pStyle w:val="SectionVHeader"/>
              <w:rPr>
                <w:b w:val="0"/>
                <w:sz w:val="24"/>
                <w:szCs w:val="24"/>
              </w:rPr>
            </w:pPr>
            <w:r>
              <w:rPr>
                <w:b w:val="0"/>
                <w:sz w:val="24"/>
                <w:szCs w:val="24"/>
              </w:rPr>
              <w:t>12</w:t>
            </w:r>
          </w:p>
        </w:tc>
        <w:tc>
          <w:tcPr>
            <w:tcW w:w="6965" w:type="dxa"/>
            <w:vAlign w:val="center"/>
          </w:tcPr>
          <w:p w14:paraId="76362EE5" w14:textId="6FCE77FA" w:rsidR="005F4369" w:rsidRPr="005F4369" w:rsidRDefault="005F4369" w:rsidP="005F4369">
            <w:pPr>
              <w:rPr>
                <w:color w:val="000000"/>
                <w:szCs w:val="24"/>
              </w:rPr>
            </w:pPr>
            <w:r w:rsidRPr="005F4369">
              <w:rPr>
                <w:color w:val="000000"/>
                <w:szCs w:val="24"/>
              </w:rPr>
              <w:t>Trash baskets (Medium) x 2gal.</w:t>
            </w:r>
          </w:p>
        </w:tc>
        <w:tc>
          <w:tcPr>
            <w:tcW w:w="1440" w:type="dxa"/>
            <w:vAlign w:val="center"/>
          </w:tcPr>
          <w:p w14:paraId="76362EE6" w14:textId="79FDA22F" w:rsidR="005F4369" w:rsidRPr="005F4369" w:rsidRDefault="005F4369" w:rsidP="005F4369">
            <w:pPr>
              <w:jc w:val="right"/>
              <w:rPr>
                <w:color w:val="000000"/>
                <w:szCs w:val="24"/>
              </w:rPr>
            </w:pPr>
            <w:r w:rsidRPr="005F4369">
              <w:rPr>
                <w:color w:val="000000"/>
                <w:szCs w:val="24"/>
              </w:rPr>
              <w:t>20</w:t>
            </w:r>
          </w:p>
        </w:tc>
        <w:tc>
          <w:tcPr>
            <w:tcW w:w="3223" w:type="dxa"/>
            <w:vAlign w:val="center"/>
          </w:tcPr>
          <w:p w14:paraId="76362EE7" w14:textId="4E362F34" w:rsidR="005F4369" w:rsidRPr="005F4369" w:rsidRDefault="005F4369" w:rsidP="005F4369">
            <w:pPr>
              <w:rPr>
                <w:color w:val="000000"/>
                <w:szCs w:val="24"/>
              </w:rPr>
            </w:pPr>
            <w:r w:rsidRPr="005F4369">
              <w:rPr>
                <w:color w:val="000000"/>
                <w:szCs w:val="24"/>
              </w:rPr>
              <w:t>Pcs</w:t>
            </w:r>
          </w:p>
        </w:tc>
      </w:tr>
      <w:tr w:rsidR="005F4369" w14:paraId="76362EED" w14:textId="77777777" w:rsidTr="008128DA">
        <w:trPr>
          <w:trHeight w:val="260"/>
        </w:trPr>
        <w:tc>
          <w:tcPr>
            <w:tcW w:w="775" w:type="dxa"/>
          </w:tcPr>
          <w:p w14:paraId="76362EE9" w14:textId="346DC1D0" w:rsidR="005F4369" w:rsidRPr="002820CA" w:rsidRDefault="005F4369" w:rsidP="005F4369">
            <w:pPr>
              <w:pStyle w:val="SectionVHeader"/>
              <w:rPr>
                <w:b w:val="0"/>
                <w:sz w:val="24"/>
                <w:szCs w:val="24"/>
              </w:rPr>
            </w:pPr>
            <w:r>
              <w:rPr>
                <w:b w:val="0"/>
                <w:sz w:val="24"/>
                <w:szCs w:val="24"/>
              </w:rPr>
              <w:t>13</w:t>
            </w:r>
          </w:p>
        </w:tc>
        <w:tc>
          <w:tcPr>
            <w:tcW w:w="6965" w:type="dxa"/>
            <w:vAlign w:val="center"/>
          </w:tcPr>
          <w:p w14:paraId="76362EEA" w14:textId="7B3E7E1D" w:rsidR="005F4369" w:rsidRPr="005F4369" w:rsidRDefault="005F4369" w:rsidP="005F4369">
            <w:pPr>
              <w:rPr>
                <w:color w:val="000000"/>
                <w:szCs w:val="24"/>
              </w:rPr>
            </w:pPr>
            <w:r w:rsidRPr="005F4369">
              <w:rPr>
                <w:color w:val="000000"/>
                <w:szCs w:val="24"/>
              </w:rPr>
              <w:t>Floor Cleaner (Like Brillo Basics)</w:t>
            </w:r>
          </w:p>
        </w:tc>
        <w:tc>
          <w:tcPr>
            <w:tcW w:w="1440" w:type="dxa"/>
            <w:vAlign w:val="center"/>
          </w:tcPr>
          <w:p w14:paraId="76362EEB" w14:textId="6A050834" w:rsidR="005F4369" w:rsidRPr="005F4369" w:rsidRDefault="005F4369" w:rsidP="005F4369">
            <w:pPr>
              <w:jc w:val="right"/>
              <w:rPr>
                <w:color w:val="000000"/>
                <w:szCs w:val="24"/>
              </w:rPr>
            </w:pPr>
            <w:r w:rsidRPr="005F4369">
              <w:rPr>
                <w:color w:val="000000"/>
                <w:szCs w:val="24"/>
              </w:rPr>
              <w:t>20</w:t>
            </w:r>
          </w:p>
        </w:tc>
        <w:tc>
          <w:tcPr>
            <w:tcW w:w="3223" w:type="dxa"/>
            <w:vAlign w:val="center"/>
          </w:tcPr>
          <w:p w14:paraId="76362EEC" w14:textId="73791E73" w:rsidR="005F4369" w:rsidRPr="005F4369" w:rsidRDefault="005F4369" w:rsidP="005F4369">
            <w:pPr>
              <w:rPr>
                <w:color w:val="000000"/>
                <w:szCs w:val="24"/>
              </w:rPr>
            </w:pPr>
            <w:proofErr w:type="spellStart"/>
            <w:r w:rsidRPr="005F4369">
              <w:rPr>
                <w:color w:val="000000"/>
                <w:szCs w:val="24"/>
              </w:rPr>
              <w:t>Ctns</w:t>
            </w:r>
            <w:proofErr w:type="spellEnd"/>
          </w:p>
        </w:tc>
      </w:tr>
      <w:tr w:rsidR="005F4369" w14:paraId="76362EF2" w14:textId="77777777" w:rsidTr="008128DA">
        <w:trPr>
          <w:trHeight w:val="305"/>
        </w:trPr>
        <w:tc>
          <w:tcPr>
            <w:tcW w:w="775" w:type="dxa"/>
          </w:tcPr>
          <w:p w14:paraId="76362EEE" w14:textId="71B12459" w:rsidR="005F4369" w:rsidRPr="002820CA" w:rsidRDefault="005F4369" w:rsidP="005F4369">
            <w:pPr>
              <w:pStyle w:val="SectionVHeader"/>
              <w:rPr>
                <w:b w:val="0"/>
                <w:sz w:val="24"/>
                <w:szCs w:val="24"/>
              </w:rPr>
            </w:pPr>
            <w:r>
              <w:rPr>
                <w:b w:val="0"/>
                <w:sz w:val="24"/>
                <w:szCs w:val="24"/>
              </w:rPr>
              <w:t>14</w:t>
            </w:r>
          </w:p>
        </w:tc>
        <w:tc>
          <w:tcPr>
            <w:tcW w:w="6965" w:type="dxa"/>
            <w:vAlign w:val="center"/>
          </w:tcPr>
          <w:p w14:paraId="76362EEF" w14:textId="683FD696" w:rsidR="005F4369" w:rsidRPr="005F4369" w:rsidRDefault="005F4369" w:rsidP="005F4369">
            <w:pPr>
              <w:rPr>
                <w:color w:val="000000"/>
                <w:szCs w:val="24"/>
              </w:rPr>
            </w:pPr>
            <w:r w:rsidRPr="005F4369">
              <w:rPr>
                <w:color w:val="000000"/>
                <w:szCs w:val="24"/>
              </w:rPr>
              <w:t>Dusting Towels (Cotton)</w:t>
            </w:r>
          </w:p>
        </w:tc>
        <w:tc>
          <w:tcPr>
            <w:tcW w:w="1440" w:type="dxa"/>
            <w:vAlign w:val="center"/>
          </w:tcPr>
          <w:p w14:paraId="76362EF0" w14:textId="5FB6FCAC" w:rsidR="005F4369" w:rsidRPr="005F4369" w:rsidRDefault="005F4369" w:rsidP="005F4369">
            <w:pPr>
              <w:jc w:val="right"/>
              <w:rPr>
                <w:color w:val="000000"/>
                <w:szCs w:val="24"/>
              </w:rPr>
            </w:pPr>
            <w:r w:rsidRPr="005F4369">
              <w:rPr>
                <w:color w:val="000000"/>
                <w:szCs w:val="24"/>
              </w:rPr>
              <w:t>15</w:t>
            </w:r>
          </w:p>
        </w:tc>
        <w:tc>
          <w:tcPr>
            <w:tcW w:w="3223" w:type="dxa"/>
            <w:vAlign w:val="center"/>
          </w:tcPr>
          <w:p w14:paraId="76362EF1" w14:textId="780EED02" w:rsidR="005F4369" w:rsidRPr="005F4369" w:rsidRDefault="005F4369" w:rsidP="005F4369">
            <w:pPr>
              <w:rPr>
                <w:color w:val="000000"/>
                <w:szCs w:val="24"/>
              </w:rPr>
            </w:pPr>
            <w:proofErr w:type="spellStart"/>
            <w:r w:rsidRPr="005F4369">
              <w:rPr>
                <w:color w:val="000000"/>
                <w:szCs w:val="24"/>
              </w:rPr>
              <w:t>doz</w:t>
            </w:r>
            <w:proofErr w:type="spellEnd"/>
          </w:p>
        </w:tc>
      </w:tr>
      <w:tr w:rsidR="005F4369" w14:paraId="76362EF7" w14:textId="77777777" w:rsidTr="008128DA">
        <w:trPr>
          <w:trHeight w:val="260"/>
        </w:trPr>
        <w:tc>
          <w:tcPr>
            <w:tcW w:w="775" w:type="dxa"/>
          </w:tcPr>
          <w:p w14:paraId="76362EF3" w14:textId="33CC57BA" w:rsidR="005F4369" w:rsidRPr="002820CA" w:rsidRDefault="005F4369" w:rsidP="005F4369">
            <w:pPr>
              <w:pStyle w:val="SectionVHeader"/>
              <w:rPr>
                <w:b w:val="0"/>
                <w:sz w:val="24"/>
                <w:szCs w:val="24"/>
              </w:rPr>
            </w:pPr>
            <w:r>
              <w:rPr>
                <w:b w:val="0"/>
                <w:sz w:val="24"/>
                <w:szCs w:val="24"/>
              </w:rPr>
              <w:t>15</w:t>
            </w:r>
          </w:p>
        </w:tc>
        <w:tc>
          <w:tcPr>
            <w:tcW w:w="6965" w:type="dxa"/>
            <w:vAlign w:val="center"/>
          </w:tcPr>
          <w:p w14:paraId="76362EF4" w14:textId="0420ABA9" w:rsidR="005F4369" w:rsidRPr="005F4369" w:rsidRDefault="005F4369" w:rsidP="005F4369">
            <w:pPr>
              <w:rPr>
                <w:color w:val="000000"/>
                <w:szCs w:val="24"/>
              </w:rPr>
            </w:pPr>
            <w:r w:rsidRPr="005F4369">
              <w:rPr>
                <w:color w:val="000000"/>
                <w:szCs w:val="24"/>
              </w:rPr>
              <w:t>Hand Sanitizer (Like Care Touch) 500ml</w:t>
            </w:r>
          </w:p>
        </w:tc>
        <w:tc>
          <w:tcPr>
            <w:tcW w:w="1440" w:type="dxa"/>
            <w:vAlign w:val="center"/>
          </w:tcPr>
          <w:p w14:paraId="76362EF5" w14:textId="0D1B3572" w:rsidR="005F4369" w:rsidRPr="005F4369" w:rsidRDefault="005F4369" w:rsidP="005F4369">
            <w:pPr>
              <w:jc w:val="right"/>
              <w:rPr>
                <w:color w:val="000000"/>
                <w:szCs w:val="24"/>
              </w:rPr>
            </w:pPr>
            <w:r w:rsidRPr="005F4369">
              <w:rPr>
                <w:color w:val="000000"/>
                <w:szCs w:val="24"/>
              </w:rPr>
              <w:t>20</w:t>
            </w:r>
          </w:p>
        </w:tc>
        <w:tc>
          <w:tcPr>
            <w:tcW w:w="3223" w:type="dxa"/>
            <w:vAlign w:val="center"/>
          </w:tcPr>
          <w:p w14:paraId="76362EF6" w14:textId="4EB22488" w:rsidR="005F4369" w:rsidRPr="005F4369" w:rsidRDefault="005F4369" w:rsidP="005F4369">
            <w:pPr>
              <w:rPr>
                <w:color w:val="000000"/>
                <w:szCs w:val="24"/>
              </w:rPr>
            </w:pPr>
            <w:proofErr w:type="spellStart"/>
            <w:r w:rsidRPr="005F4369">
              <w:rPr>
                <w:color w:val="000000"/>
                <w:szCs w:val="24"/>
              </w:rPr>
              <w:t>Ctns</w:t>
            </w:r>
            <w:proofErr w:type="spellEnd"/>
          </w:p>
        </w:tc>
      </w:tr>
      <w:tr w:rsidR="005F4369" w14:paraId="76362EFC" w14:textId="77777777" w:rsidTr="008128DA">
        <w:trPr>
          <w:trHeight w:val="323"/>
        </w:trPr>
        <w:tc>
          <w:tcPr>
            <w:tcW w:w="775" w:type="dxa"/>
          </w:tcPr>
          <w:p w14:paraId="76362EF8" w14:textId="414E5BE7" w:rsidR="005F4369" w:rsidRPr="002820CA" w:rsidRDefault="005F4369" w:rsidP="005F4369">
            <w:pPr>
              <w:pStyle w:val="SectionVHeader"/>
              <w:rPr>
                <w:b w:val="0"/>
                <w:sz w:val="24"/>
                <w:szCs w:val="24"/>
              </w:rPr>
            </w:pPr>
            <w:r>
              <w:rPr>
                <w:b w:val="0"/>
                <w:sz w:val="24"/>
                <w:szCs w:val="24"/>
              </w:rPr>
              <w:t>16</w:t>
            </w:r>
          </w:p>
        </w:tc>
        <w:tc>
          <w:tcPr>
            <w:tcW w:w="6965" w:type="dxa"/>
            <w:vAlign w:val="center"/>
          </w:tcPr>
          <w:p w14:paraId="76362EF9" w14:textId="0EEFBA7A" w:rsidR="005F4369" w:rsidRPr="005F4369" w:rsidRDefault="005F4369" w:rsidP="005F4369">
            <w:pPr>
              <w:rPr>
                <w:color w:val="000000"/>
                <w:szCs w:val="24"/>
              </w:rPr>
            </w:pPr>
            <w:r w:rsidRPr="005F4369">
              <w:rPr>
                <w:color w:val="000000"/>
                <w:szCs w:val="24"/>
              </w:rPr>
              <w:t>Powder Soap (Like Klin Tide Soap)</w:t>
            </w:r>
          </w:p>
        </w:tc>
        <w:tc>
          <w:tcPr>
            <w:tcW w:w="1440" w:type="dxa"/>
            <w:vAlign w:val="center"/>
          </w:tcPr>
          <w:p w14:paraId="76362EFA" w14:textId="0BA11821" w:rsidR="005F4369" w:rsidRPr="005F4369" w:rsidRDefault="005F4369" w:rsidP="005F4369">
            <w:pPr>
              <w:jc w:val="right"/>
              <w:rPr>
                <w:color w:val="000000"/>
                <w:szCs w:val="24"/>
              </w:rPr>
            </w:pPr>
            <w:r w:rsidRPr="005F4369">
              <w:rPr>
                <w:color w:val="000000"/>
                <w:szCs w:val="24"/>
              </w:rPr>
              <w:t>70</w:t>
            </w:r>
          </w:p>
        </w:tc>
        <w:tc>
          <w:tcPr>
            <w:tcW w:w="3223" w:type="dxa"/>
            <w:vAlign w:val="center"/>
          </w:tcPr>
          <w:p w14:paraId="76362EFB" w14:textId="07EBA7E3" w:rsidR="005F4369" w:rsidRPr="005F4369" w:rsidRDefault="005F4369" w:rsidP="005F4369">
            <w:pPr>
              <w:rPr>
                <w:color w:val="000000"/>
                <w:szCs w:val="24"/>
              </w:rPr>
            </w:pPr>
            <w:proofErr w:type="spellStart"/>
            <w:r w:rsidRPr="005F4369">
              <w:rPr>
                <w:color w:val="000000"/>
                <w:szCs w:val="24"/>
              </w:rPr>
              <w:t>Ctns</w:t>
            </w:r>
            <w:proofErr w:type="spellEnd"/>
          </w:p>
        </w:tc>
      </w:tr>
      <w:tr w:rsidR="005F4369" w14:paraId="76362F01" w14:textId="77777777" w:rsidTr="008128DA">
        <w:trPr>
          <w:trHeight w:val="260"/>
        </w:trPr>
        <w:tc>
          <w:tcPr>
            <w:tcW w:w="775" w:type="dxa"/>
          </w:tcPr>
          <w:p w14:paraId="76362EFD" w14:textId="762884E1" w:rsidR="005F4369" w:rsidRPr="002820CA" w:rsidRDefault="005F4369" w:rsidP="005F4369">
            <w:pPr>
              <w:pStyle w:val="SectionVHeader"/>
              <w:rPr>
                <w:b w:val="0"/>
                <w:sz w:val="24"/>
                <w:szCs w:val="24"/>
              </w:rPr>
            </w:pPr>
            <w:r>
              <w:rPr>
                <w:b w:val="0"/>
                <w:sz w:val="24"/>
                <w:szCs w:val="24"/>
              </w:rPr>
              <w:t>17</w:t>
            </w:r>
          </w:p>
        </w:tc>
        <w:tc>
          <w:tcPr>
            <w:tcW w:w="6965" w:type="dxa"/>
            <w:vAlign w:val="center"/>
          </w:tcPr>
          <w:p w14:paraId="76362EFE" w14:textId="3787737F" w:rsidR="005F4369" w:rsidRPr="005F4369" w:rsidRDefault="005F4369" w:rsidP="005F4369">
            <w:pPr>
              <w:rPr>
                <w:color w:val="000000"/>
                <w:szCs w:val="24"/>
              </w:rPr>
            </w:pPr>
            <w:r w:rsidRPr="005F4369">
              <w:rPr>
                <w:color w:val="000000"/>
                <w:szCs w:val="24"/>
              </w:rPr>
              <w:t>Door Mat (Like RGW Types) L/S</w:t>
            </w:r>
          </w:p>
        </w:tc>
        <w:tc>
          <w:tcPr>
            <w:tcW w:w="1440" w:type="dxa"/>
            <w:vAlign w:val="center"/>
          </w:tcPr>
          <w:p w14:paraId="76362EFF" w14:textId="171CD41E" w:rsidR="005F4369" w:rsidRPr="005F4369" w:rsidRDefault="005F4369" w:rsidP="005F4369">
            <w:pPr>
              <w:jc w:val="right"/>
              <w:rPr>
                <w:color w:val="000000"/>
                <w:szCs w:val="24"/>
              </w:rPr>
            </w:pPr>
            <w:r w:rsidRPr="005F4369">
              <w:rPr>
                <w:color w:val="000000"/>
                <w:szCs w:val="24"/>
              </w:rPr>
              <w:t>15</w:t>
            </w:r>
          </w:p>
        </w:tc>
        <w:tc>
          <w:tcPr>
            <w:tcW w:w="3223" w:type="dxa"/>
            <w:vAlign w:val="center"/>
          </w:tcPr>
          <w:p w14:paraId="76362F00" w14:textId="17E712CF" w:rsidR="005F4369" w:rsidRPr="005F4369" w:rsidRDefault="005F4369" w:rsidP="005F4369">
            <w:pPr>
              <w:rPr>
                <w:color w:val="000000"/>
                <w:szCs w:val="24"/>
              </w:rPr>
            </w:pPr>
            <w:r w:rsidRPr="005F4369">
              <w:rPr>
                <w:color w:val="000000"/>
                <w:szCs w:val="24"/>
              </w:rPr>
              <w:t>pcs</w:t>
            </w:r>
          </w:p>
        </w:tc>
      </w:tr>
      <w:tr w:rsidR="005F4369" w14:paraId="76362F06" w14:textId="77777777" w:rsidTr="008128DA">
        <w:trPr>
          <w:trHeight w:val="323"/>
        </w:trPr>
        <w:tc>
          <w:tcPr>
            <w:tcW w:w="775" w:type="dxa"/>
          </w:tcPr>
          <w:p w14:paraId="76362F02" w14:textId="0B7EB563" w:rsidR="005F4369" w:rsidRPr="002820CA" w:rsidRDefault="005F4369" w:rsidP="005F4369">
            <w:pPr>
              <w:pStyle w:val="SectionVHeader"/>
              <w:rPr>
                <w:b w:val="0"/>
                <w:sz w:val="24"/>
                <w:szCs w:val="24"/>
              </w:rPr>
            </w:pPr>
            <w:r>
              <w:rPr>
                <w:b w:val="0"/>
                <w:sz w:val="24"/>
                <w:szCs w:val="24"/>
              </w:rPr>
              <w:t>18</w:t>
            </w:r>
          </w:p>
        </w:tc>
        <w:tc>
          <w:tcPr>
            <w:tcW w:w="6965" w:type="dxa"/>
            <w:vAlign w:val="center"/>
          </w:tcPr>
          <w:p w14:paraId="76362F03" w14:textId="433AAB12" w:rsidR="005F4369" w:rsidRPr="005F4369" w:rsidRDefault="005F4369" w:rsidP="005F4369">
            <w:pPr>
              <w:rPr>
                <w:color w:val="000000"/>
                <w:szCs w:val="24"/>
              </w:rPr>
            </w:pPr>
            <w:r w:rsidRPr="005F4369">
              <w:rPr>
                <w:color w:val="000000"/>
                <w:szCs w:val="24"/>
              </w:rPr>
              <w:t>Chlorine Bucket (50kg)</w:t>
            </w:r>
          </w:p>
        </w:tc>
        <w:tc>
          <w:tcPr>
            <w:tcW w:w="1440" w:type="dxa"/>
            <w:vAlign w:val="center"/>
          </w:tcPr>
          <w:p w14:paraId="76362F04" w14:textId="6BCA4610" w:rsidR="005F4369" w:rsidRPr="005F4369" w:rsidRDefault="005F4369" w:rsidP="005F4369">
            <w:pPr>
              <w:jc w:val="right"/>
              <w:rPr>
                <w:color w:val="000000"/>
                <w:szCs w:val="24"/>
              </w:rPr>
            </w:pPr>
            <w:r w:rsidRPr="005F4369">
              <w:rPr>
                <w:color w:val="000000"/>
                <w:szCs w:val="24"/>
              </w:rPr>
              <w:t>1</w:t>
            </w:r>
          </w:p>
        </w:tc>
        <w:tc>
          <w:tcPr>
            <w:tcW w:w="3223" w:type="dxa"/>
            <w:vAlign w:val="center"/>
          </w:tcPr>
          <w:p w14:paraId="76362F05" w14:textId="6AC6E982" w:rsidR="005F4369" w:rsidRPr="005F4369" w:rsidRDefault="005F4369" w:rsidP="005F4369">
            <w:pPr>
              <w:rPr>
                <w:color w:val="000000"/>
                <w:szCs w:val="24"/>
              </w:rPr>
            </w:pPr>
            <w:r w:rsidRPr="005F4369">
              <w:rPr>
                <w:color w:val="000000"/>
                <w:szCs w:val="24"/>
              </w:rPr>
              <w:t>bucket</w:t>
            </w:r>
          </w:p>
        </w:tc>
      </w:tr>
      <w:tr w:rsidR="005F4369" w14:paraId="76362F0B" w14:textId="77777777" w:rsidTr="008128DA">
        <w:trPr>
          <w:trHeight w:val="260"/>
        </w:trPr>
        <w:tc>
          <w:tcPr>
            <w:tcW w:w="775" w:type="dxa"/>
          </w:tcPr>
          <w:p w14:paraId="76362F07" w14:textId="17013E01" w:rsidR="005F4369" w:rsidRPr="002820CA" w:rsidRDefault="005F4369" w:rsidP="005F4369">
            <w:pPr>
              <w:pStyle w:val="SectionVHeader"/>
              <w:rPr>
                <w:b w:val="0"/>
                <w:sz w:val="24"/>
                <w:szCs w:val="24"/>
              </w:rPr>
            </w:pPr>
            <w:r>
              <w:rPr>
                <w:b w:val="0"/>
                <w:sz w:val="24"/>
                <w:szCs w:val="24"/>
              </w:rPr>
              <w:t>19</w:t>
            </w:r>
          </w:p>
        </w:tc>
        <w:tc>
          <w:tcPr>
            <w:tcW w:w="6965" w:type="dxa"/>
            <w:vAlign w:val="center"/>
          </w:tcPr>
          <w:p w14:paraId="76362F08" w14:textId="4C2AB2A4" w:rsidR="005F4369" w:rsidRPr="005F4369" w:rsidRDefault="005F4369" w:rsidP="005F4369">
            <w:pPr>
              <w:rPr>
                <w:color w:val="000000"/>
                <w:szCs w:val="24"/>
              </w:rPr>
            </w:pPr>
            <w:proofErr w:type="spellStart"/>
            <w:r w:rsidRPr="005F4369">
              <w:rPr>
                <w:color w:val="000000"/>
                <w:szCs w:val="24"/>
              </w:rPr>
              <w:t>Deltol</w:t>
            </w:r>
            <w:proofErr w:type="spellEnd"/>
            <w:r w:rsidRPr="005F4369">
              <w:rPr>
                <w:color w:val="000000"/>
                <w:szCs w:val="24"/>
              </w:rPr>
              <w:t xml:space="preserve"> or </w:t>
            </w:r>
            <w:proofErr w:type="spellStart"/>
            <w:r w:rsidRPr="005F4369">
              <w:rPr>
                <w:color w:val="000000"/>
                <w:szCs w:val="24"/>
              </w:rPr>
              <w:t>rexoguard</w:t>
            </w:r>
            <w:proofErr w:type="spellEnd"/>
            <w:r w:rsidRPr="005F4369">
              <w:rPr>
                <w:color w:val="000000"/>
                <w:szCs w:val="24"/>
              </w:rPr>
              <w:t xml:space="preserve"> or Lucky </w:t>
            </w:r>
            <w:proofErr w:type="spellStart"/>
            <w:r w:rsidRPr="005F4369">
              <w:rPr>
                <w:color w:val="000000"/>
                <w:szCs w:val="24"/>
              </w:rPr>
              <w:t>Dettols</w:t>
            </w:r>
            <w:proofErr w:type="spellEnd"/>
            <w:r w:rsidRPr="005F4369">
              <w:rPr>
                <w:color w:val="000000"/>
                <w:szCs w:val="24"/>
              </w:rPr>
              <w:t xml:space="preserve"> (M/S)</w:t>
            </w:r>
          </w:p>
        </w:tc>
        <w:tc>
          <w:tcPr>
            <w:tcW w:w="1440" w:type="dxa"/>
            <w:vAlign w:val="center"/>
          </w:tcPr>
          <w:p w14:paraId="76362F09" w14:textId="26A5379D" w:rsidR="005F4369" w:rsidRPr="005F4369" w:rsidRDefault="005F4369" w:rsidP="005F4369">
            <w:pPr>
              <w:jc w:val="right"/>
              <w:rPr>
                <w:color w:val="000000"/>
                <w:szCs w:val="24"/>
              </w:rPr>
            </w:pPr>
            <w:r w:rsidRPr="005F4369">
              <w:rPr>
                <w:color w:val="000000"/>
                <w:szCs w:val="24"/>
              </w:rPr>
              <w:t>15</w:t>
            </w:r>
          </w:p>
        </w:tc>
        <w:tc>
          <w:tcPr>
            <w:tcW w:w="3223" w:type="dxa"/>
            <w:vAlign w:val="center"/>
          </w:tcPr>
          <w:p w14:paraId="76362F0A" w14:textId="36494572" w:rsidR="005F4369" w:rsidRPr="005F4369" w:rsidRDefault="005F4369" w:rsidP="005F4369">
            <w:pPr>
              <w:rPr>
                <w:color w:val="000000"/>
                <w:szCs w:val="24"/>
              </w:rPr>
            </w:pPr>
            <w:proofErr w:type="spellStart"/>
            <w:r w:rsidRPr="005F4369">
              <w:rPr>
                <w:color w:val="000000"/>
                <w:szCs w:val="24"/>
              </w:rPr>
              <w:t>ctns</w:t>
            </w:r>
            <w:proofErr w:type="spellEnd"/>
          </w:p>
        </w:tc>
      </w:tr>
      <w:tr w:rsidR="005F4369" w14:paraId="76362F10" w14:textId="77777777" w:rsidTr="00654E2A">
        <w:trPr>
          <w:trHeight w:val="377"/>
        </w:trPr>
        <w:tc>
          <w:tcPr>
            <w:tcW w:w="775" w:type="dxa"/>
          </w:tcPr>
          <w:p w14:paraId="76362F0C" w14:textId="25B47831" w:rsidR="005F4369" w:rsidRPr="002820CA" w:rsidRDefault="005F4369" w:rsidP="005F4369">
            <w:pPr>
              <w:pStyle w:val="SectionVHeader"/>
              <w:rPr>
                <w:b w:val="0"/>
                <w:sz w:val="24"/>
                <w:szCs w:val="24"/>
              </w:rPr>
            </w:pPr>
            <w:r>
              <w:rPr>
                <w:b w:val="0"/>
                <w:sz w:val="24"/>
                <w:szCs w:val="24"/>
              </w:rPr>
              <w:t>20</w:t>
            </w:r>
          </w:p>
        </w:tc>
        <w:tc>
          <w:tcPr>
            <w:tcW w:w="6965" w:type="dxa"/>
            <w:vAlign w:val="center"/>
          </w:tcPr>
          <w:p w14:paraId="76362F0D" w14:textId="197E0890" w:rsidR="005F4369" w:rsidRPr="005F4369" w:rsidRDefault="005F4369" w:rsidP="005F4369">
            <w:pPr>
              <w:rPr>
                <w:color w:val="000000"/>
                <w:szCs w:val="24"/>
              </w:rPr>
            </w:pPr>
            <w:r w:rsidRPr="005F4369">
              <w:rPr>
                <w:color w:val="000000"/>
                <w:szCs w:val="24"/>
              </w:rPr>
              <w:t>Commode Pluger (L/S) Black</w:t>
            </w:r>
          </w:p>
        </w:tc>
        <w:tc>
          <w:tcPr>
            <w:tcW w:w="1440" w:type="dxa"/>
            <w:vAlign w:val="center"/>
          </w:tcPr>
          <w:p w14:paraId="76362F0E" w14:textId="17554F6B" w:rsidR="005F4369" w:rsidRPr="005F4369" w:rsidRDefault="005F4369" w:rsidP="005F4369">
            <w:pPr>
              <w:jc w:val="right"/>
              <w:rPr>
                <w:color w:val="000000"/>
                <w:szCs w:val="24"/>
              </w:rPr>
            </w:pPr>
            <w:r w:rsidRPr="005F4369">
              <w:rPr>
                <w:color w:val="000000"/>
                <w:szCs w:val="24"/>
              </w:rPr>
              <w:t>40</w:t>
            </w:r>
          </w:p>
        </w:tc>
        <w:tc>
          <w:tcPr>
            <w:tcW w:w="3223" w:type="dxa"/>
            <w:vAlign w:val="center"/>
          </w:tcPr>
          <w:p w14:paraId="76362F0F" w14:textId="75F18450" w:rsidR="005F4369" w:rsidRPr="005F4369" w:rsidRDefault="005F4369" w:rsidP="005F4369">
            <w:pPr>
              <w:rPr>
                <w:color w:val="000000"/>
                <w:szCs w:val="24"/>
              </w:rPr>
            </w:pPr>
            <w:r w:rsidRPr="005F4369">
              <w:rPr>
                <w:color w:val="000000"/>
                <w:szCs w:val="24"/>
              </w:rPr>
              <w:t xml:space="preserve"> Pcs.</w:t>
            </w:r>
          </w:p>
        </w:tc>
      </w:tr>
      <w:tr w:rsidR="005F4369" w14:paraId="76362F15" w14:textId="77777777" w:rsidTr="00654E2A">
        <w:trPr>
          <w:trHeight w:val="260"/>
        </w:trPr>
        <w:tc>
          <w:tcPr>
            <w:tcW w:w="775" w:type="dxa"/>
          </w:tcPr>
          <w:p w14:paraId="76362F11" w14:textId="1773C2C0" w:rsidR="005F4369" w:rsidRPr="002820CA" w:rsidRDefault="005F4369" w:rsidP="005F4369">
            <w:pPr>
              <w:pStyle w:val="SectionVHeader"/>
              <w:rPr>
                <w:b w:val="0"/>
                <w:sz w:val="24"/>
                <w:szCs w:val="24"/>
              </w:rPr>
            </w:pPr>
            <w:r>
              <w:rPr>
                <w:b w:val="0"/>
                <w:sz w:val="24"/>
                <w:szCs w:val="24"/>
              </w:rPr>
              <w:t>21</w:t>
            </w:r>
          </w:p>
        </w:tc>
        <w:tc>
          <w:tcPr>
            <w:tcW w:w="6965" w:type="dxa"/>
            <w:vAlign w:val="center"/>
          </w:tcPr>
          <w:p w14:paraId="76362F12" w14:textId="0C3561D1" w:rsidR="005F4369" w:rsidRPr="005F4369" w:rsidRDefault="005F4369" w:rsidP="005F4369">
            <w:pPr>
              <w:rPr>
                <w:color w:val="000000"/>
                <w:szCs w:val="24"/>
              </w:rPr>
            </w:pPr>
            <w:r w:rsidRPr="005F4369">
              <w:rPr>
                <w:color w:val="000000"/>
                <w:szCs w:val="24"/>
              </w:rPr>
              <w:t>Commode Brush L/S</w:t>
            </w:r>
          </w:p>
        </w:tc>
        <w:tc>
          <w:tcPr>
            <w:tcW w:w="1440" w:type="dxa"/>
            <w:vAlign w:val="center"/>
          </w:tcPr>
          <w:p w14:paraId="76362F13" w14:textId="62CDFF06" w:rsidR="005F4369" w:rsidRPr="005F4369" w:rsidRDefault="005F4369" w:rsidP="005F4369">
            <w:pPr>
              <w:jc w:val="right"/>
              <w:rPr>
                <w:color w:val="000000"/>
                <w:szCs w:val="24"/>
              </w:rPr>
            </w:pPr>
            <w:r w:rsidRPr="005F4369">
              <w:rPr>
                <w:color w:val="000000"/>
                <w:szCs w:val="24"/>
              </w:rPr>
              <w:t>80</w:t>
            </w:r>
          </w:p>
        </w:tc>
        <w:tc>
          <w:tcPr>
            <w:tcW w:w="3223" w:type="dxa"/>
            <w:vAlign w:val="center"/>
          </w:tcPr>
          <w:p w14:paraId="76362F14" w14:textId="6774DB7B" w:rsidR="005F4369" w:rsidRPr="005F4369" w:rsidRDefault="005F4369" w:rsidP="005F4369">
            <w:pPr>
              <w:rPr>
                <w:color w:val="000000"/>
                <w:szCs w:val="24"/>
              </w:rPr>
            </w:pPr>
            <w:r w:rsidRPr="005F4369">
              <w:rPr>
                <w:color w:val="000000"/>
                <w:szCs w:val="24"/>
              </w:rPr>
              <w:t xml:space="preserve">Pcs </w:t>
            </w:r>
          </w:p>
        </w:tc>
      </w:tr>
      <w:tr w:rsidR="005F4369" w14:paraId="76362F1A" w14:textId="77777777" w:rsidTr="00654E2A">
        <w:trPr>
          <w:trHeight w:val="260"/>
        </w:trPr>
        <w:tc>
          <w:tcPr>
            <w:tcW w:w="775" w:type="dxa"/>
          </w:tcPr>
          <w:p w14:paraId="76362F16" w14:textId="4F02F626" w:rsidR="005F4369" w:rsidRDefault="005F4369" w:rsidP="005F4369">
            <w:pPr>
              <w:pStyle w:val="SectionVHeader"/>
              <w:rPr>
                <w:b w:val="0"/>
                <w:sz w:val="24"/>
                <w:szCs w:val="24"/>
              </w:rPr>
            </w:pPr>
            <w:r>
              <w:rPr>
                <w:b w:val="0"/>
                <w:sz w:val="24"/>
                <w:szCs w:val="24"/>
              </w:rPr>
              <w:t>22</w:t>
            </w:r>
          </w:p>
        </w:tc>
        <w:tc>
          <w:tcPr>
            <w:tcW w:w="6965" w:type="dxa"/>
            <w:vAlign w:val="center"/>
          </w:tcPr>
          <w:p w14:paraId="76362F17" w14:textId="03181944" w:rsidR="005F4369" w:rsidRPr="005F4369" w:rsidRDefault="005F4369" w:rsidP="005F4369">
            <w:pPr>
              <w:rPr>
                <w:color w:val="000000"/>
                <w:szCs w:val="24"/>
              </w:rPr>
            </w:pPr>
            <w:r w:rsidRPr="005F4369">
              <w:rPr>
                <w:color w:val="000000"/>
                <w:szCs w:val="24"/>
              </w:rPr>
              <w:t>Trash Bags (Very large Size) Black</w:t>
            </w:r>
          </w:p>
        </w:tc>
        <w:tc>
          <w:tcPr>
            <w:tcW w:w="1440" w:type="dxa"/>
            <w:vAlign w:val="center"/>
          </w:tcPr>
          <w:p w14:paraId="76362F18" w14:textId="35D14014" w:rsidR="005F4369" w:rsidRPr="005F4369" w:rsidRDefault="005F4369" w:rsidP="005F4369">
            <w:pPr>
              <w:jc w:val="right"/>
              <w:rPr>
                <w:color w:val="000000"/>
                <w:szCs w:val="24"/>
              </w:rPr>
            </w:pPr>
            <w:r w:rsidRPr="005F4369">
              <w:rPr>
                <w:color w:val="000000"/>
                <w:szCs w:val="24"/>
              </w:rPr>
              <w:t>170</w:t>
            </w:r>
          </w:p>
        </w:tc>
        <w:tc>
          <w:tcPr>
            <w:tcW w:w="3223" w:type="dxa"/>
            <w:vAlign w:val="center"/>
          </w:tcPr>
          <w:p w14:paraId="76362F19" w14:textId="4649615A" w:rsidR="005F4369" w:rsidRPr="005F4369" w:rsidRDefault="005F4369" w:rsidP="005F4369">
            <w:pPr>
              <w:rPr>
                <w:color w:val="000000"/>
                <w:szCs w:val="24"/>
              </w:rPr>
            </w:pPr>
            <w:r w:rsidRPr="005F4369">
              <w:rPr>
                <w:color w:val="000000"/>
                <w:szCs w:val="24"/>
              </w:rPr>
              <w:t>pks</w:t>
            </w:r>
          </w:p>
        </w:tc>
      </w:tr>
      <w:tr w:rsidR="005F4369" w14:paraId="76362F1F" w14:textId="77777777" w:rsidTr="00654E2A">
        <w:trPr>
          <w:trHeight w:val="260"/>
        </w:trPr>
        <w:tc>
          <w:tcPr>
            <w:tcW w:w="775" w:type="dxa"/>
          </w:tcPr>
          <w:p w14:paraId="76362F1B" w14:textId="3FA9E4B3" w:rsidR="005F4369" w:rsidRDefault="005F4369" w:rsidP="005F4369">
            <w:pPr>
              <w:pStyle w:val="SectionVHeader"/>
              <w:rPr>
                <w:b w:val="0"/>
                <w:sz w:val="24"/>
                <w:szCs w:val="24"/>
              </w:rPr>
            </w:pPr>
            <w:r>
              <w:rPr>
                <w:b w:val="0"/>
                <w:sz w:val="24"/>
                <w:szCs w:val="24"/>
              </w:rPr>
              <w:t>23</w:t>
            </w:r>
          </w:p>
        </w:tc>
        <w:tc>
          <w:tcPr>
            <w:tcW w:w="6965" w:type="dxa"/>
            <w:vAlign w:val="center"/>
          </w:tcPr>
          <w:p w14:paraId="76362F1C" w14:textId="19A7C9D0" w:rsidR="005F4369" w:rsidRPr="005F4369" w:rsidRDefault="005F4369" w:rsidP="005F4369">
            <w:pPr>
              <w:rPr>
                <w:color w:val="000000"/>
                <w:szCs w:val="24"/>
              </w:rPr>
            </w:pPr>
            <w:r w:rsidRPr="005F4369">
              <w:rPr>
                <w:color w:val="000000"/>
                <w:szCs w:val="24"/>
              </w:rPr>
              <w:t>Heavy Duty Gloves (Large)</w:t>
            </w:r>
          </w:p>
        </w:tc>
        <w:tc>
          <w:tcPr>
            <w:tcW w:w="1440" w:type="dxa"/>
            <w:vAlign w:val="center"/>
          </w:tcPr>
          <w:p w14:paraId="76362F1D" w14:textId="7950F8C2" w:rsidR="005F4369" w:rsidRPr="005F4369" w:rsidRDefault="005F4369" w:rsidP="005F4369">
            <w:pPr>
              <w:jc w:val="right"/>
              <w:rPr>
                <w:color w:val="000000"/>
                <w:szCs w:val="24"/>
              </w:rPr>
            </w:pPr>
            <w:r w:rsidRPr="005F4369">
              <w:rPr>
                <w:color w:val="000000"/>
                <w:szCs w:val="24"/>
              </w:rPr>
              <w:t>40</w:t>
            </w:r>
          </w:p>
        </w:tc>
        <w:tc>
          <w:tcPr>
            <w:tcW w:w="3223" w:type="dxa"/>
            <w:vAlign w:val="center"/>
          </w:tcPr>
          <w:p w14:paraId="76362F1E" w14:textId="454AE39D" w:rsidR="005F4369" w:rsidRPr="005F4369" w:rsidRDefault="005F4369" w:rsidP="005F4369">
            <w:pPr>
              <w:rPr>
                <w:color w:val="000000"/>
                <w:szCs w:val="24"/>
              </w:rPr>
            </w:pPr>
            <w:proofErr w:type="spellStart"/>
            <w:r w:rsidRPr="005F4369">
              <w:rPr>
                <w:color w:val="000000"/>
                <w:szCs w:val="24"/>
              </w:rPr>
              <w:t>doz</w:t>
            </w:r>
            <w:proofErr w:type="spellEnd"/>
          </w:p>
        </w:tc>
      </w:tr>
      <w:tr w:rsidR="005F4369" w14:paraId="76362F24" w14:textId="77777777" w:rsidTr="00654E2A">
        <w:trPr>
          <w:trHeight w:val="260"/>
        </w:trPr>
        <w:tc>
          <w:tcPr>
            <w:tcW w:w="775" w:type="dxa"/>
          </w:tcPr>
          <w:p w14:paraId="76362F20" w14:textId="73B77925" w:rsidR="005F4369" w:rsidRDefault="005F4369" w:rsidP="005F4369">
            <w:pPr>
              <w:pStyle w:val="SectionVHeader"/>
              <w:rPr>
                <w:b w:val="0"/>
                <w:sz w:val="24"/>
                <w:szCs w:val="24"/>
              </w:rPr>
            </w:pPr>
            <w:r>
              <w:rPr>
                <w:b w:val="0"/>
                <w:sz w:val="24"/>
                <w:szCs w:val="24"/>
              </w:rPr>
              <w:t>24</w:t>
            </w:r>
          </w:p>
        </w:tc>
        <w:tc>
          <w:tcPr>
            <w:tcW w:w="6965" w:type="dxa"/>
            <w:vAlign w:val="center"/>
          </w:tcPr>
          <w:p w14:paraId="76362F21" w14:textId="6C8F97F7" w:rsidR="005F4369" w:rsidRPr="005F4369" w:rsidRDefault="005F4369" w:rsidP="005F4369">
            <w:pPr>
              <w:rPr>
                <w:color w:val="000000"/>
                <w:szCs w:val="24"/>
              </w:rPr>
            </w:pPr>
            <w:r w:rsidRPr="005F4369">
              <w:rPr>
                <w:color w:val="000000"/>
                <w:szCs w:val="24"/>
              </w:rPr>
              <w:t>Hard Broom with handle</w:t>
            </w:r>
          </w:p>
        </w:tc>
        <w:tc>
          <w:tcPr>
            <w:tcW w:w="1440" w:type="dxa"/>
            <w:vAlign w:val="center"/>
          </w:tcPr>
          <w:p w14:paraId="76362F22" w14:textId="50AD2C81" w:rsidR="005F4369" w:rsidRPr="005F4369" w:rsidRDefault="005F4369" w:rsidP="005F4369">
            <w:pPr>
              <w:jc w:val="right"/>
              <w:rPr>
                <w:color w:val="000000"/>
                <w:szCs w:val="24"/>
              </w:rPr>
            </w:pPr>
            <w:r w:rsidRPr="005F4369">
              <w:rPr>
                <w:color w:val="000000"/>
                <w:szCs w:val="24"/>
              </w:rPr>
              <w:t>40</w:t>
            </w:r>
          </w:p>
        </w:tc>
        <w:tc>
          <w:tcPr>
            <w:tcW w:w="3223" w:type="dxa"/>
            <w:vAlign w:val="center"/>
          </w:tcPr>
          <w:p w14:paraId="76362F23" w14:textId="43F497FC" w:rsidR="005F4369" w:rsidRPr="005F4369" w:rsidRDefault="005F4369" w:rsidP="005F4369">
            <w:pPr>
              <w:rPr>
                <w:color w:val="000000"/>
                <w:szCs w:val="24"/>
              </w:rPr>
            </w:pPr>
            <w:r w:rsidRPr="005F4369">
              <w:rPr>
                <w:color w:val="000000"/>
                <w:szCs w:val="24"/>
              </w:rPr>
              <w:t>pcs</w:t>
            </w:r>
          </w:p>
        </w:tc>
      </w:tr>
      <w:tr w:rsidR="005F4369" w14:paraId="76362F29" w14:textId="77777777" w:rsidTr="00654E2A">
        <w:trPr>
          <w:trHeight w:val="260"/>
        </w:trPr>
        <w:tc>
          <w:tcPr>
            <w:tcW w:w="775" w:type="dxa"/>
          </w:tcPr>
          <w:p w14:paraId="76362F25" w14:textId="60AF83A4" w:rsidR="005F4369" w:rsidRDefault="005F4369" w:rsidP="005F4369">
            <w:pPr>
              <w:pStyle w:val="SectionVHeader"/>
              <w:rPr>
                <w:b w:val="0"/>
                <w:sz w:val="24"/>
                <w:szCs w:val="24"/>
              </w:rPr>
            </w:pPr>
            <w:r>
              <w:rPr>
                <w:b w:val="0"/>
                <w:sz w:val="24"/>
                <w:szCs w:val="24"/>
              </w:rPr>
              <w:t>25</w:t>
            </w:r>
          </w:p>
        </w:tc>
        <w:tc>
          <w:tcPr>
            <w:tcW w:w="6965" w:type="dxa"/>
            <w:vAlign w:val="center"/>
          </w:tcPr>
          <w:p w14:paraId="76362F26" w14:textId="1452C22B" w:rsidR="005F4369" w:rsidRPr="005F4369" w:rsidRDefault="005F4369" w:rsidP="005F4369">
            <w:pPr>
              <w:rPr>
                <w:color w:val="000000"/>
                <w:szCs w:val="24"/>
              </w:rPr>
            </w:pPr>
            <w:r w:rsidRPr="005F4369">
              <w:rPr>
                <w:color w:val="000000"/>
                <w:szCs w:val="24"/>
              </w:rPr>
              <w:t>Dust Pan with Handle (Large)</w:t>
            </w:r>
          </w:p>
        </w:tc>
        <w:tc>
          <w:tcPr>
            <w:tcW w:w="1440" w:type="dxa"/>
            <w:vAlign w:val="center"/>
          </w:tcPr>
          <w:p w14:paraId="76362F27" w14:textId="18914766" w:rsidR="005F4369" w:rsidRPr="005F4369" w:rsidRDefault="005F4369" w:rsidP="005F4369">
            <w:pPr>
              <w:jc w:val="right"/>
              <w:rPr>
                <w:color w:val="000000"/>
                <w:szCs w:val="24"/>
              </w:rPr>
            </w:pPr>
            <w:r w:rsidRPr="005F4369">
              <w:rPr>
                <w:color w:val="000000"/>
                <w:szCs w:val="24"/>
              </w:rPr>
              <w:t>40</w:t>
            </w:r>
          </w:p>
        </w:tc>
        <w:tc>
          <w:tcPr>
            <w:tcW w:w="3223" w:type="dxa"/>
            <w:vAlign w:val="center"/>
          </w:tcPr>
          <w:p w14:paraId="76362F28" w14:textId="210154A4" w:rsidR="005F4369" w:rsidRPr="005F4369" w:rsidRDefault="005F4369" w:rsidP="005F4369">
            <w:pPr>
              <w:rPr>
                <w:color w:val="000000"/>
                <w:szCs w:val="24"/>
              </w:rPr>
            </w:pPr>
            <w:r w:rsidRPr="005F4369">
              <w:rPr>
                <w:color w:val="000000"/>
                <w:szCs w:val="24"/>
              </w:rPr>
              <w:t>pcs</w:t>
            </w:r>
          </w:p>
        </w:tc>
      </w:tr>
      <w:tr w:rsidR="005F4369" w14:paraId="76362F2E" w14:textId="77777777" w:rsidTr="00654E2A">
        <w:trPr>
          <w:trHeight w:val="260"/>
        </w:trPr>
        <w:tc>
          <w:tcPr>
            <w:tcW w:w="775" w:type="dxa"/>
          </w:tcPr>
          <w:p w14:paraId="76362F2A" w14:textId="485A0684" w:rsidR="005F4369" w:rsidRDefault="005F4369" w:rsidP="005F4369">
            <w:pPr>
              <w:pStyle w:val="SectionVHeader"/>
              <w:rPr>
                <w:b w:val="0"/>
                <w:sz w:val="24"/>
                <w:szCs w:val="24"/>
              </w:rPr>
            </w:pPr>
            <w:r>
              <w:rPr>
                <w:b w:val="0"/>
                <w:sz w:val="24"/>
                <w:szCs w:val="24"/>
              </w:rPr>
              <w:t>26</w:t>
            </w:r>
          </w:p>
        </w:tc>
        <w:tc>
          <w:tcPr>
            <w:tcW w:w="6965" w:type="dxa"/>
            <w:vAlign w:val="center"/>
          </w:tcPr>
          <w:p w14:paraId="76362F2B" w14:textId="120A4010" w:rsidR="005F4369" w:rsidRPr="005F4369" w:rsidRDefault="005F4369" w:rsidP="005F4369">
            <w:pPr>
              <w:rPr>
                <w:color w:val="000000"/>
                <w:szCs w:val="24"/>
              </w:rPr>
            </w:pPr>
            <w:r w:rsidRPr="005F4369">
              <w:rPr>
                <w:color w:val="000000"/>
                <w:szCs w:val="24"/>
              </w:rPr>
              <w:t xml:space="preserve">lawn mower grass cutting machine </w:t>
            </w:r>
          </w:p>
        </w:tc>
        <w:tc>
          <w:tcPr>
            <w:tcW w:w="1440" w:type="dxa"/>
            <w:vAlign w:val="center"/>
          </w:tcPr>
          <w:p w14:paraId="76362F2C" w14:textId="2831A215" w:rsidR="005F4369" w:rsidRPr="005F4369" w:rsidRDefault="005F4369" w:rsidP="005F4369">
            <w:pPr>
              <w:jc w:val="right"/>
              <w:rPr>
                <w:color w:val="000000"/>
                <w:szCs w:val="24"/>
              </w:rPr>
            </w:pPr>
            <w:r w:rsidRPr="005F4369">
              <w:rPr>
                <w:color w:val="000000"/>
                <w:szCs w:val="24"/>
              </w:rPr>
              <w:t>1</w:t>
            </w:r>
          </w:p>
        </w:tc>
        <w:tc>
          <w:tcPr>
            <w:tcW w:w="3223" w:type="dxa"/>
            <w:vAlign w:val="center"/>
          </w:tcPr>
          <w:p w14:paraId="76362F2D" w14:textId="5FE7D2F2" w:rsidR="005F4369" w:rsidRPr="005F4369" w:rsidRDefault="005F4369" w:rsidP="005F4369">
            <w:pPr>
              <w:rPr>
                <w:color w:val="000000"/>
                <w:szCs w:val="24"/>
              </w:rPr>
            </w:pPr>
            <w:r w:rsidRPr="005F4369">
              <w:rPr>
                <w:color w:val="000000"/>
                <w:szCs w:val="24"/>
              </w:rPr>
              <w:t>pc</w:t>
            </w:r>
          </w:p>
        </w:tc>
      </w:tr>
      <w:tr w:rsidR="005F4369" w14:paraId="76362F33" w14:textId="77777777" w:rsidTr="00654E2A">
        <w:trPr>
          <w:trHeight w:val="260"/>
        </w:trPr>
        <w:tc>
          <w:tcPr>
            <w:tcW w:w="775" w:type="dxa"/>
          </w:tcPr>
          <w:p w14:paraId="76362F2F" w14:textId="40B8CAEC" w:rsidR="005F4369" w:rsidRDefault="005F4369" w:rsidP="005F4369">
            <w:pPr>
              <w:pStyle w:val="SectionVHeader"/>
              <w:rPr>
                <w:b w:val="0"/>
                <w:sz w:val="24"/>
                <w:szCs w:val="24"/>
              </w:rPr>
            </w:pPr>
            <w:r>
              <w:rPr>
                <w:b w:val="0"/>
                <w:sz w:val="24"/>
                <w:szCs w:val="24"/>
              </w:rPr>
              <w:t>27</w:t>
            </w:r>
          </w:p>
        </w:tc>
        <w:tc>
          <w:tcPr>
            <w:tcW w:w="6965" w:type="dxa"/>
            <w:vAlign w:val="center"/>
          </w:tcPr>
          <w:p w14:paraId="76362F30" w14:textId="6C39D0C9" w:rsidR="005F4369" w:rsidRPr="005F4369" w:rsidRDefault="005F4369" w:rsidP="005F4369">
            <w:pPr>
              <w:rPr>
                <w:color w:val="000000"/>
                <w:szCs w:val="24"/>
              </w:rPr>
            </w:pPr>
            <w:r w:rsidRPr="005F4369">
              <w:rPr>
                <w:color w:val="000000"/>
                <w:szCs w:val="24"/>
              </w:rPr>
              <w:t xml:space="preserve">Top </w:t>
            </w:r>
            <w:proofErr w:type="spellStart"/>
            <w:r w:rsidRPr="005F4369">
              <w:rPr>
                <w:color w:val="000000"/>
                <w:szCs w:val="24"/>
              </w:rPr>
              <w:t>Gatex</w:t>
            </w:r>
            <w:proofErr w:type="spellEnd"/>
            <w:r w:rsidRPr="005F4369">
              <w:rPr>
                <w:color w:val="000000"/>
                <w:szCs w:val="24"/>
              </w:rPr>
              <w:t xml:space="preserve"> motor engine oil SAE 40</w:t>
            </w:r>
          </w:p>
        </w:tc>
        <w:tc>
          <w:tcPr>
            <w:tcW w:w="1440" w:type="dxa"/>
            <w:vAlign w:val="center"/>
          </w:tcPr>
          <w:p w14:paraId="76362F31" w14:textId="3548B252" w:rsidR="005F4369" w:rsidRPr="005F4369" w:rsidRDefault="005F4369" w:rsidP="005F4369">
            <w:pPr>
              <w:jc w:val="right"/>
              <w:rPr>
                <w:color w:val="000000"/>
                <w:szCs w:val="24"/>
              </w:rPr>
            </w:pPr>
            <w:r w:rsidRPr="005F4369">
              <w:rPr>
                <w:color w:val="000000"/>
                <w:szCs w:val="24"/>
              </w:rPr>
              <w:t>1</w:t>
            </w:r>
          </w:p>
        </w:tc>
        <w:tc>
          <w:tcPr>
            <w:tcW w:w="3223" w:type="dxa"/>
            <w:vAlign w:val="center"/>
          </w:tcPr>
          <w:p w14:paraId="76362F32" w14:textId="79A3C873" w:rsidR="005F4369" w:rsidRPr="005F4369" w:rsidRDefault="005F4369" w:rsidP="005F4369">
            <w:pPr>
              <w:rPr>
                <w:color w:val="000000"/>
                <w:szCs w:val="24"/>
              </w:rPr>
            </w:pPr>
            <w:proofErr w:type="spellStart"/>
            <w:r w:rsidRPr="005F4369">
              <w:rPr>
                <w:color w:val="000000"/>
                <w:szCs w:val="24"/>
              </w:rPr>
              <w:t>Ctn</w:t>
            </w:r>
            <w:proofErr w:type="spellEnd"/>
          </w:p>
        </w:tc>
      </w:tr>
      <w:tr w:rsidR="005F4369" w14:paraId="3AE8744A" w14:textId="77777777" w:rsidTr="00654E2A">
        <w:trPr>
          <w:trHeight w:val="260"/>
        </w:trPr>
        <w:tc>
          <w:tcPr>
            <w:tcW w:w="775" w:type="dxa"/>
          </w:tcPr>
          <w:p w14:paraId="23B436C5" w14:textId="0C4D98D4" w:rsidR="005F4369" w:rsidRDefault="005F4369" w:rsidP="005F4369">
            <w:pPr>
              <w:pStyle w:val="SectionVHeader"/>
              <w:rPr>
                <w:b w:val="0"/>
                <w:sz w:val="24"/>
                <w:szCs w:val="24"/>
              </w:rPr>
            </w:pPr>
            <w:r>
              <w:rPr>
                <w:b w:val="0"/>
                <w:sz w:val="24"/>
                <w:szCs w:val="24"/>
              </w:rPr>
              <w:t>28</w:t>
            </w:r>
          </w:p>
        </w:tc>
        <w:tc>
          <w:tcPr>
            <w:tcW w:w="6965" w:type="dxa"/>
            <w:vAlign w:val="center"/>
          </w:tcPr>
          <w:p w14:paraId="53A5F995" w14:textId="14A057D6" w:rsidR="005F4369" w:rsidRPr="005F4369" w:rsidRDefault="005F4369" w:rsidP="005F4369">
            <w:pPr>
              <w:rPr>
                <w:color w:val="000000"/>
                <w:szCs w:val="24"/>
              </w:rPr>
            </w:pPr>
            <w:r w:rsidRPr="005F4369">
              <w:rPr>
                <w:color w:val="000000"/>
                <w:szCs w:val="24"/>
              </w:rPr>
              <w:t>Spark Plug F6RTC-LG</w:t>
            </w:r>
          </w:p>
        </w:tc>
        <w:tc>
          <w:tcPr>
            <w:tcW w:w="1440" w:type="dxa"/>
            <w:vAlign w:val="center"/>
          </w:tcPr>
          <w:p w14:paraId="2164B70D" w14:textId="1A403B52" w:rsidR="005F4369" w:rsidRPr="005F4369" w:rsidRDefault="005F4369" w:rsidP="005F4369">
            <w:pPr>
              <w:jc w:val="right"/>
              <w:rPr>
                <w:color w:val="000000"/>
                <w:szCs w:val="24"/>
              </w:rPr>
            </w:pPr>
            <w:r w:rsidRPr="005F4369">
              <w:rPr>
                <w:color w:val="000000"/>
                <w:szCs w:val="24"/>
              </w:rPr>
              <w:t>10</w:t>
            </w:r>
          </w:p>
        </w:tc>
        <w:tc>
          <w:tcPr>
            <w:tcW w:w="3223" w:type="dxa"/>
            <w:vAlign w:val="center"/>
          </w:tcPr>
          <w:p w14:paraId="2FCF331C" w14:textId="37F80462" w:rsidR="005F4369" w:rsidRPr="005F4369" w:rsidRDefault="005F4369" w:rsidP="005F4369">
            <w:pPr>
              <w:rPr>
                <w:color w:val="000000"/>
                <w:szCs w:val="24"/>
              </w:rPr>
            </w:pPr>
            <w:r w:rsidRPr="005F4369">
              <w:rPr>
                <w:color w:val="000000"/>
                <w:szCs w:val="24"/>
              </w:rPr>
              <w:t>pcs</w:t>
            </w:r>
          </w:p>
        </w:tc>
      </w:tr>
      <w:tr w:rsidR="005F4369" w14:paraId="509DB7AC" w14:textId="77777777" w:rsidTr="00654E2A">
        <w:trPr>
          <w:trHeight w:val="260"/>
        </w:trPr>
        <w:tc>
          <w:tcPr>
            <w:tcW w:w="775" w:type="dxa"/>
          </w:tcPr>
          <w:p w14:paraId="6F5C0D00" w14:textId="17ECAF5F" w:rsidR="005F4369" w:rsidRDefault="005F4369" w:rsidP="005F4369">
            <w:pPr>
              <w:pStyle w:val="SectionVHeader"/>
              <w:rPr>
                <w:b w:val="0"/>
                <w:sz w:val="24"/>
                <w:szCs w:val="24"/>
              </w:rPr>
            </w:pPr>
            <w:r>
              <w:rPr>
                <w:b w:val="0"/>
                <w:sz w:val="24"/>
                <w:szCs w:val="24"/>
              </w:rPr>
              <w:lastRenderedPageBreak/>
              <w:t>29</w:t>
            </w:r>
          </w:p>
        </w:tc>
        <w:tc>
          <w:tcPr>
            <w:tcW w:w="6965" w:type="dxa"/>
            <w:vAlign w:val="center"/>
          </w:tcPr>
          <w:p w14:paraId="396B9D2E" w14:textId="0FAB71B0" w:rsidR="005F4369" w:rsidRPr="005F4369" w:rsidRDefault="005F4369" w:rsidP="005F4369">
            <w:pPr>
              <w:rPr>
                <w:color w:val="000000"/>
                <w:szCs w:val="24"/>
              </w:rPr>
            </w:pPr>
            <w:r w:rsidRPr="005F4369">
              <w:rPr>
                <w:color w:val="000000"/>
                <w:szCs w:val="24"/>
              </w:rPr>
              <w:t>Leaves Rake</w:t>
            </w:r>
          </w:p>
        </w:tc>
        <w:tc>
          <w:tcPr>
            <w:tcW w:w="1440" w:type="dxa"/>
            <w:vAlign w:val="center"/>
          </w:tcPr>
          <w:p w14:paraId="7079C201" w14:textId="7534A826" w:rsidR="005F4369" w:rsidRPr="005F4369" w:rsidRDefault="005F4369" w:rsidP="005F4369">
            <w:pPr>
              <w:jc w:val="right"/>
              <w:rPr>
                <w:color w:val="000000"/>
                <w:szCs w:val="24"/>
              </w:rPr>
            </w:pPr>
            <w:r w:rsidRPr="005F4369">
              <w:rPr>
                <w:color w:val="000000"/>
                <w:szCs w:val="24"/>
              </w:rPr>
              <w:t>10</w:t>
            </w:r>
          </w:p>
        </w:tc>
        <w:tc>
          <w:tcPr>
            <w:tcW w:w="3223" w:type="dxa"/>
            <w:vAlign w:val="center"/>
          </w:tcPr>
          <w:p w14:paraId="0A148778" w14:textId="75A0D0AD" w:rsidR="005F4369" w:rsidRPr="005F4369" w:rsidRDefault="005F4369" w:rsidP="005F4369">
            <w:pPr>
              <w:rPr>
                <w:color w:val="000000"/>
                <w:szCs w:val="24"/>
              </w:rPr>
            </w:pPr>
            <w:r w:rsidRPr="005F4369">
              <w:rPr>
                <w:color w:val="000000"/>
                <w:szCs w:val="24"/>
              </w:rPr>
              <w:t>pcs</w:t>
            </w:r>
          </w:p>
        </w:tc>
      </w:tr>
      <w:tr w:rsidR="005F4369" w14:paraId="734FA18B" w14:textId="77777777" w:rsidTr="00654E2A">
        <w:trPr>
          <w:trHeight w:val="260"/>
        </w:trPr>
        <w:tc>
          <w:tcPr>
            <w:tcW w:w="775" w:type="dxa"/>
          </w:tcPr>
          <w:p w14:paraId="7F127E79" w14:textId="6E108562" w:rsidR="005F4369" w:rsidRDefault="005F4369" w:rsidP="005F4369">
            <w:pPr>
              <w:pStyle w:val="SectionVHeader"/>
              <w:rPr>
                <w:b w:val="0"/>
                <w:sz w:val="24"/>
                <w:szCs w:val="24"/>
              </w:rPr>
            </w:pPr>
            <w:r>
              <w:rPr>
                <w:b w:val="0"/>
                <w:sz w:val="24"/>
                <w:szCs w:val="24"/>
              </w:rPr>
              <w:t>30</w:t>
            </w:r>
          </w:p>
        </w:tc>
        <w:tc>
          <w:tcPr>
            <w:tcW w:w="6965" w:type="dxa"/>
            <w:vAlign w:val="center"/>
          </w:tcPr>
          <w:p w14:paraId="038AD25C" w14:textId="0117FF9C" w:rsidR="005F4369" w:rsidRPr="005F4369" w:rsidRDefault="005F4369" w:rsidP="005F4369">
            <w:pPr>
              <w:rPr>
                <w:color w:val="000000"/>
                <w:szCs w:val="24"/>
              </w:rPr>
            </w:pPr>
            <w:r w:rsidRPr="005F4369">
              <w:rPr>
                <w:color w:val="000000"/>
                <w:szCs w:val="24"/>
              </w:rPr>
              <w:t>Flower Cutter</w:t>
            </w:r>
          </w:p>
        </w:tc>
        <w:tc>
          <w:tcPr>
            <w:tcW w:w="1440" w:type="dxa"/>
            <w:vAlign w:val="center"/>
          </w:tcPr>
          <w:p w14:paraId="7FB4C432" w14:textId="240F77B3" w:rsidR="005F4369" w:rsidRPr="005F4369" w:rsidRDefault="005F4369" w:rsidP="005F4369">
            <w:pPr>
              <w:jc w:val="right"/>
              <w:rPr>
                <w:color w:val="000000"/>
                <w:szCs w:val="24"/>
              </w:rPr>
            </w:pPr>
            <w:r w:rsidRPr="005F4369">
              <w:rPr>
                <w:color w:val="000000"/>
                <w:szCs w:val="24"/>
              </w:rPr>
              <w:t>1</w:t>
            </w:r>
          </w:p>
        </w:tc>
        <w:tc>
          <w:tcPr>
            <w:tcW w:w="3223" w:type="dxa"/>
            <w:vAlign w:val="center"/>
          </w:tcPr>
          <w:p w14:paraId="54D7BBE2" w14:textId="5BB9A3F3" w:rsidR="005F4369" w:rsidRPr="005F4369" w:rsidRDefault="005F4369" w:rsidP="005F4369">
            <w:pPr>
              <w:rPr>
                <w:color w:val="000000"/>
                <w:szCs w:val="24"/>
              </w:rPr>
            </w:pPr>
            <w:r w:rsidRPr="005F4369">
              <w:rPr>
                <w:color w:val="000000"/>
                <w:szCs w:val="24"/>
              </w:rPr>
              <w:t>pcs</w:t>
            </w:r>
          </w:p>
        </w:tc>
      </w:tr>
      <w:tr w:rsidR="005F4369" w14:paraId="28E4F325" w14:textId="77777777" w:rsidTr="00654E2A">
        <w:trPr>
          <w:trHeight w:val="260"/>
        </w:trPr>
        <w:tc>
          <w:tcPr>
            <w:tcW w:w="775" w:type="dxa"/>
          </w:tcPr>
          <w:p w14:paraId="44054DAA" w14:textId="0AD9F172" w:rsidR="005F4369" w:rsidRDefault="005F4369" w:rsidP="005F4369">
            <w:pPr>
              <w:pStyle w:val="SectionVHeader"/>
              <w:rPr>
                <w:b w:val="0"/>
                <w:sz w:val="24"/>
                <w:szCs w:val="24"/>
              </w:rPr>
            </w:pPr>
            <w:r>
              <w:rPr>
                <w:b w:val="0"/>
                <w:sz w:val="24"/>
                <w:szCs w:val="24"/>
              </w:rPr>
              <w:t>31</w:t>
            </w:r>
          </w:p>
        </w:tc>
        <w:tc>
          <w:tcPr>
            <w:tcW w:w="6965" w:type="dxa"/>
            <w:vAlign w:val="center"/>
          </w:tcPr>
          <w:p w14:paraId="1A813B11" w14:textId="7E47970D" w:rsidR="005F4369" w:rsidRPr="005F4369" w:rsidRDefault="005F4369" w:rsidP="005F4369">
            <w:pPr>
              <w:rPr>
                <w:color w:val="000000"/>
                <w:szCs w:val="24"/>
              </w:rPr>
            </w:pPr>
            <w:r w:rsidRPr="005F4369">
              <w:rPr>
                <w:color w:val="000000"/>
                <w:szCs w:val="24"/>
              </w:rPr>
              <w:t>Whipper</w:t>
            </w:r>
          </w:p>
        </w:tc>
        <w:tc>
          <w:tcPr>
            <w:tcW w:w="1440" w:type="dxa"/>
            <w:vAlign w:val="center"/>
          </w:tcPr>
          <w:p w14:paraId="6AC3B984" w14:textId="50F5D1F3" w:rsidR="005F4369" w:rsidRPr="005F4369" w:rsidRDefault="005F4369" w:rsidP="005F4369">
            <w:pPr>
              <w:jc w:val="right"/>
              <w:rPr>
                <w:color w:val="000000"/>
                <w:szCs w:val="24"/>
              </w:rPr>
            </w:pPr>
            <w:r w:rsidRPr="005F4369">
              <w:rPr>
                <w:color w:val="000000"/>
                <w:szCs w:val="24"/>
              </w:rPr>
              <w:t>10</w:t>
            </w:r>
          </w:p>
        </w:tc>
        <w:tc>
          <w:tcPr>
            <w:tcW w:w="3223" w:type="dxa"/>
            <w:vAlign w:val="center"/>
          </w:tcPr>
          <w:p w14:paraId="71B0DB96" w14:textId="45EA4E41" w:rsidR="005F4369" w:rsidRPr="005F4369" w:rsidRDefault="005F4369" w:rsidP="005F4369">
            <w:pPr>
              <w:rPr>
                <w:color w:val="000000"/>
                <w:szCs w:val="24"/>
              </w:rPr>
            </w:pPr>
            <w:r w:rsidRPr="005F4369">
              <w:rPr>
                <w:color w:val="000000"/>
                <w:szCs w:val="24"/>
              </w:rPr>
              <w:t>pcs</w:t>
            </w:r>
          </w:p>
        </w:tc>
      </w:tr>
      <w:tr w:rsidR="005F4369" w14:paraId="0AA4B9B9" w14:textId="77777777" w:rsidTr="00654E2A">
        <w:trPr>
          <w:trHeight w:val="260"/>
        </w:trPr>
        <w:tc>
          <w:tcPr>
            <w:tcW w:w="775" w:type="dxa"/>
          </w:tcPr>
          <w:p w14:paraId="50DBB71A" w14:textId="66106B2B" w:rsidR="005F4369" w:rsidRDefault="005F4369" w:rsidP="005F4369">
            <w:pPr>
              <w:pStyle w:val="SectionVHeader"/>
              <w:rPr>
                <w:b w:val="0"/>
                <w:sz w:val="24"/>
                <w:szCs w:val="24"/>
              </w:rPr>
            </w:pPr>
            <w:r>
              <w:rPr>
                <w:b w:val="0"/>
                <w:sz w:val="24"/>
                <w:szCs w:val="24"/>
              </w:rPr>
              <w:t>32</w:t>
            </w:r>
          </w:p>
        </w:tc>
        <w:tc>
          <w:tcPr>
            <w:tcW w:w="6965" w:type="dxa"/>
            <w:vAlign w:val="center"/>
          </w:tcPr>
          <w:p w14:paraId="180C4D05" w14:textId="5E67427E" w:rsidR="005F4369" w:rsidRPr="005F4369" w:rsidRDefault="005F4369" w:rsidP="005F4369">
            <w:pPr>
              <w:rPr>
                <w:color w:val="000000"/>
                <w:szCs w:val="24"/>
              </w:rPr>
            </w:pPr>
            <w:r w:rsidRPr="005F4369">
              <w:rPr>
                <w:color w:val="000000"/>
                <w:szCs w:val="24"/>
              </w:rPr>
              <w:t>Angle Grinder (Electric Type)</w:t>
            </w:r>
          </w:p>
        </w:tc>
        <w:tc>
          <w:tcPr>
            <w:tcW w:w="1440" w:type="dxa"/>
            <w:vAlign w:val="center"/>
          </w:tcPr>
          <w:p w14:paraId="2AF373DD" w14:textId="45C1081E" w:rsidR="005F4369" w:rsidRPr="005F4369" w:rsidRDefault="005F4369" w:rsidP="005F4369">
            <w:pPr>
              <w:jc w:val="right"/>
              <w:rPr>
                <w:color w:val="000000"/>
                <w:szCs w:val="24"/>
              </w:rPr>
            </w:pPr>
            <w:r w:rsidRPr="005F4369">
              <w:rPr>
                <w:color w:val="000000"/>
                <w:szCs w:val="24"/>
              </w:rPr>
              <w:t>1</w:t>
            </w:r>
          </w:p>
        </w:tc>
        <w:tc>
          <w:tcPr>
            <w:tcW w:w="3223" w:type="dxa"/>
            <w:vAlign w:val="center"/>
          </w:tcPr>
          <w:p w14:paraId="58B09DDB" w14:textId="452B0B3E" w:rsidR="005F4369" w:rsidRPr="005F4369" w:rsidRDefault="005F4369" w:rsidP="005F4369">
            <w:pPr>
              <w:rPr>
                <w:color w:val="000000"/>
                <w:szCs w:val="24"/>
              </w:rPr>
            </w:pPr>
            <w:r w:rsidRPr="005F4369">
              <w:rPr>
                <w:color w:val="000000"/>
                <w:szCs w:val="24"/>
              </w:rPr>
              <w:t>pc</w:t>
            </w:r>
          </w:p>
        </w:tc>
      </w:tr>
      <w:tr w:rsidR="005F4369" w14:paraId="106B2C22" w14:textId="77777777" w:rsidTr="00654E2A">
        <w:trPr>
          <w:trHeight w:val="260"/>
        </w:trPr>
        <w:tc>
          <w:tcPr>
            <w:tcW w:w="775" w:type="dxa"/>
          </w:tcPr>
          <w:p w14:paraId="44F8FDB8" w14:textId="1EEC38C6" w:rsidR="005F4369" w:rsidRDefault="005F4369" w:rsidP="005F4369">
            <w:pPr>
              <w:pStyle w:val="SectionVHeader"/>
              <w:rPr>
                <w:b w:val="0"/>
                <w:sz w:val="24"/>
                <w:szCs w:val="24"/>
              </w:rPr>
            </w:pPr>
            <w:r>
              <w:rPr>
                <w:b w:val="0"/>
                <w:sz w:val="24"/>
                <w:szCs w:val="24"/>
              </w:rPr>
              <w:t>33</w:t>
            </w:r>
          </w:p>
        </w:tc>
        <w:tc>
          <w:tcPr>
            <w:tcW w:w="6965" w:type="dxa"/>
            <w:vAlign w:val="center"/>
          </w:tcPr>
          <w:p w14:paraId="1F2A486C" w14:textId="0742EEA2" w:rsidR="005F4369" w:rsidRPr="005F4369" w:rsidRDefault="005F4369" w:rsidP="005F4369">
            <w:pPr>
              <w:rPr>
                <w:color w:val="000000"/>
                <w:szCs w:val="24"/>
              </w:rPr>
            </w:pPr>
            <w:r w:rsidRPr="005F4369">
              <w:rPr>
                <w:color w:val="000000"/>
                <w:szCs w:val="24"/>
              </w:rPr>
              <w:t>Air Freshener (Like Febreze Air Mist)</w:t>
            </w:r>
          </w:p>
        </w:tc>
        <w:tc>
          <w:tcPr>
            <w:tcW w:w="1440" w:type="dxa"/>
            <w:vAlign w:val="center"/>
          </w:tcPr>
          <w:p w14:paraId="34292323" w14:textId="22E463D4" w:rsidR="005F4369" w:rsidRPr="005F4369" w:rsidRDefault="005F4369" w:rsidP="005F4369">
            <w:pPr>
              <w:jc w:val="right"/>
              <w:rPr>
                <w:color w:val="000000"/>
                <w:szCs w:val="24"/>
              </w:rPr>
            </w:pPr>
            <w:r w:rsidRPr="005F4369">
              <w:rPr>
                <w:color w:val="000000"/>
                <w:szCs w:val="24"/>
              </w:rPr>
              <w:t>100</w:t>
            </w:r>
          </w:p>
        </w:tc>
        <w:tc>
          <w:tcPr>
            <w:tcW w:w="3223" w:type="dxa"/>
            <w:vAlign w:val="center"/>
          </w:tcPr>
          <w:p w14:paraId="2935CFA1" w14:textId="7745DAFD" w:rsidR="005F4369" w:rsidRPr="005F4369" w:rsidRDefault="005F4369" w:rsidP="005F4369">
            <w:pPr>
              <w:rPr>
                <w:color w:val="000000"/>
                <w:szCs w:val="24"/>
              </w:rPr>
            </w:pPr>
            <w:r w:rsidRPr="005F4369">
              <w:rPr>
                <w:color w:val="000000"/>
                <w:szCs w:val="24"/>
              </w:rPr>
              <w:t>pcs</w:t>
            </w:r>
          </w:p>
        </w:tc>
      </w:tr>
      <w:tr w:rsidR="005F4369" w14:paraId="4D954043" w14:textId="77777777" w:rsidTr="00654E2A">
        <w:trPr>
          <w:trHeight w:val="260"/>
        </w:trPr>
        <w:tc>
          <w:tcPr>
            <w:tcW w:w="775" w:type="dxa"/>
          </w:tcPr>
          <w:p w14:paraId="2F4321A7" w14:textId="674AC9D6" w:rsidR="005F4369" w:rsidRDefault="005F4369" w:rsidP="005F4369">
            <w:pPr>
              <w:pStyle w:val="SectionVHeader"/>
              <w:rPr>
                <w:b w:val="0"/>
                <w:sz w:val="24"/>
                <w:szCs w:val="24"/>
              </w:rPr>
            </w:pPr>
            <w:r>
              <w:rPr>
                <w:b w:val="0"/>
                <w:sz w:val="24"/>
                <w:szCs w:val="24"/>
              </w:rPr>
              <w:t>34</w:t>
            </w:r>
          </w:p>
        </w:tc>
        <w:tc>
          <w:tcPr>
            <w:tcW w:w="6965" w:type="dxa"/>
            <w:vAlign w:val="center"/>
          </w:tcPr>
          <w:p w14:paraId="3D6EC05C" w14:textId="687B1D43" w:rsidR="005F4369" w:rsidRPr="005F4369" w:rsidRDefault="005F4369" w:rsidP="005F4369">
            <w:pPr>
              <w:rPr>
                <w:color w:val="000000"/>
                <w:szCs w:val="24"/>
              </w:rPr>
            </w:pPr>
            <w:r w:rsidRPr="005F4369">
              <w:rPr>
                <w:color w:val="000000"/>
                <w:szCs w:val="24"/>
              </w:rPr>
              <w:t xml:space="preserve">Complete Set of Rain Coats (Like Eagle product) </w:t>
            </w:r>
          </w:p>
        </w:tc>
        <w:tc>
          <w:tcPr>
            <w:tcW w:w="1440" w:type="dxa"/>
            <w:vAlign w:val="center"/>
          </w:tcPr>
          <w:p w14:paraId="5CD66834" w14:textId="6DE3EF1B" w:rsidR="005F4369" w:rsidRPr="005F4369" w:rsidRDefault="005F4369" w:rsidP="005F4369">
            <w:pPr>
              <w:jc w:val="right"/>
              <w:rPr>
                <w:color w:val="000000"/>
                <w:szCs w:val="24"/>
              </w:rPr>
            </w:pPr>
            <w:r w:rsidRPr="005F4369">
              <w:rPr>
                <w:color w:val="000000"/>
                <w:szCs w:val="24"/>
              </w:rPr>
              <w:t>25</w:t>
            </w:r>
          </w:p>
        </w:tc>
        <w:tc>
          <w:tcPr>
            <w:tcW w:w="3223" w:type="dxa"/>
            <w:vAlign w:val="center"/>
          </w:tcPr>
          <w:p w14:paraId="28688A7A" w14:textId="5623026C" w:rsidR="005F4369" w:rsidRPr="005F4369" w:rsidRDefault="005F4369" w:rsidP="005F4369">
            <w:pPr>
              <w:rPr>
                <w:color w:val="000000"/>
                <w:szCs w:val="24"/>
              </w:rPr>
            </w:pPr>
            <w:r w:rsidRPr="005F4369">
              <w:rPr>
                <w:color w:val="000000"/>
                <w:szCs w:val="24"/>
              </w:rPr>
              <w:t>suits</w:t>
            </w:r>
          </w:p>
        </w:tc>
      </w:tr>
      <w:tr w:rsidR="005F4369" w14:paraId="423AC026" w14:textId="77777777" w:rsidTr="00654E2A">
        <w:trPr>
          <w:trHeight w:val="260"/>
        </w:trPr>
        <w:tc>
          <w:tcPr>
            <w:tcW w:w="775" w:type="dxa"/>
          </w:tcPr>
          <w:p w14:paraId="1C787D87" w14:textId="3B2E02A4" w:rsidR="005F4369" w:rsidRDefault="005F4369" w:rsidP="005F4369">
            <w:pPr>
              <w:pStyle w:val="SectionVHeader"/>
              <w:rPr>
                <w:b w:val="0"/>
                <w:sz w:val="24"/>
                <w:szCs w:val="24"/>
              </w:rPr>
            </w:pPr>
            <w:r>
              <w:rPr>
                <w:b w:val="0"/>
                <w:sz w:val="24"/>
                <w:szCs w:val="24"/>
              </w:rPr>
              <w:t>35</w:t>
            </w:r>
          </w:p>
        </w:tc>
        <w:tc>
          <w:tcPr>
            <w:tcW w:w="6965" w:type="dxa"/>
            <w:vAlign w:val="center"/>
          </w:tcPr>
          <w:p w14:paraId="55746BD3" w14:textId="3E0D88E0" w:rsidR="005F4369" w:rsidRPr="005F4369" w:rsidRDefault="005F4369" w:rsidP="005F4369">
            <w:pPr>
              <w:rPr>
                <w:color w:val="000000"/>
                <w:szCs w:val="24"/>
              </w:rPr>
            </w:pPr>
            <w:r w:rsidRPr="005F4369">
              <w:rPr>
                <w:color w:val="000000"/>
                <w:szCs w:val="24"/>
              </w:rPr>
              <w:t xml:space="preserve">Rain Boots (Mixed Sizes) Like Eagle </w:t>
            </w:r>
            <w:proofErr w:type="spellStart"/>
            <w:r w:rsidRPr="005F4369">
              <w:rPr>
                <w:color w:val="000000"/>
                <w:szCs w:val="24"/>
              </w:rPr>
              <w:t>Prouct</w:t>
            </w:r>
            <w:proofErr w:type="spellEnd"/>
          </w:p>
        </w:tc>
        <w:tc>
          <w:tcPr>
            <w:tcW w:w="1440" w:type="dxa"/>
            <w:vAlign w:val="center"/>
          </w:tcPr>
          <w:p w14:paraId="6E5957F0" w14:textId="09D0B9B4" w:rsidR="005F4369" w:rsidRPr="005F4369" w:rsidRDefault="005F4369" w:rsidP="005F4369">
            <w:pPr>
              <w:jc w:val="right"/>
              <w:rPr>
                <w:color w:val="000000"/>
                <w:szCs w:val="24"/>
              </w:rPr>
            </w:pPr>
            <w:r w:rsidRPr="005F4369">
              <w:rPr>
                <w:color w:val="000000"/>
                <w:szCs w:val="24"/>
              </w:rPr>
              <w:t>25</w:t>
            </w:r>
          </w:p>
        </w:tc>
        <w:tc>
          <w:tcPr>
            <w:tcW w:w="3223" w:type="dxa"/>
            <w:vAlign w:val="center"/>
          </w:tcPr>
          <w:p w14:paraId="748F8DAB" w14:textId="31286CBA" w:rsidR="005F4369" w:rsidRPr="005F4369" w:rsidRDefault="005F4369" w:rsidP="005F4369">
            <w:pPr>
              <w:rPr>
                <w:color w:val="000000"/>
                <w:szCs w:val="24"/>
              </w:rPr>
            </w:pPr>
            <w:r w:rsidRPr="005F4369">
              <w:rPr>
                <w:color w:val="000000"/>
                <w:szCs w:val="24"/>
              </w:rPr>
              <w:t>pairs</w:t>
            </w:r>
          </w:p>
        </w:tc>
      </w:tr>
      <w:tr w:rsidR="005F4369" w14:paraId="243681C8" w14:textId="77777777" w:rsidTr="00654E2A">
        <w:trPr>
          <w:trHeight w:val="260"/>
        </w:trPr>
        <w:tc>
          <w:tcPr>
            <w:tcW w:w="775" w:type="dxa"/>
          </w:tcPr>
          <w:p w14:paraId="3B85F70D" w14:textId="6F2816A1" w:rsidR="005F4369" w:rsidRDefault="005F4369" w:rsidP="005F4369">
            <w:pPr>
              <w:pStyle w:val="SectionVHeader"/>
              <w:rPr>
                <w:b w:val="0"/>
                <w:sz w:val="24"/>
                <w:szCs w:val="24"/>
              </w:rPr>
            </w:pPr>
            <w:r>
              <w:rPr>
                <w:b w:val="0"/>
                <w:sz w:val="24"/>
                <w:szCs w:val="24"/>
              </w:rPr>
              <w:t>36</w:t>
            </w:r>
          </w:p>
        </w:tc>
        <w:tc>
          <w:tcPr>
            <w:tcW w:w="6965" w:type="dxa"/>
            <w:vAlign w:val="center"/>
          </w:tcPr>
          <w:p w14:paraId="1D637BE0" w14:textId="06050F48" w:rsidR="005F4369" w:rsidRPr="005F4369" w:rsidRDefault="005F4369" w:rsidP="005F4369">
            <w:pPr>
              <w:rPr>
                <w:color w:val="000000"/>
                <w:szCs w:val="24"/>
              </w:rPr>
            </w:pPr>
            <w:r w:rsidRPr="005F4369">
              <w:rPr>
                <w:color w:val="000000"/>
                <w:szCs w:val="24"/>
              </w:rPr>
              <w:t>Trimmer (Like Eagle product)</w:t>
            </w:r>
          </w:p>
        </w:tc>
        <w:tc>
          <w:tcPr>
            <w:tcW w:w="1440" w:type="dxa"/>
            <w:vAlign w:val="center"/>
          </w:tcPr>
          <w:p w14:paraId="0C94052A" w14:textId="16024BA1" w:rsidR="005F4369" w:rsidRPr="005F4369" w:rsidRDefault="005F4369" w:rsidP="005F4369">
            <w:pPr>
              <w:jc w:val="right"/>
              <w:rPr>
                <w:color w:val="000000"/>
                <w:szCs w:val="24"/>
              </w:rPr>
            </w:pPr>
            <w:r w:rsidRPr="005F4369">
              <w:rPr>
                <w:color w:val="000000"/>
                <w:szCs w:val="24"/>
              </w:rPr>
              <w:t>1</w:t>
            </w:r>
          </w:p>
        </w:tc>
        <w:tc>
          <w:tcPr>
            <w:tcW w:w="3223" w:type="dxa"/>
            <w:vAlign w:val="center"/>
          </w:tcPr>
          <w:p w14:paraId="2596C5FF" w14:textId="6051F9E5" w:rsidR="005F4369" w:rsidRPr="005F4369" w:rsidRDefault="005F4369" w:rsidP="005F4369">
            <w:pPr>
              <w:rPr>
                <w:color w:val="000000"/>
                <w:szCs w:val="24"/>
              </w:rPr>
            </w:pPr>
            <w:r w:rsidRPr="005F4369">
              <w:rPr>
                <w:color w:val="000000"/>
                <w:szCs w:val="24"/>
              </w:rPr>
              <w:t>pc</w:t>
            </w:r>
          </w:p>
        </w:tc>
      </w:tr>
      <w:tr w:rsidR="005F4369" w14:paraId="62A2534C" w14:textId="77777777" w:rsidTr="00654E2A">
        <w:trPr>
          <w:trHeight w:val="260"/>
        </w:trPr>
        <w:tc>
          <w:tcPr>
            <w:tcW w:w="775" w:type="dxa"/>
          </w:tcPr>
          <w:p w14:paraId="715A734E" w14:textId="6FF92282" w:rsidR="005F4369" w:rsidRDefault="005F4369" w:rsidP="005F4369">
            <w:pPr>
              <w:pStyle w:val="SectionVHeader"/>
              <w:rPr>
                <w:b w:val="0"/>
                <w:sz w:val="24"/>
                <w:szCs w:val="24"/>
              </w:rPr>
            </w:pPr>
            <w:r>
              <w:rPr>
                <w:b w:val="0"/>
                <w:sz w:val="24"/>
                <w:szCs w:val="24"/>
              </w:rPr>
              <w:t>37</w:t>
            </w:r>
          </w:p>
        </w:tc>
        <w:tc>
          <w:tcPr>
            <w:tcW w:w="6965" w:type="dxa"/>
            <w:vAlign w:val="center"/>
          </w:tcPr>
          <w:p w14:paraId="36067A89" w14:textId="6C926D39" w:rsidR="005F4369" w:rsidRPr="005F4369" w:rsidRDefault="005F4369" w:rsidP="005F4369">
            <w:pPr>
              <w:rPr>
                <w:color w:val="000000"/>
                <w:szCs w:val="24"/>
              </w:rPr>
            </w:pPr>
            <w:r w:rsidRPr="005F4369">
              <w:rPr>
                <w:color w:val="000000"/>
                <w:szCs w:val="24"/>
              </w:rPr>
              <w:t>Trimmer cable roller blade (eagle product)</w:t>
            </w:r>
          </w:p>
        </w:tc>
        <w:tc>
          <w:tcPr>
            <w:tcW w:w="1440" w:type="dxa"/>
            <w:vAlign w:val="center"/>
          </w:tcPr>
          <w:p w14:paraId="3197B5B5" w14:textId="5100B29D" w:rsidR="005F4369" w:rsidRPr="005F4369" w:rsidRDefault="005F4369" w:rsidP="005F4369">
            <w:pPr>
              <w:jc w:val="right"/>
              <w:rPr>
                <w:color w:val="000000"/>
                <w:szCs w:val="24"/>
              </w:rPr>
            </w:pPr>
            <w:r w:rsidRPr="005F4369">
              <w:rPr>
                <w:color w:val="000000"/>
                <w:szCs w:val="24"/>
              </w:rPr>
              <w:t>8</w:t>
            </w:r>
          </w:p>
        </w:tc>
        <w:tc>
          <w:tcPr>
            <w:tcW w:w="3223" w:type="dxa"/>
            <w:vAlign w:val="center"/>
          </w:tcPr>
          <w:p w14:paraId="2422B5BA" w14:textId="4BA04242" w:rsidR="005F4369" w:rsidRPr="005F4369" w:rsidRDefault="005F4369" w:rsidP="005F4369">
            <w:pPr>
              <w:rPr>
                <w:color w:val="000000"/>
                <w:szCs w:val="24"/>
              </w:rPr>
            </w:pPr>
            <w:r w:rsidRPr="005F4369">
              <w:rPr>
                <w:color w:val="000000"/>
                <w:szCs w:val="24"/>
              </w:rPr>
              <w:t>roll</w:t>
            </w:r>
          </w:p>
        </w:tc>
      </w:tr>
      <w:tr w:rsidR="005F4369" w14:paraId="6502E112" w14:textId="77777777" w:rsidTr="00654E2A">
        <w:trPr>
          <w:trHeight w:val="260"/>
        </w:trPr>
        <w:tc>
          <w:tcPr>
            <w:tcW w:w="775" w:type="dxa"/>
          </w:tcPr>
          <w:p w14:paraId="42E76BE1" w14:textId="43ADD787" w:rsidR="005F4369" w:rsidRDefault="005F4369" w:rsidP="005F4369">
            <w:pPr>
              <w:pStyle w:val="SectionVHeader"/>
              <w:rPr>
                <w:b w:val="0"/>
                <w:sz w:val="24"/>
                <w:szCs w:val="24"/>
              </w:rPr>
            </w:pPr>
            <w:r>
              <w:rPr>
                <w:b w:val="0"/>
                <w:sz w:val="24"/>
                <w:szCs w:val="24"/>
              </w:rPr>
              <w:t>38</w:t>
            </w:r>
          </w:p>
        </w:tc>
        <w:tc>
          <w:tcPr>
            <w:tcW w:w="6965" w:type="dxa"/>
            <w:vAlign w:val="center"/>
          </w:tcPr>
          <w:p w14:paraId="43225FCB" w14:textId="4291B885" w:rsidR="005F4369" w:rsidRPr="005F4369" w:rsidRDefault="005F4369" w:rsidP="005F4369">
            <w:pPr>
              <w:rPr>
                <w:color w:val="000000"/>
                <w:szCs w:val="24"/>
              </w:rPr>
            </w:pPr>
            <w:proofErr w:type="spellStart"/>
            <w:r w:rsidRPr="005F4369">
              <w:rPr>
                <w:color w:val="000000"/>
                <w:szCs w:val="24"/>
              </w:rPr>
              <w:t>Nedens</w:t>
            </w:r>
            <w:proofErr w:type="spellEnd"/>
            <w:r w:rsidRPr="005F4369">
              <w:rPr>
                <w:color w:val="000000"/>
                <w:szCs w:val="24"/>
              </w:rPr>
              <w:t xml:space="preserve"> Reed </w:t>
            </w:r>
            <w:proofErr w:type="spellStart"/>
            <w:r w:rsidRPr="005F4369">
              <w:rPr>
                <w:color w:val="000000"/>
                <w:szCs w:val="24"/>
              </w:rPr>
              <w:t>Diffuer</w:t>
            </w:r>
            <w:proofErr w:type="spellEnd"/>
            <w:r w:rsidRPr="005F4369">
              <w:rPr>
                <w:color w:val="000000"/>
                <w:szCs w:val="24"/>
              </w:rPr>
              <w:t xml:space="preserve"> Ocean (Like Eagle Product) Large</w:t>
            </w:r>
          </w:p>
        </w:tc>
        <w:tc>
          <w:tcPr>
            <w:tcW w:w="1440" w:type="dxa"/>
            <w:vAlign w:val="center"/>
          </w:tcPr>
          <w:p w14:paraId="18C1CC69" w14:textId="7493D436" w:rsidR="005F4369" w:rsidRPr="005F4369" w:rsidRDefault="005F4369" w:rsidP="005F4369">
            <w:pPr>
              <w:jc w:val="right"/>
              <w:rPr>
                <w:color w:val="000000"/>
                <w:szCs w:val="24"/>
              </w:rPr>
            </w:pPr>
            <w:r w:rsidRPr="005F4369">
              <w:rPr>
                <w:color w:val="000000"/>
                <w:szCs w:val="24"/>
              </w:rPr>
              <w:t>40</w:t>
            </w:r>
          </w:p>
        </w:tc>
        <w:tc>
          <w:tcPr>
            <w:tcW w:w="3223" w:type="dxa"/>
            <w:vAlign w:val="center"/>
          </w:tcPr>
          <w:p w14:paraId="5DCB8D91" w14:textId="66ECC60A" w:rsidR="005F4369" w:rsidRPr="005F4369" w:rsidRDefault="005F4369" w:rsidP="005F4369">
            <w:pPr>
              <w:rPr>
                <w:color w:val="000000"/>
                <w:szCs w:val="24"/>
              </w:rPr>
            </w:pPr>
            <w:proofErr w:type="spellStart"/>
            <w:r w:rsidRPr="005F4369">
              <w:rPr>
                <w:color w:val="000000"/>
                <w:szCs w:val="24"/>
              </w:rPr>
              <w:t>bt</w:t>
            </w:r>
            <w:proofErr w:type="spellEnd"/>
          </w:p>
        </w:tc>
      </w:tr>
      <w:tr w:rsidR="005F4369" w14:paraId="52808AD1" w14:textId="77777777" w:rsidTr="00654E2A">
        <w:trPr>
          <w:trHeight w:val="260"/>
        </w:trPr>
        <w:tc>
          <w:tcPr>
            <w:tcW w:w="775" w:type="dxa"/>
          </w:tcPr>
          <w:p w14:paraId="7C9B1A56" w14:textId="7F322B15" w:rsidR="005F4369" w:rsidRDefault="005F4369" w:rsidP="005F4369">
            <w:pPr>
              <w:pStyle w:val="SectionVHeader"/>
              <w:rPr>
                <w:b w:val="0"/>
                <w:sz w:val="24"/>
                <w:szCs w:val="24"/>
              </w:rPr>
            </w:pPr>
            <w:r>
              <w:rPr>
                <w:b w:val="0"/>
                <w:sz w:val="24"/>
                <w:szCs w:val="24"/>
              </w:rPr>
              <w:t>39</w:t>
            </w:r>
          </w:p>
        </w:tc>
        <w:tc>
          <w:tcPr>
            <w:tcW w:w="6965" w:type="dxa"/>
            <w:vAlign w:val="center"/>
          </w:tcPr>
          <w:p w14:paraId="654E4D5A" w14:textId="6BCE3A07" w:rsidR="005F4369" w:rsidRPr="005F4369" w:rsidRDefault="005F4369" w:rsidP="005F4369">
            <w:pPr>
              <w:rPr>
                <w:color w:val="000000"/>
                <w:szCs w:val="24"/>
              </w:rPr>
            </w:pPr>
            <w:r w:rsidRPr="005F4369">
              <w:rPr>
                <w:color w:val="000000"/>
                <w:szCs w:val="24"/>
              </w:rPr>
              <w:t xml:space="preserve">Spider Web Brush </w:t>
            </w:r>
          </w:p>
        </w:tc>
        <w:tc>
          <w:tcPr>
            <w:tcW w:w="1440" w:type="dxa"/>
            <w:vAlign w:val="center"/>
          </w:tcPr>
          <w:p w14:paraId="07FA5622" w14:textId="2E6AD259" w:rsidR="005F4369" w:rsidRPr="005F4369" w:rsidRDefault="005F4369" w:rsidP="005F4369">
            <w:pPr>
              <w:jc w:val="right"/>
              <w:rPr>
                <w:color w:val="000000"/>
                <w:szCs w:val="24"/>
              </w:rPr>
            </w:pPr>
            <w:r w:rsidRPr="005F4369">
              <w:rPr>
                <w:color w:val="000000"/>
                <w:szCs w:val="24"/>
              </w:rPr>
              <w:t>20</w:t>
            </w:r>
          </w:p>
        </w:tc>
        <w:tc>
          <w:tcPr>
            <w:tcW w:w="3223" w:type="dxa"/>
            <w:vAlign w:val="center"/>
          </w:tcPr>
          <w:p w14:paraId="29C70110" w14:textId="51A2F28C" w:rsidR="005F4369" w:rsidRPr="005F4369" w:rsidRDefault="005F4369" w:rsidP="005F4369">
            <w:pPr>
              <w:rPr>
                <w:color w:val="000000"/>
                <w:szCs w:val="24"/>
              </w:rPr>
            </w:pPr>
            <w:r w:rsidRPr="005F4369">
              <w:rPr>
                <w:color w:val="000000"/>
                <w:szCs w:val="24"/>
              </w:rPr>
              <w:t>pcs</w:t>
            </w:r>
          </w:p>
        </w:tc>
      </w:tr>
      <w:tr w:rsidR="005F4369" w14:paraId="6DB0FAB5" w14:textId="77777777" w:rsidTr="00654E2A">
        <w:trPr>
          <w:trHeight w:val="260"/>
        </w:trPr>
        <w:tc>
          <w:tcPr>
            <w:tcW w:w="775" w:type="dxa"/>
          </w:tcPr>
          <w:p w14:paraId="400A5AE3" w14:textId="42ABCB0D" w:rsidR="005F4369" w:rsidRDefault="005F4369" w:rsidP="005F4369">
            <w:pPr>
              <w:pStyle w:val="SectionVHeader"/>
              <w:rPr>
                <w:b w:val="0"/>
                <w:sz w:val="24"/>
                <w:szCs w:val="24"/>
              </w:rPr>
            </w:pPr>
            <w:r>
              <w:rPr>
                <w:b w:val="0"/>
                <w:sz w:val="24"/>
                <w:szCs w:val="24"/>
              </w:rPr>
              <w:t>40</w:t>
            </w:r>
          </w:p>
        </w:tc>
        <w:tc>
          <w:tcPr>
            <w:tcW w:w="6965" w:type="dxa"/>
            <w:vAlign w:val="center"/>
          </w:tcPr>
          <w:p w14:paraId="684D9552" w14:textId="6F868A91" w:rsidR="005F4369" w:rsidRPr="005F4369" w:rsidRDefault="005F4369" w:rsidP="005F4369">
            <w:pPr>
              <w:rPr>
                <w:color w:val="000000"/>
                <w:szCs w:val="24"/>
              </w:rPr>
            </w:pPr>
            <w:r w:rsidRPr="005F4369">
              <w:rPr>
                <w:color w:val="000000"/>
                <w:szCs w:val="24"/>
              </w:rPr>
              <w:t>Tile Cleaner (Like Satanic Acid)</w:t>
            </w:r>
          </w:p>
        </w:tc>
        <w:tc>
          <w:tcPr>
            <w:tcW w:w="1440" w:type="dxa"/>
            <w:vAlign w:val="center"/>
          </w:tcPr>
          <w:p w14:paraId="03666959" w14:textId="783FFD3E" w:rsidR="005F4369" w:rsidRPr="005F4369" w:rsidRDefault="005F4369" w:rsidP="005F4369">
            <w:pPr>
              <w:jc w:val="right"/>
              <w:rPr>
                <w:color w:val="000000"/>
                <w:szCs w:val="24"/>
              </w:rPr>
            </w:pPr>
            <w:r w:rsidRPr="005F4369">
              <w:rPr>
                <w:color w:val="000000"/>
                <w:szCs w:val="24"/>
              </w:rPr>
              <w:t>2</w:t>
            </w:r>
          </w:p>
        </w:tc>
        <w:tc>
          <w:tcPr>
            <w:tcW w:w="3223" w:type="dxa"/>
            <w:vAlign w:val="center"/>
          </w:tcPr>
          <w:p w14:paraId="0AE426CB" w14:textId="2A0DF1DF" w:rsidR="005F4369" w:rsidRPr="005F4369" w:rsidRDefault="005F4369" w:rsidP="005F4369">
            <w:pPr>
              <w:rPr>
                <w:color w:val="000000"/>
                <w:szCs w:val="24"/>
              </w:rPr>
            </w:pPr>
            <w:proofErr w:type="spellStart"/>
            <w:r w:rsidRPr="005F4369">
              <w:rPr>
                <w:color w:val="000000"/>
                <w:szCs w:val="24"/>
              </w:rPr>
              <w:t>Ctns</w:t>
            </w:r>
            <w:proofErr w:type="spellEnd"/>
          </w:p>
        </w:tc>
      </w:tr>
      <w:tr w:rsidR="005F4369" w14:paraId="2B78A79E" w14:textId="77777777" w:rsidTr="00654E2A">
        <w:trPr>
          <w:trHeight w:val="260"/>
        </w:trPr>
        <w:tc>
          <w:tcPr>
            <w:tcW w:w="775" w:type="dxa"/>
          </w:tcPr>
          <w:p w14:paraId="2E078FE3" w14:textId="53998677" w:rsidR="005F4369" w:rsidRDefault="005F4369" w:rsidP="005F4369">
            <w:pPr>
              <w:pStyle w:val="SectionVHeader"/>
              <w:rPr>
                <w:b w:val="0"/>
                <w:sz w:val="24"/>
                <w:szCs w:val="24"/>
              </w:rPr>
            </w:pPr>
            <w:r>
              <w:rPr>
                <w:b w:val="0"/>
                <w:sz w:val="24"/>
                <w:szCs w:val="24"/>
              </w:rPr>
              <w:t>41</w:t>
            </w:r>
          </w:p>
        </w:tc>
        <w:tc>
          <w:tcPr>
            <w:tcW w:w="6965" w:type="dxa"/>
            <w:vAlign w:val="center"/>
          </w:tcPr>
          <w:p w14:paraId="7327C1A4" w14:textId="7527AA11" w:rsidR="005F4369" w:rsidRPr="005F4369" w:rsidRDefault="005F4369" w:rsidP="005F4369">
            <w:pPr>
              <w:rPr>
                <w:color w:val="000000"/>
                <w:szCs w:val="24"/>
              </w:rPr>
            </w:pPr>
            <w:r w:rsidRPr="005F4369">
              <w:rPr>
                <w:color w:val="000000"/>
                <w:szCs w:val="24"/>
              </w:rPr>
              <w:t>Umbrella</w:t>
            </w:r>
            <w:r w:rsidRPr="005F4369">
              <w:rPr>
                <w:color w:val="000000"/>
                <w:szCs w:val="24"/>
                <w:u w:val="single"/>
              </w:rPr>
              <w:t xml:space="preserve"> </w:t>
            </w:r>
          </w:p>
        </w:tc>
        <w:tc>
          <w:tcPr>
            <w:tcW w:w="1440" w:type="dxa"/>
            <w:vAlign w:val="center"/>
          </w:tcPr>
          <w:p w14:paraId="573CAA09" w14:textId="57AE8250" w:rsidR="005F4369" w:rsidRPr="005F4369" w:rsidRDefault="005F4369" w:rsidP="005F4369">
            <w:pPr>
              <w:jc w:val="right"/>
              <w:rPr>
                <w:color w:val="000000"/>
                <w:szCs w:val="24"/>
              </w:rPr>
            </w:pPr>
            <w:r w:rsidRPr="005F4369">
              <w:rPr>
                <w:color w:val="000000"/>
                <w:szCs w:val="24"/>
              </w:rPr>
              <w:t>40</w:t>
            </w:r>
          </w:p>
        </w:tc>
        <w:tc>
          <w:tcPr>
            <w:tcW w:w="3223" w:type="dxa"/>
            <w:vAlign w:val="center"/>
          </w:tcPr>
          <w:p w14:paraId="4D54060B" w14:textId="5235FA37" w:rsidR="005F4369" w:rsidRPr="005F4369" w:rsidRDefault="005F4369" w:rsidP="005F4369">
            <w:pPr>
              <w:rPr>
                <w:color w:val="000000"/>
                <w:szCs w:val="24"/>
              </w:rPr>
            </w:pPr>
            <w:r w:rsidRPr="005F4369">
              <w:rPr>
                <w:color w:val="000000"/>
                <w:szCs w:val="24"/>
              </w:rPr>
              <w:t>pcs</w:t>
            </w:r>
          </w:p>
        </w:tc>
      </w:tr>
    </w:tbl>
    <w:p w14:paraId="76362F34" w14:textId="77777777" w:rsidR="00DC3CE3" w:rsidRDefault="00DC3CE3" w:rsidP="00E36269"/>
    <w:p w14:paraId="76362F87" w14:textId="77777777" w:rsidR="00DC3CE3" w:rsidRDefault="00DC3CE3" w:rsidP="00E36269"/>
    <w:p w14:paraId="76362F88" w14:textId="77777777" w:rsidR="00DC3CE3" w:rsidRDefault="00DC3CE3" w:rsidP="00E36269"/>
    <w:p w14:paraId="76362F89" w14:textId="77777777" w:rsidR="00DC3CE3" w:rsidRDefault="00DC3CE3" w:rsidP="00E36269"/>
    <w:p w14:paraId="76362F8A" w14:textId="77777777" w:rsidR="00DC3CE3" w:rsidRDefault="00DC3CE3" w:rsidP="00E36269"/>
    <w:p w14:paraId="76362F8B" w14:textId="77777777" w:rsidR="00A32613" w:rsidRDefault="00A32613" w:rsidP="00A32613">
      <w:bookmarkStart w:id="294" w:name="_Toc438529605"/>
      <w:bookmarkStart w:id="295" w:name="_Toc438725761"/>
      <w:bookmarkStart w:id="296" w:name="_Toc438817756"/>
      <w:bookmarkStart w:id="297" w:name="_Toc438954450"/>
      <w:bookmarkStart w:id="298" w:name="_Toc461939623"/>
      <w:bookmarkStart w:id="299" w:name="_Toc488411759"/>
      <w:bookmarkStart w:id="300" w:name="_Toc73332854"/>
    </w:p>
    <w:p w14:paraId="0CF61342" w14:textId="77777777" w:rsidR="00EF382F" w:rsidRDefault="00EF382F" w:rsidP="00A32613"/>
    <w:p w14:paraId="52B11D0B" w14:textId="77777777" w:rsidR="00EF382F" w:rsidRDefault="00EF382F" w:rsidP="00A32613"/>
    <w:p w14:paraId="6CA37ECB" w14:textId="77777777" w:rsidR="00EF382F" w:rsidRDefault="00EF382F" w:rsidP="00A32613"/>
    <w:p w14:paraId="6DD58DAD" w14:textId="77777777" w:rsidR="00EF382F" w:rsidRDefault="00EF382F" w:rsidP="00A32613"/>
    <w:p w14:paraId="585C3016" w14:textId="77777777" w:rsidR="00EF382F" w:rsidRDefault="00EF382F" w:rsidP="00A32613"/>
    <w:p w14:paraId="1722E97E" w14:textId="77777777" w:rsidR="00EF382F" w:rsidRDefault="00EF382F" w:rsidP="00A32613"/>
    <w:p w14:paraId="6C9460FF" w14:textId="77777777" w:rsidR="00EF382F" w:rsidRDefault="00EF382F" w:rsidP="00A32613"/>
    <w:p w14:paraId="0261A579" w14:textId="77777777" w:rsidR="00EF382F" w:rsidRDefault="00EF382F" w:rsidP="00A32613"/>
    <w:p w14:paraId="1B336D70" w14:textId="77777777" w:rsidR="00EF382F" w:rsidRDefault="00EF382F" w:rsidP="00A32613"/>
    <w:p w14:paraId="7DF61C4D" w14:textId="77777777" w:rsidR="00EF382F" w:rsidRDefault="00EF382F" w:rsidP="00A32613"/>
    <w:p w14:paraId="14B7EA38" w14:textId="77777777" w:rsidR="00EF382F" w:rsidRDefault="00EF382F" w:rsidP="00A32613"/>
    <w:p w14:paraId="351AC274" w14:textId="77777777" w:rsidR="00EF382F" w:rsidRDefault="00EF382F" w:rsidP="00A32613"/>
    <w:p w14:paraId="228B371A" w14:textId="77777777" w:rsidR="00EF382F" w:rsidRDefault="00EF382F" w:rsidP="00A32613"/>
    <w:p w14:paraId="56B65626" w14:textId="77777777" w:rsidR="00EF382F" w:rsidRDefault="00EF382F" w:rsidP="00A32613"/>
    <w:p w14:paraId="0CDE1F9E" w14:textId="77777777" w:rsidR="00EF382F" w:rsidRDefault="00EF382F" w:rsidP="00A32613"/>
    <w:p w14:paraId="1883BC4E" w14:textId="77777777" w:rsidR="00EF382F" w:rsidRDefault="00EF382F" w:rsidP="00A32613"/>
    <w:p w14:paraId="58927D9C" w14:textId="77777777" w:rsidR="00EF382F" w:rsidRDefault="00EF382F" w:rsidP="00A32613"/>
    <w:p w14:paraId="4F2F47DC" w14:textId="77777777" w:rsidR="00EF382F" w:rsidRDefault="00EF382F" w:rsidP="00A32613"/>
    <w:p w14:paraId="76362F8C" w14:textId="77777777" w:rsidR="00A32613" w:rsidRDefault="00A32613" w:rsidP="00A32613"/>
    <w:p w14:paraId="76362F8D" w14:textId="77777777" w:rsidR="00A32613" w:rsidRDefault="00A32613" w:rsidP="00A32613"/>
    <w:p w14:paraId="76362F8E" w14:textId="77777777" w:rsidR="00E36269" w:rsidRDefault="00E36269" w:rsidP="00E36269">
      <w:pPr>
        <w:pStyle w:val="Heading1"/>
      </w:pPr>
      <w:r>
        <w:t>PART 3 - Contract</w:t>
      </w:r>
      <w:bookmarkEnd w:id="294"/>
      <w:bookmarkEnd w:id="295"/>
      <w:bookmarkEnd w:id="296"/>
      <w:bookmarkEnd w:id="297"/>
      <w:bookmarkEnd w:id="298"/>
      <w:bookmarkEnd w:id="299"/>
      <w:bookmarkEnd w:id="300"/>
    </w:p>
    <w:p w14:paraId="76362F8F" w14:textId="77777777" w:rsidR="00E36269" w:rsidRDefault="00E36269" w:rsidP="00E36269">
      <w:pPr>
        <w:pStyle w:val="Subtitle"/>
        <w:jc w:val="both"/>
        <w:rPr>
          <w:b w:val="0"/>
          <w:sz w:val="24"/>
        </w:rPr>
      </w:pPr>
    </w:p>
    <w:p w14:paraId="76362F90" w14:textId="77777777" w:rsidR="00E36269" w:rsidRDefault="00E36269" w:rsidP="00E36269">
      <w:pPr>
        <w:pStyle w:val="Subtitle"/>
        <w:rPr>
          <w:b w:val="0"/>
          <w:sz w:val="24"/>
        </w:rPr>
      </w:pPr>
    </w:p>
    <w:p w14:paraId="76362F91" w14:textId="77777777" w:rsidR="00E36269" w:rsidRDefault="00E36269" w:rsidP="00E36269">
      <w:pPr>
        <w:pStyle w:val="Subtitle"/>
        <w:rPr>
          <w:sz w:val="24"/>
        </w:rPr>
      </w:pPr>
    </w:p>
    <w:p w14:paraId="76362F92" w14:textId="77777777" w:rsidR="00E36269" w:rsidRDefault="00E36269" w:rsidP="00E36269"/>
    <w:p w14:paraId="76362F93" w14:textId="77777777" w:rsidR="00E36269" w:rsidRDefault="00E36269" w:rsidP="00E36269">
      <w:pPr>
        <w:pStyle w:val="Subtitle"/>
        <w:jc w:val="left"/>
        <w:rPr>
          <w:b w:val="0"/>
          <w:sz w:val="24"/>
        </w:rPr>
        <w:sectPr w:rsidR="00E36269" w:rsidSect="0026532A">
          <w:headerReference w:type="first" r:id="rId27"/>
          <w:type w:val="oddPage"/>
          <w:pgSz w:w="15840" w:h="12240" w:orient="landscape" w:code="1"/>
          <w:pgMar w:top="270" w:right="1440" w:bottom="0" w:left="1440" w:header="720" w:footer="720" w:gutter="0"/>
          <w:paperSrc w:first="56588" w:other="56588"/>
          <w:pgNumType w:chapStyle="1"/>
          <w:cols w:space="720"/>
          <w:titlePg/>
          <w:docGrid w:linePitch="326"/>
        </w:sectPr>
      </w:pPr>
    </w:p>
    <w:p w14:paraId="76362F94" w14:textId="77777777" w:rsidR="00E36269" w:rsidRDefault="00E36269" w:rsidP="00E36269">
      <w:pPr>
        <w:pStyle w:val="Subtitle"/>
        <w:jc w:val="left"/>
        <w:rPr>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E36269" w14:paraId="76362F96" w14:textId="77777777" w:rsidTr="00E36269">
        <w:trPr>
          <w:trHeight w:val="600"/>
        </w:trPr>
        <w:tc>
          <w:tcPr>
            <w:tcW w:w="9198" w:type="dxa"/>
            <w:tcBorders>
              <w:top w:val="nil"/>
              <w:left w:val="nil"/>
              <w:bottom w:val="nil"/>
              <w:right w:val="nil"/>
            </w:tcBorders>
            <w:vAlign w:val="center"/>
          </w:tcPr>
          <w:p w14:paraId="76362F95" w14:textId="77777777" w:rsidR="00E36269" w:rsidRDefault="00E36269" w:rsidP="00E36269">
            <w:pPr>
              <w:pStyle w:val="Subtitle"/>
            </w:pPr>
            <w:bookmarkStart w:id="301" w:name="_Toc471555340"/>
            <w:bookmarkStart w:id="302" w:name="_Toc471555883"/>
            <w:bookmarkStart w:id="303" w:name="_Toc488411760"/>
            <w:bookmarkStart w:id="304" w:name="_Toc73332855"/>
            <w:r>
              <w:t>Section VII.  General Conditions of Contract</w:t>
            </w:r>
            <w:bookmarkEnd w:id="301"/>
            <w:bookmarkEnd w:id="302"/>
            <w:bookmarkEnd w:id="303"/>
            <w:bookmarkEnd w:id="304"/>
          </w:p>
        </w:tc>
      </w:tr>
    </w:tbl>
    <w:p w14:paraId="76362F97" w14:textId="77777777" w:rsidR="00E36269" w:rsidRDefault="00E36269" w:rsidP="00E36269"/>
    <w:p w14:paraId="76362F98" w14:textId="77777777" w:rsidR="00E36269" w:rsidRDefault="00E36269" w:rsidP="00E36269">
      <w:pPr>
        <w:jc w:val="center"/>
        <w:rPr>
          <w:b/>
          <w:sz w:val="32"/>
        </w:rPr>
      </w:pPr>
      <w:r>
        <w:rPr>
          <w:b/>
          <w:sz w:val="32"/>
        </w:rPr>
        <w:t>Table of Clauses</w:t>
      </w:r>
    </w:p>
    <w:p w14:paraId="76362F99" w14:textId="77777777" w:rsidR="00E36269" w:rsidRDefault="00E36269" w:rsidP="00E36269">
      <w:pPr>
        <w:jc w:val="center"/>
        <w:rPr>
          <w:b/>
          <w:sz w:val="32"/>
        </w:rPr>
      </w:pPr>
    </w:p>
    <w:p w14:paraId="76362F9A" w14:textId="77777777" w:rsidR="00E36269" w:rsidRDefault="000A4D96" w:rsidP="00E36269">
      <w:pPr>
        <w:pStyle w:val="TOC1"/>
        <w:tabs>
          <w:tab w:val="left" w:pos="720"/>
        </w:tabs>
        <w:spacing w:before="0"/>
        <w:rPr>
          <w:b w:val="0"/>
          <w:szCs w:val="24"/>
        </w:rPr>
      </w:pPr>
      <w:r>
        <w:rPr>
          <w:b w:val="0"/>
        </w:rPr>
        <w:fldChar w:fldCharType="begin"/>
      </w:r>
      <w:r w:rsidR="00E36269">
        <w:rPr>
          <w:b w:val="0"/>
        </w:rPr>
        <w:instrText xml:space="preserve"> TOC \t "sec7-clauses,1" </w:instrText>
      </w:r>
      <w:r>
        <w:rPr>
          <w:b w:val="0"/>
        </w:rPr>
        <w:fldChar w:fldCharType="separate"/>
      </w:r>
      <w:r w:rsidR="00E36269">
        <w:rPr>
          <w:b w:val="0"/>
          <w:szCs w:val="24"/>
        </w:rPr>
        <w:t>1.</w:t>
      </w:r>
      <w:r w:rsidR="00E36269">
        <w:rPr>
          <w:b w:val="0"/>
          <w:szCs w:val="24"/>
        </w:rPr>
        <w:tab/>
        <w:t>Definitions</w:t>
      </w:r>
      <w:r w:rsidR="00E36269">
        <w:rPr>
          <w:b w:val="0"/>
        </w:rPr>
        <w:tab/>
      </w:r>
      <w:r>
        <w:rPr>
          <w:b w:val="0"/>
        </w:rPr>
        <w:fldChar w:fldCharType="begin"/>
      </w:r>
      <w:r w:rsidR="00E36269">
        <w:rPr>
          <w:b w:val="0"/>
        </w:rPr>
        <w:instrText xml:space="preserve"> PAGEREF _Toc526049530 \h </w:instrText>
      </w:r>
      <w:r>
        <w:rPr>
          <w:b w:val="0"/>
        </w:rPr>
      </w:r>
      <w:r>
        <w:rPr>
          <w:b w:val="0"/>
        </w:rPr>
        <w:fldChar w:fldCharType="separate"/>
      </w:r>
      <w:r w:rsidR="00F21F08">
        <w:rPr>
          <w:b w:val="0"/>
        </w:rPr>
        <w:t>45</w:t>
      </w:r>
      <w:r>
        <w:rPr>
          <w:b w:val="0"/>
        </w:rPr>
        <w:fldChar w:fldCharType="end"/>
      </w:r>
    </w:p>
    <w:p w14:paraId="76362F9B" w14:textId="77777777" w:rsidR="00E36269" w:rsidRDefault="00E36269" w:rsidP="00E36269">
      <w:pPr>
        <w:pStyle w:val="TOC1"/>
        <w:tabs>
          <w:tab w:val="left" w:pos="720"/>
        </w:tabs>
        <w:spacing w:before="0"/>
        <w:rPr>
          <w:b w:val="0"/>
          <w:szCs w:val="24"/>
        </w:rPr>
      </w:pPr>
      <w:r>
        <w:rPr>
          <w:b w:val="0"/>
          <w:szCs w:val="24"/>
        </w:rPr>
        <w:t>2.</w:t>
      </w:r>
      <w:r>
        <w:rPr>
          <w:b w:val="0"/>
          <w:szCs w:val="24"/>
        </w:rPr>
        <w:tab/>
        <w:t>Contract Documents</w:t>
      </w:r>
      <w:r>
        <w:rPr>
          <w:b w:val="0"/>
        </w:rPr>
        <w:tab/>
      </w:r>
      <w:r w:rsidR="000A4D96">
        <w:rPr>
          <w:b w:val="0"/>
        </w:rPr>
        <w:fldChar w:fldCharType="begin"/>
      </w:r>
      <w:r>
        <w:rPr>
          <w:b w:val="0"/>
        </w:rPr>
        <w:instrText xml:space="preserve"> PAGEREF _Toc526049531 \h </w:instrText>
      </w:r>
      <w:r w:rsidR="000A4D96">
        <w:rPr>
          <w:b w:val="0"/>
        </w:rPr>
      </w:r>
      <w:r w:rsidR="000A4D96">
        <w:rPr>
          <w:b w:val="0"/>
        </w:rPr>
        <w:fldChar w:fldCharType="separate"/>
      </w:r>
      <w:r w:rsidR="00F21F08">
        <w:rPr>
          <w:b w:val="0"/>
        </w:rPr>
        <w:t>46</w:t>
      </w:r>
      <w:r w:rsidR="000A4D96">
        <w:rPr>
          <w:b w:val="0"/>
        </w:rPr>
        <w:fldChar w:fldCharType="end"/>
      </w:r>
    </w:p>
    <w:p w14:paraId="76362F9C" w14:textId="77777777" w:rsidR="00E36269" w:rsidRDefault="00E36269" w:rsidP="00E36269">
      <w:pPr>
        <w:pStyle w:val="TOC1"/>
        <w:tabs>
          <w:tab w:val="left" w:pos="720"/>
        </w:tabs>
        <w:spacing w:before="0"/>
        <w:rPr>
          <w:b w:val="0"/>
          <w:szCs w:val="24"/>
        </w:rPr>
      </w:pPr>
      <w:r>
        <w:rPr>
          <w:b w:val="0"/>
          <w:szCs w:val="24"/>
        </w:rPr>
        <w:t>3.</w:t>
      </w:r>
      <w:r>
        <w:rPr>
          <w:b w:val="0"/>
          <w:szCs w:val="24"/>
        </w:rPr>
        <w:tab/>
        <w:t xml:space="preserve">Fraud and Corruption </w:t>
      </w:r>
      <w:r>
        <w:rPr>
          <w:b w:val="0"/>
        </w:rPr>
        <w:tab/>
      </w:r>
      <w:r w:rsidR="000A4D96">
        <w:rPr>
          <w:b w:val="0"/>
        </w:rPr>
        <w:fldChar w:fldCharType="begin"/>
      </w:r>
      <w:r>
        <w:rPr>
          <w:b w:val="0"/>
        </w:rPr>
        <w:instrText xml:space="preserve"> PAGEREF _Toc526049532 \h </w:instrText>
      </w:r>
      <w:r w:rsidR="000A4D96">
        <w:rPr>
          <w:b w:val="0"/>
        </w:rPr>
      </w:r>
      <w:r w:rsidR="000A4D96">
        <w:rPr>
          <w:b w:val="0"/>
        </w:rPr>
        <w:fldChar w:fldCharType="separate"/>
      </w:r>
      <w:r w:rsidR="00F21F08">
        <w:rPr>
          <w:b w:val="0"/>
        </w:rPr>
        <w:t>46</w:t>
      </w:r>
      <w:r w:rsidR="000A4D96">
        <w:rPr>
          <w:b w:val="0"/>
        </w:rPr>
        <w:fldChar w:fldCharType="end"/>
      </w:r>
    </w:p>
    <w:p w14:paraId="76362F9D" w14:textId="77777777" w:rsidR="00E36269" w:rsidRDefault="00E36269" w:rsidP="00E36269">
      <w:pPr>
        <w:pStyle w:val="TOC1"/>
        <w:tabs>
          <w:tab w:val="left" w:pos="720"/>
        </w:tabs>
        <w:spacing w:before="0"/>
        <w:rPr>
          <w:b w:val="0"/>
          <w:szCs w:val="24"/>
        </w:rPr>
      </w:pPr>
      <w:r>
        <w:rPr>
          <w:b w:val="0"/>
          <w:szCs w:val="24"/>
        </w:rPr>
        <w:t>4.</w:t>
      </w:r>
      <w:r>
        <w:rPr>
          <w:b w:val="0"/>
          <w:szCs w:val="24"/>
        </w:rPr>
        <w:tab/>
        <w:t>Interpretation</w:t>
      </w:r>
      <w:r>
        <w:rPr>
          <w:b w:val="0"/>
        </w:rPr>
        <w:tab/>
      </w:r>
      <w:r w:rsidR="000A4D96">
        <w:rPr>
          <w:b w:val="0"/>
        </w:rPr>
        <w:fldChar w:fldCharType="begin"/>
      </w:r>
      <w:r>
        <w:rPr>
          <w:b w:val="0"/>
        </w:rPr>
        <w:instrText xml:space="preserve"> PAGEREF _Toc526049533 \h </w:instrText>
      </w:r>
      <w:r w:rsidR="000A4D96">
        <w:rPr>
          <w:b w:val="0"/>
        </w:rPr>
      </w:r>
      <w:r w:rsidR="000A4D96">
        <w:rPr>
          <w:b w:val="0"/>
        </w:rPr>
        <w:fldChar w:fldCharType="separate"/>
      </w:r>
      <w:r w:rsidR="00F21F08">
        <w:rPr>
          <w:b w:val="0"/>
        </w:rPr>
        <w:t>47</w:t>
      </w:r>
      <w:r w:rsidR="000A4D96">
        <w:rPr>
          <w:b w:val="0"/>
        </w:rPr>
        <w:fldChar w:fldCharType="end"/>
      </w:r>
    </w:p>
    <w:p w14:paraId="76362F9E" w14:textId="77777777" w:rsidR="00E36269" w:rsidRDefault="00E36269" w:rsidP="00E36269">
      <w:pPr>
        <w:pStyle w:val="TOC1"/>
        <w:tabs>
          <w:tab w:val="left" w:pos="720"/>
        </w:tabs>
        <w:spacing w:before="0"/>
        <w:rPr>
          <w:b w:val="0"/>
          <w:szCs w:val="24"/>
        </w:rPr>
      </w:pPr>
      <w:r>
        <w:rPr>
          <w:b w:val="0"/>
          <w:szCs w:val="24"/>
        </w:rPr>
        <w:t>5.</w:t>
      </w:r>
      <w:r>
        <w:rPr>
          <w:b w:val="0"/>
          <w:szCs w:val="24"/>
        </w:rPr>
        <w:tab/>
        <w:t>Language</w:t>
      </w:r>
      <w:r>
        <w:rPr>
          <w:b w:val="0"/>
        </w:rPr>
        <w:tab/>
      </w:r>
      <w:r w:rsidR="000A4D96">
        <w:rPr>
          <w:b w:val="0"/>
        </w:rPr>
        <w:fldChar w:fldCharType="begin"/>
      </w:r>
      <w:r>
        <w:rPr>
          <w:b w:val="0"/>
        </w:rPr>
        <w:instrText xml:space="preserve"> PAGEREF _Toc526049534 \h </w:instrText>
      </w:r>
      <w:r w:rsidR="000A4D96">
        <w:rPr>
          <w:b w:val="0"/>
        </w:rPr>
      </w:r>
      <w:r w:rsidR="000A4D96">
        <w:rPr>
          <w:b w:val="0"/>
        </w:rPr>
        <w:fldChar w:fldCharType="separate"/>
      </w:r>
      <w:r w:rsidR="00F21F08">
        <w:rPr>
          <w:b w:val="0"/>
        </w:rPr>
        <w:t>48</w:t>
      </w:r>
      <w:r w:rsidR="000A4D96">
        <w:rPr>
          <w:b w:val="0"/>
        </w:rPr>
        <w:fldChar w:fldCharType="end"/>
      </w:r>
    </w:p>
    <w:p w14:paraId="76362F9F" w14:textId="77777777" w:rsidR="00E36269" w:rsidRDefault="00E36269" w:rsidP="00E36269">
      <w:pPr>
        <w:pStyle w:val="TOC1"/>
        <w:tabs>
          <w:tab w:val="left" w:pos="720"/>
        </w:tabs>
        <w:spacing w:before="0"/>
        <w:rPr>
          <w:b w:val="0"/>
          <w:szCs w:val="24"/>
        </w:rPr>
      </w:pPr>
      <w:r>
        <w:rPr>
          <w:b w:val="0"/>
          <w:szCs w:val="24"/>
        </w:rPr>
        <w:t>6.</w:t>
      </w:r>
      <w:r>
        <w:rPr>
          <w:b w:val="0"/>
          <w:szCs w:val="24"/>
        </w:rPr>
        <w:tab/>
        <w:t>Joint Venture, Consortium or Association</w:t>
      </w:r>
      <w:r>
        <w:rPr>
          <w:b w:val="0"/>
        </w:rPr>
        <w:tab/>
      </w:r>
      <w:r w:rsidR="000A4D96">
        <w:rPr>
          <w:b w:val="0"/>
        </w:rPr>
        <w:fldChar w:fldCharType="begin"/>
      </w:r>
      <w:r>
        <w:rPr>
          <w:b w:val="0"/>
        </w:rPr>
        <w:instrText xml:space="preserve"> PAGEREF _Toc526049535 \h </w:instrText>
      </w:r>
      <w:r w:rsidR="000A4D96">
        <w:rPr>
          <w:b w:val="0"/>
        </w:rPr>
      </w:r>
      <w:r w:rsidR="000A4D96">
        <w:rPr>
          <w:b w:val="0"/>
        </w:rPr>
        <w:fldChar w:fldCharType="separate"/>
      </w:r>
      <w:r w:rsidR="00F21F08">
        <w:rPr>
          <w:b w:val="0"/>
        </w:rPr>
        <w:t>48</w:t>
      </w:r>
      <w:r w:rsidR="000A4D96">
        <w:rPr>
          <w:b w:val="0"/>
        </w:rPr>
        <w:fldChar w:fldCharType="end"/>
      </w:r>
    </w:p>
    <w:p w14:paraId="76362FA0" w14:textId="77777777" w:rsidR="00E36269" w:rsidRDefault="00E36269" w:rsidP="00E36269">
      <w:pPr>
        <w:pStyle w:val="TOC1"/>
        <w:tabs>
          <w:tab w:val="left" w:pos="720"/>
        </w:tabs>
        <w:spacing w:before="0"/>
        <w:rPr>
          <w:b w:val="0"/>
          <w:szCs w:val="24"/>
        </w:rPr>
      </w:pPr>
      <w:r>
        <w:rPr>
          <w:b w:val="0"/>
          <w:szCs w:val="24"/>
        </w:rPr>
        <w:t>7.</w:t>
      </w:r>
      <w:r>
        <w:rPr>
          <w:b w:val="0"/>
          <w:szCs w:val="24"/>
        </w:rPr>
        <w:tab/>
        <w:t>Eligibility</w:t>
      </w:r>
      <w:r>
        <w:rPr>
          <w:b w:val="0"/>
        </w:rPr>
        <w:tab/>
      </w:r>
      <w:r w:rsidR="000A4D96">
        <w:rPr>
          <w:b w:val="0"/>
        </w:rPr>
        <w:fldChar w:fldCharType="begin"/>
      </w:r>
      <w:r>
        <w:rPr>
          <w:b w:val="0"/>
        </w:rPr>
        <w:instrText xml:space="preserve"> PAGEREF _Toc526049536 \h </w:instrText>
      </w:r>
      <w:r w:rsidR="000A4D96">
        <w:rPr>
          <w:b w:val="0"/>
        </w:rPr>
      </w:r>
      <w:r w:rsidR="000A4D96">
        <w:rPr>
          <w:b w:val="0"/>
        </w:rPr>
        <w:fldChar w:fldCharType="separate"/>
      </w:r>
      <w:r w:rsidR="00F21F08">
        <w:rPr>
          <w:b w:val="0"/>
        </w:rPr>
        <w:t>48</w:t>
      </w:r>
      <w:r w:rsidR="000A4D96">
        <w:rPr>
          <w:b w:val="0"/>
        </w:rPr>
        <w:fldChar w:fldCharType="end"/>
      </w:r>
    </w:p>
    <w:p w14:paraId="76362FA1" w14:textId="77777777" w:rsidR="00E36269" w:rsidRDefault="00E36269" w:rsidP="00E36269">
      <w:pPr>
        <w:pStyle w:val="TOC1"/>
        <w:tabs>
          <w:tab w:val="left" w:pos="720"/>
        </w:tabs>
        <w:spacing w:before="0"/>
        <w:rPr>
          <w:b w:val="0"/>
          <w:szCs w:val="24"/>
        </w:rPr>
      </w:pPr>
      <w:r>
        <w:rPr>
          <w:b w:val="0"/>
          <w:szCs w:val="24"/>
        </w:rPr>
        <w:t>8.</w:t>
      </w:r>
      <w:r>
        <w:rPr>
          <w:b w:val="0"/>
          <w:szCs w:val="24"/>
        </w:rPr>
        <w:tab/>
        <w:t>Notices</w:t>
      </w:r>
      <w:r>
        <w:rPr>
          <w:b w:val="0"/>
        </w:rPr>
        <w:tab/>
      </w:r>
      <w:r w:rsidR="000A4D96">
        <w:rPr>
          <w:b w:val="0"/>
        </w:rPr>
        <w:fldChar w:fldCharType="begin"/>
      </w:r>
      <w:r>
        <w:rPr>
          <w:b w:val="0"/>
        </w:rPr>
        <w:instrText xml:space="preserve"> PAGEREF _Toc526049537 \h </w:instrText>
      </w:r>
      <w:r w:rsidR="000A4D96">
        <w:rPr>
          <w:b w:val="0"/>
        </w:rPr>
      </w:r>
      <w:r w:rsidR="000A4D96">
        <w:rPr>
          <w:b w:val="0"/>
        </w:rPr>
        <w:fldChar w:fldCharType="separate"/>
      </w:r>
      <w:r w:rsidR="00F21F08">
        <w:rPr>
          <w:b w:val="0"/>
        </w:rPr>
        <w:t>49</w:t>
      </w:r>
      <w:r w:rsidR="000A4D96">
        <w:rPr>
          <w:b w:val="0"/>
        </w:rPr>
        <w:fldChar w:fldCharType="end"/>
      </w:r>
    </w:p>
    <w:p w14:paraId="76362FA2" w14:textId="77777777" w:rsidR="00E36269" w:rsidRDefault="00E36269" w:rsidP="00E36269">
      <w:pPr>
        <w:pStyle w:val="TOC1"/>
        <w:tabs>
          <w:tab w:val="left" w:pos="720"/>
        </w:tabs>
        <w:spacing w:before="0"/>
        <w:rPr>
          <w:b w:val="0"/>
          <w:szCs w:val="24"/>
        </w:rPr>
      </w:pPr>
      <w:r>
        <w:rPr>
          <w:b w:val="0"/>
          <w:szCs w:val="24"/>
        </w:rPr>
        <w:t>9.</w:t>
      </w:r>
      <w:r>
        <w:rPr>
          <w:b w:val="0"/>
          <w:szCs w:val="24"/>
        </w:rPr>
        <w:tab/>
        <w:t>Governing Law</w:t>
      </w:r>
      <w:r>
        <w:rPr>
          <w:b w:val="0"/>
        </w:rPr>
        <w:tab/>
      </w:r>
      <w:r w:rsidR="000A4D96">
        <w:rPr>
          <w:b w:val="0"/>
        </w:rPr>
        <w:fldChar w:fldCharType="begin"/>
      </w:r>
      <w:r>
        <w:rPr>
          <w:b w:val="0"/>
        </w:rPr>
        <w:instrText xml:space="preserve"> PAGEREF _Toc526049538 \h </w:instrText>
      </w:r>
      <w:r w:rsidR="000A4D96">
        <w:rPr>
          <w:b w:val="0"/>
        </w:rPr>
      </w:r>
      <w:r w:rsidR="000A4D96">
        <w:rPr>
          <w:b w:val="0"/>
        </w:rPr>
        <w:fldChar w:fldCharType="separate"/>
      </w:r>
      <w:r w:rsidR="00F21F08">
        <w:rPr>
          <w:b w:val="0"/>
        </w:rPr>
        <w:t>49</w:t>
      </w:r>
      <w:r w:rsidR="000A4D96">
        <w:rPr>
          <w:b w:val="0"/>
        </w:rPr>
        <w:fldChar w:fldCharType="end"/>
      </w:r>
    </w:p>
    <w:p w14:paraId="76362FA3" w14:textId="77777777" w:rsidR="00E36269" w:rsidRDefault="00E36269" w:rsidP="00E36269">
      <w:pPr>
        <w:pStyle w:val="TOC1"/>
        <w:tabs>
          <w:tab w:val="left" w:pos="720"/>
        </w:tabs>
        <w:spacing w:before="0"/>
        <w:rPr>
          <w:b w:val="0"/>
          <w:szCs w:val="24"/>
        </w:rPr>
      </w:pPr>
      <w:r>
        <w:rPr>
          <w:b w:val="0"/>
          <w:szCs w:val="24"/>
        </w:rPr>
        <w:t>10.</w:t>
      </w:r>
      <w:r>
        <w:rPr>
          <w:b w:val="0"/>
          <w:szCs w:val="24"/>
        </w:rPr>
        <w:tab/>
        <w:t>Settlement of Disputes</w:t>
      </w:r>
      <w:r>
        <w:rPr>
          <w:b w:val="0"/>
        </w:rPr>
        <w:tab/>
      </w:r>
      <w:r w:rsidR="000A4D96">
        <w:rPr>
          <w:b w:val="0"/>
        </w:rPr>
        <w:fldChar w:fldCharType="begin"/>
      </w:r>
      <w:r>
        <w:rPr>
          <w:b w:val="0"/>
        </w:rPr>
        <w:instrText xml:space="preserve"> PAGEREF _Toc526049539 \h </w:instrText>
      </w:r>
      <w:r w:rsidR="000A4D96">
        <w:rPr>
          <w:b w:val="0"/>
        </w:rPr>
      </w:r>
      <w:r w:rsidR="000A4D96">
        <w:rPr>
          <w:b w:val="0"/>
        </w:rPr>
        <w:fldChar w:fldCharType="separate"/>
      </w:r>
      <w:r w:rsidR="00F21F08">
        <w:rPr>
          <w:b w:val="0"/>
        </w:rPr>
        <w:t>49</w:t>
      </w:r>
      <w:r w:rsidR="000A4D96">
        <w:rPr>
          <w:b w:val="0"/>
        </w:rPr>
        <w:fldChar w:fldCharType="end"/>
      </w:r>
    </w:p>
    <w:p w14:paraId="76362FA4" w14:textId="77777777" w:rsidR="00E36269" w:rsidRDefault="00E36269" w:rsidP="00E36269">
      <w:pPr>
        <w:pStyle w:val="TOC1"/>
        <w:tabs>
          <w:tab w:val="left" w:pos="720"/>
        </w:tabs>
        <w:spacing w:before="0"/>
        <w:rPr>
          <w:b w:val="0"/>
          <w:szCs w:val="24"/>
        </w:rPr>
      </w:pPr>
      <w:r>
        <w:rPr>
          <w:b w:val="0"/>
          <w:szCs w:val="24"/>
        </w:rPr>
        <w:t>11.</w:t>
      </w:r>
      <w:r>
        <w:rPr>
          <w:b w:val="0"/>
          <w:szCs w:val="24"/>
        </w:rPr>
        <w:tab/>
        <w:t>Scope of Supply</w:t>
      </w:r>
      <w:r>
        <w:rPr>
          <w:b w:val="0"/>
        </w:rPr>
        <w:tab/>
      </w:r>
      <w:r w:rsidR="000A4D96">
        <w:rPr>
          <w:b w:val="0"/>
        </w:rPr>
        <w:fldChar w:fldCharType="begin"/>
      </w:r>
      <w:r>
        <w:rPr>
          <w:b w:val="0"/>
        </w:rPr>
        <w:instrText xml:space="preserve"> PAGEREF _Toc526049540 \h </w:instrText>
      </w:r>
      <w:r w:rsidR="000A4D96">
        <w:rPr>
          <w:b w:val="0"/>
        </w:rPr>
      </w:r>
      <w:r w:rsidR="000A4D96">
        <w:rPr>
          <w:b w:val="0"/>
        </w:rPr>
        <w:fldChar w:fldCharType="separate"/>
      </w:r>
      <w:r w:rsidR="00F21F08">
        <w:rPr>
          <w:b w:val="0"/>
        </w:rPr>
        <w:t>50</w:t>
      </w:r>
      <w:r w:rsidR="000A4D96">
        <w:rPr>
          <w:b w:val="0"/>
        </w:rPr>
        <w:fldChar w:fldCharType="end"/>
      </w:r>
    </w:p>
    <w:p w14:paraId="76362FA5" w14:textId="77777777" w:rsidR="00E36269" w:rsidRDefault="00E36269" w:rsidP="00E36269">
      <w:pPr>
        <w:pStyle w:val="TOC1"/>
        <w:tabs>
          <w:tab w:val="left" w:pos="720"/>
        </w:tabs>
        <w:spacing w:before="0"/>
        <w:rPr>
          <w:b w:val="0"/>
          <w:szCs w:val="24"/>
        </w:rPr>
      </w:pPr>
      <w:r>
        <w:rPr>
          <w:b w:val="0"/>
          <w:szCs w:val="24"/>
        </w:rPr>
        <w:t>12.</w:t>
      </w:r>
      <w:r>
        <w:rPr>
          <w:b w:val="0"/>
          <w:szCs w:val="24"/>
        </w:rPr>
        <w:tab/>
        <w:t>Delivery and Documents</w:t>
      </w:r>
      <w:r>
        <w:rPr>
          <w:b w:val="0"/>
        </w:rPr>
        <w:tab/>
      </w:r>
      <w:r w:rsidR="000A4D96">
        <w:rPr>
          <w:b w:val="0"/>
        </w:rPr>
        <w:fldChar w:fldCharType="begin"/>
      </w:r>
      <w:r>
        <w:rPr>
          <w:b w:val="0"/>
        </w:rPr>
        <w:instrText xml:space="preserve"> PAGEREF _Toc526049541 \h </w:instrText>
      </w:r>
      <w:r w:rsidR="000A4D96">
        <w:rPr>
          <w:b w:val="0"/>
        </w:rPr>
      </w:r>
      <w:r w:rsidR="000A4D96">
        <w:rPr>
          <w:b w:val="0"/>
        </w:rPr>
        <w:fldChar w:fldCharType="separate"/>
      </w:r>
      <w:r w:rsidR="00F21F08">
        <w:rPr>
          <w:b w:val="0"/>
        </w:rPr>
        <w:t>50</w:t>
      </w:r>
      <w:r w:rsidR="000A4D96">
        <w:rPr>
          <w:b w:val="0"/>
        </w:rPr>
        <w:fldChar w:fldCharType="end"/>
      </w:r>
    </w:p>
    <w:p w14:paraId="76362FA6" w14:textId="77777777" w:rsidR="00E36269" w:rsidRDefault="00E36269" w:rsidP="00E36269">
      <w:pPr>
        <w:pStyle w:val="TOC1"/>
        <w:tabs>
          <w:tab w:val="left" w:pos="720"/>
        </w:tabs>
        <w:spacing w:before="0"/>
        <w:rPr>
          <w:b w:val="0"/>
          <w:szCs w:val="24"/>
        </w:rPr>
      </w:pPr>
      <w:r>
        <w:rPr>
          <w:b w:val="0"/>
          <w:szCs w:val="24"/>
        </w:rPr>
        <w:t>13.</w:t>
      </w:r>
      <w:r>
        <w:rPr>
          <w:b w:val="0"/>
          <w:szCs w:val="24"/>
        </w:rPr>
        <w:tab/>
        <w:t>Supplier’s Responsibilities</w:t>
      </w:r>
      <w:r>
        <w:rPr>
          <w:b w:val="0"/>
        </w:rPr>
        <w:tab/>
      </w:r>
      <w:r w:rsidR="000A4D96">
        <w:rPr>
          <w:b w:val="0"/>
        </w:rPr>
        <w:fldChar w:fldCharType="begin"/>
      </w:r>
      <w:r>
        <w:rPr>
          <w:b w:val="0"/>
        </w:rPr>
        <w:instrText xml:space="preserve"> PAGEREF _Toc526049542 \h </w:instrText>
      </w:r>
      <w:r w:rsidR="000A4D96">
        <w:rPr>
          <w:b w:val="0"/>
        </w:rPr>
      </w:r>
      <w:r w:rsidR="000A4D96">
        <w:rPr>
          <w:b w:val="0"/>
        </w:rPr>
        <w:fldChar w:fldCharType="separate"/>
      </w:r>
      <w:r w:rsidR="00F21F08">
        <w:rPr>
          <w:b w:val="0"/>
        </w:rPr>
        <w:t>50</w:t>
      </w:r>
      <w:r w:rsidR="000A4D96">
        <w:rPr>
          <w:b w:val="0"/>
        </w:rPr>
        <w:fldChar w:fldCharType="end"/>
      </w:r>
    </w:p>
    <w:p w14:paraId="76362FA7" w14:textId="77777777" w:rsidR="00E36269" w:rsidRDefault="00E36269" w:rsidP="00E36269">
      <w:pPr>
        <w:pStyle w:val="TOC1"/>
        <w:tabs>
          <w:tab w:val="left" w:pos="720"/>
        </w:tabs>
        <w:spacing w:before="0"/>
        <w:rPr>
          <w:b w:val="0"/>
          <w:szCs w:val="24"/>
        </w:rPr>
      </w:pPr>
      <w:r>
        <w:rPr>
          <w:b w:val="0"/>
          <w:szCs w:val="24"/>
        </w:rPr>
        <w:t>14.</w:t>
      </w:r>
      <w:r>
        <w:rPr>
          <w:b w:val="0"/>
          <w:szCs w:val="24"/>
        </w:rPr>
        <w:tab/>
        <w:t>Contract Price</w:t>
      </w:r>
      <w:r>
        <w:rPr>
          <w:b w:val="0"/>
        </w:rPr>
        <w:tab/>
      </w:r>
      <w:r w:rsidR="000A4D96">
        <w:rPr>
          <w:b w:val="0"/>
        </w:rPr>
        <w:fldChar w:fldCharType="begin"/>
      </w:r>
      <w:r>
        <w:rPr>
          <w:b w:val="0"/>
        </w:rPr>
        <w:instrText xml:space="preserve"> PAGEREF _Toc526049543 \h </w:instrText>
      </w:r>
      <w:r w:rsidR="000A4D96">
        <w:rPr>
          <w:b w:val="0"/>
        </w:rPr>
      </w:r>
      <w:r w:rsidR="000A4D96">
        <w:rPr>
          <w:b w:val="0"/>
        </w:rPr>
        <w:fldChar w:fldCharType="separate"/>
      </w:r>
      <w:r w:rsidR="00F21F08">
        <w:rPr>
          <w:b w:val="0"/>
        </w:rPr>
        <w:t>50</w:t>
      </w:r>
      <w:r w:rsidR="000A4D96">
        <w:rPr>
          <w:b w:val="0"/>
        </w:rPr>
        <w:fldChar w:fldCharType="end"/>
      </w:r>
    </w:p>
    <w:p w14:paraId="76362FA8" w14:textId="77777777" w:rsidR="00E36269" w:rsidRDefault="00E36269" w:rsidP="00E36269">
      <w:pPr>
        <w:pStyle w:val="TOC1"/>
        <w:tabs>
          <w:tab w:val="left" w:pos="720"/>
        </w:tabs>
        <w:spacing w:before="0"/>
        <w:rPr>
          <w:b w:val="0"/>
          <w:szCs w:val="24"/>
        </w:rPr>
      </w:pPr>
      <w:r>
        <w:rPr>
          <w:b w:val="0"/>
          <w:szCs w:val="24"/>
        </w:rPr>
        <w:t>15.</w:t>
      </w:r>
      <w:r>
        <w:rPr>
          <w:b w:val="0"/>
          <w:szCs w:val="24"/>
        </w:rPr>
        <w:tab/>
        <w:t>Terms of Payment</w:t>
      </w:r>
      <w:r>
        <w:rPr>
          <w:b w:val="0"/>
        </w:rPr>
        <w:tab/>
      </w:r>
      <w:r w:rsidR="000A4D96">
        <w:rPr>
          <w:b w:val="0"/>
        </w:rPr>
        <w:fldChar w:fldCharType="begin"/>
      </w:r>
      <w:r>
        <w:rPr>
          <w:b w:val="0"/>
        </w:rPr>
        <w:instrText xml:space="preserve"> PAGEREF _Toc526049544 \h </w:instrText>
      </w:r>
      <w:r w:rsidR="000A4D96">
        <w:rPr>
          <w:b w:val="0"/>
        </w:rPr>
      </w:r>
      <w:r w:rsidR="000A4D96">
        <w:rPr>
          <w:b w:val="0"/>
        </w:rPr>
        <w:fldChar w:fldCharType="separate"/>
      </w:r>
      <w:r w:rsidR="00F21F08">
        <w:rPr>
          <w:b w:val="0"/>
        </w:rPr>
        <w:t>50</w:t>
      </w:r>
      <w:r w:rsidR="000A4D96">
        <w:rPr>
          <w:b w:val="0"/>
        </w:rPr>
        <w:fldChar w:fldCharType="end"/>
      </w:r>
    </w:p>
    <w:p w14:paraId="76362FA9" w14:textId="77777777" w:rsidR="00E36269" w:rsidRDefault="00E36269" w:rsidP="00E36269">
      <w:pPr>
        <w:pStyle w:val="TOC1"/>
        <w:tabs>
          <w:tab w:val="left" w:pos="720"/>
        </w:tabs>
        <w:spacing w:before="0"/>
        <w:rPr>
          <w:b w:val="0"/>
          <w:szCs w:val="24"/>
        </w:rPr>
      </w:pPr>
      <w:r>
        <w:rPr>
          <w:b w:val="0"/>
          <w:szCs w:val="24"/>
        </w:rPr>
        <w:t>16.</w:t>
      </w:r>
      <w:r>
        <w:rPr>
          <w:b w:val="0"/>
          <w:szCs w:val="24"/>
        </w:rPr>
        <w:tab/>
        <w:t>Taxes and Duties</w:t>
      </w:r>
      <w:r>
        <w:rPr>
          <w:b w:val="0"/>
        </w:rPr>
        <w:tab/>
      </w:r>
      <w:r w:rsidR="000A4D96">
        <w:rPr>
          <w:b w:val="0"/>
        </w:rPr>
        <w:fldChar w:fldCharType="begin"/>
      </w:r>
      <w:r>
        <w:rPr>
          <w:b w:val="0"/>
        </w:rPr>
        <w:instrText xml:space="preserve"> PAGEREF _Toc526049545 \h </w:instrText>
      </w:r>
      <w:r w:rsidR="000A4D96">
        <w:rPr>
          <w:b w:val="0"/>
        </w:rPr>
      </w:r>
      <w:r w:rsidR="000A4D96">
        <w:rPr>
          <w:b w:val="0"/>
        </w:rPr>
        <w:fldChar w:fldCharType="separate"/>
      </w:r>
      <w:r w:rsidR="00F21F08">
        <w:rPr>
          <w:b w:val="0"/>
        </w:rPr>
        <w:t>50</w:t>
      </w:r>
      <w:r w:rsidR="000A4D96">
        <w:rPr>
          <w:b w:val="0"/>
        </w:rPr>
        <w:fldChar w:fldCharType="end"/>
      </w:r>
    </w:p>
    <w:p w14:paraId="76362FAA" w14:textId="77777777" w:rsidR="00E36269" w:rsidRDefault="00E36269" w:rsidP="00E36269">
      <w:pPr>
        <w:pStyle w:val="TOC1"/>
        <w:tabs>
          <w:tab w:val="left" w:pos="720"/>
        </w:tabs>
        <w:spacing w:before="0"/>
        <w:rPr>
          <w:b w:val="0"/>
          <w:szCs w:val="24"/>
        </w:rPr>
      </w:pPr>
      <w:r>
        <w:rPr>
          <w:b w:val="0"/>
          <w:szCs w:val="24"/>
        </w:rPr>
        <w:t>17.</w:t>
      </w:r>
      <w:r>
        <w:rPr>
          <w:b w:val="0"/>
          <w:szCs w:val="24"/>
        </w:rPr>
        <w:tab/>
        <w:t>Performance Security</w:t>
      </w:r>
      <w:r>
        <w:rPr>
          <w:b w:val="0"/>
        </w:rPr>
        <w:tab/>
      </w:r>
      <w:r w:rsidR="000A4D96">
        <w:rPr>
          <w:b w:val="0"/>
        </w:rPr>
        <w:fldChar w:fldCharType="begin"/>
      </w:r>
      <w:r>
        <w:rPr>
          <w:b w:val="0"/>
        </w:rPr>
        <w:instrText xml:space="preserve"> PAGEREF _Toc526049546 \h </w:instrText>
      </w:r>
      <w:r w:rsidR="000A4D96">
        <w:rPr>
          <w:b w:val="0"/>
        </w:rPr>
      </w:r>
      <w:r w:rsidR="000A4D96">
        <w:rPr>
          <w:b w:val="0"/>
        </w:rPr>
        <w:fldChar w:fldCharType="separate"/>
      </w:r>
      <w:r w:rsidR="00F21F08">
        <w:rPr>
          <w:b w:val="0"/>
        </w:rPr>
        <w:t>51</w:t>
      </w:r>
      <w:r w:rsidR="000A4D96">
        <w:rPr>
          <w:b w:val="0"/>
        </w:rPr>
        <w:fldChar w:fldCharType="end"/>
      </w:r>
    </w:p>
    <w:p w14:paraId="76362FAB" w14:textId="77777777" w:rsidR="00E36269" w:rsidRDefault="00E36269" w:rsidP="00E36269">
      <w:pPr>
        <w:pStyle w:val="TOC1"/>
        <w:tabs>
          <w:tab w:val="left" w:pos="720"/>
        </w:tabs>
        <w:spacing w:before="0"/>
        <w:rPr>
          <w:b w:val="0"/>
          <w:szCs w:val="24"/>
        </w:rPr>
      </w:pPr>
      <w:r>
        <w:rPr>
          <w:b w:val="0"/>
          <w:szCs w:val="24"/>
        </w:rPr>
        <w:t>18.</w:t>
      </w:r>
      <w:r>
        <w:rPr>
          <w:b w:val="0"/>
          <w:szCs w:val="24"/>
        </w:rPr>
        <w:tab/>
        <w:t>Copyright</w:t>
      </w:r>
      <w:r>
        <w:rPr>
          <w:b w:val="0"/>
        </w:rPr>
        <w:tab/>
      </w:r>
      <w:r w:rsidR="000A4D96">
        <w:rPr>
          <w:b w:val="0"/>
        </w:rPr>
        <w:fldChar w:fldCharType="begin"/>
      </w:r>
      <w:r>
        <w:rPr>
          <w:b w:val="0"/>
        </w:rPr>
        <w:instrText xml:space="preserve"> PAGEREF _Toc526049547 \h </w:instrText>
      </w:r>
      <w:r w:rsidR="000A4D96">
        <w:rPr>
          <w:b w:val="0"/>
        </w:rPr>
      </w:r>
      <w:r w:rsidR="000A4D96">
        <w:rPr>
          <w:b w:val="0"/>
        </w:rPr>
        <w:fldChar w:fldCharType="separate"/>
      </w:r>
      <w:r w:rsidR="00F21F08">
        <w:rPr>
          <w:b w:val="0"/>
        </w:rPr>
        <w:t>51</w:t>
      </w:r>
      <w:r w:rsidR="000A4D96">
        <w:rPr>
          <w:b w:val="0"/>
        </w:rPr>
        <w:fldChar w:fldCharType="end"/>
      </w:r>
    </w:p>
    <w:p w14:paraId="76362FAC" w14:textId="77777777" w:rsidR="00E36269" w:rsidRDefault="00E36269" w:rsidP="00E36269">
      <w:pPr>
        <w:pStyle w:val="TOC1"/>
        <w:tabs>
          <w:tab w:val="left" w:pos="720"/>
        </w:tabs>
        <w:spacing w:before="0"/>
        <w:rPr>
          <w:b w:val="0"/>
          <w:szCs w:val="24"/>
        </w:rPr>
      </w:pPr>
      <w:r>
        <w:rPr>
          <w:b w:val="0"/>
          <w:szCs w:val="24"/>
        </w:rPr>
        <w:t>19.</w:t>
      </w:r>
      <w:r>
        <w:rPr>
          <w:b w:val="0"/>
          <w:szCs w:val="24"/>
        </w:rPr>
        <w:tab/>
        <w:t>Confidential Information</w:t>
      </w:r>
      <w:r>
        <w:rPr>
          <w:b w:val="0"/>
        </w:rPr>
        <w:tab/>
      </w:r>
      <w:r w:rsidR="000A4D96">
        <w:rPr>
          <w:b w:val="0"/>
        </w:rPr>
        <w:fldChar w:fldCharType="begin"/>
      </w:r>
      <w:r>
        <w:rPr>
          <w:b w:val="0"/>
        </w:rPr>
        <w:instrText xml:space="preserve"> PAGEREF _Toc526049548 \h </w:instrText>
      </w:r>
      <w:r w:rsidR="000A4D96">
        <w:rPr>
          <w:b w:val="0"/>
        </w:rPr>
      </w:r>
      <w:r w:rsidR="000A4D96">
        <w:rPr>
          <w:b w:val="0"/>
        </w:rPr>
        <w:fldChar w:fldCharType="separate"/>
      </w:r>
      <w:r w:rsidR="00F21F08">
        <w:rPr>
          <w:b w:val="0"/>
        </w:rPr>
        <w:t>51</w:t>
      </w:r>
      <w:r w:rsidR="000A4D96">
        <w:rPr>
          <w:b w:val="0"/>
        </w:rPr>
        <w:fldChar w:fldCharType="end"/>
      </w:r>
    </w:p>
    <w:p w14:paraId="76362FAD" w14:textId="77777777" w:rsidR="00E36269" w:rsidRDefault="00E36269" w:rsidP="00E36269">
      <w:pPr>
        <w:pStyle w:val="TOC1"/>
        <w:tabs>
          <w:tab w:val="left" w:pos="720"/>
        </w:tabs>
        <w:spacing w:before="0"/>
        <w:rPr>
          <w:b w:val="0"/>
          <w:szCs w:val="24"/>
        </w:rPr>
      </w:pPr>
      <w:r>
        <w:rPr>
          <w:b w:val="0"/>
          <w:szCs w:val="24"/>
        </w:rPr>
        <w:t>20.</w:t>
      </w:r>
      <w:r>
        <w:rPr>
          <w:b w:val="0"/>
          <w:szCs w:val="24"/>
        </w:rPr>
        <w:tab/>
        <w:t>Subcontracting</w:t>
      </w:r>
      <w:r>
        <w:rPr>
          <w:b w:val="0"/>
        </w:rPr>
        <w:tab/>
      </w:r>
      <w:r w:rsidR="000A4D96">
        <w:rPr>
          <w:b w:val="0"/>
        </w:rPr>
        <w:fldChar w:fldCharType="begin"/>
      </w:r>
      <w:r>
        <w:rPr>
          <w:b w:val="0"/>
        </w:rPr>
        <w:instrText xml:space="preserve"> PAGEREF _Toc526049549 \h </w:instrText>
      </w:r>
      <w:r w:rsidR="000A4D96">
        <w:rPr>
          <w:b w:val="0"/>
        </w:rPr>
      </w:r>
      <w:r w:rsidR="000A4D96">
        <w:rPr>
          <w:b w:val="0"/>
        </w:rPr>
        <w:fldChar w:fldCharType="separate"/>
      </w:r>
      <w:r w:rsidR="00F21F08">
        <w:rPr>
          <w:b w:val="0"/>
        </w:rPr>
        <w:t>52</w:t>
      </w:r>
      <w:r w:rsidR="000A4D96">
        <w:rPr>
          <w:b w:val="0"/>
        </w:rPr>
        <w:fldChar w:fldCharType="end"/>
      </w:r>
    </w:p>
    <w:p w14:paraId="76362FAE" w14:textId="77777777" w:rsidR="00E36269" w:rsidRDefault="00E36269" w:rsidP="00E36269">
      <w:pPr>
        <w:pStyle w:val="TOC1"/>
        <w:tabs>
          <w:tab w:val="left" w:pos="720"/>
        </w:tabs>
        <w:spacing w:before="0"/>
        <w:rPr>
          <w:b w:val="0"/>
          <w:szCs w:val="24"/>
        </w:rPr>
      </w:pPr>
      <w:r>
        <w:rPr>
          <w:b w:val="0"/>
          <w:szCs w:val="24"/>
        </w:rPr>
        <w:t>21.</w:t>
      </w:r>
      <w:r>
        <w:rPr>
          <w:b w:val="0"/>
          <w:szCs w:val="24"/>
        </w:rPr>
        <w:tab/>
        <w:t>Specifications and Standards</w:t>
      </w:r>
      <w:r>
        <w:rPr>
          <w:b w:val="0"/>
        </w:rPr>
        <w:tab/>
      </w:r>
      <w:r w:rsidR="000A4D96">
        <w:rPr>
          <w:b w:val="0"/>
        </w:rPr>
        <w:fldChar w:fldCharType="begin"/>
      </w:r>
      <w:r>
        <w:rPr>
          <w:b w:val="0"/>
        </w:rPr>
        <w:instrText xml:space="preserve"> PAGEREF _Toc526049550 \h </w:instrText>
      </w:r>
      <w:r w:rsidR="000A4D96">
        <w:rPr>
          <w:b w:val="0"/>
        </w:rPr>
      </w:r>
      <w:r w:rsidR="000A4D96">
        <w:rPr>
          <w:b w:val="0"/>
        </w:rPr>
        <w:fldChar w:fldCharType="separate"/>
      </w:r>
      <w:r w:rsidR="00F21F08">
        <w:rPr>
          <w:b w:val="0"/>
        </w:rPr>
        <w:t>53</w:t>
      </w:r>
      <w:r w:rsidR="000A4D96">
        <w:rPr>
          <w:b w:val="0"/>
        </w:rPr>
        <w:fldChar w:fldCharType="end"/>
      </w:r>
    </w:p>
    <w:p w14:paraId="76362FAF" w14:textId="77777777" w:rsidR="00E36269" w:rsidRDefault="00E36269" w:rsidP="00E36269">
      <w:pPr>
        <w:pStyle w:val="TOC1"/>
        <w:tabs>
          <w:tab w:val="left" w:pos="720"/>
        </w:tabs>
        <w:spacing w:before="0"/>
        <w:rPr>
          <w:b w:val="0"/>
          <w:szCs w:val="24"/>
        </w:rPr>
      </w:pPr>
      <w:r>
        <w:rPr>
          <w:b w:val="0"/>
          <w:szCs w:val="24"/>
        </w:rPr>
        <w:t>22.</w:t>
      </w:r>
      <w:r>
        <w:rPr>
          <w:b w:val="0"/>
          <w:szCs w:val="24"/>
        </w:rPr>
        <w:tab/>
        <w:t>Packing and Documents</w:t>
      </w:r>
      <w:r>
        <w:rPr>
          <w:b w:val="0"/>
        </w:rPr>
        <w:tab/>
      </w:r>
      <w:r w:rsidR="000A4D96">
        <w:rPr>
          <w:b w:val="0"/>
        </w:rPr>
        <w:fldChar w:fldCharType="begin"/>
      </w:r>
      <w:r>
        <w:rPr>
          <w:b w:val="0"/>
        </w:rPr>
        <w:instrText xml:space="preserve"> PAGEREF _Toc526049551 \h </w:instrText>
      </w:r>
      <w:r w:rsidR="000A4D96">
        <w:rPr>
          <w:b w:val="0"/>
        </w:rPr>
      </w:r>
      <w:r w:rsidR="000A4D96">
        <w:rPr>
          <w:b w:val="0"/>
        </w:rPr>
        <w:fldChar w:fldCharType="separate"/>
      </w:r>
      <w:r w:rsidR="00F21F08">
        <w:rPr>
          <w:b w:val="0"/>
        </w:rPr>
        <w:t>53</w:t>
      </w:r>
      <w:r w:rsidR="000A4D96">
        <w:rPr>
          <w:b w:val="0"/>
        </w:rPr>
        <w:fldChar w:fldCharType="end"/>
      </w:r>
    </w:p>
    <w:p w14:paraId="76362FB0" w14:textId="77777777" w:rsidR="00E36269" w:rsidRDefault="00E36269" w:rsidP="00E36269">
      <w:pPr>
        <w:pStyle w:val="TOC1"/>
        <w:tabs>
          <w:tab w:val="left" w:pos="720"/>
        </w:tabs>
        <w:spacing w:before="0"/>
        <w:rPr>
          <w:b w:val="0"/>
          <w:szCs w:val="24"/>
        </w:rPr>
      </w:pPr>
      <w:r>
        <w:rPr>
          <w:b w:val="0"/>
          <w:szCs w:val="24"/>
        </w:rPr>
        <w:t>23.</w:t>
      </w:r>
      <w:r>
        <w:rPr>
          <w:b w:val="0"/>
          <w:szCs w:val="24"/>
        </w:rPr>
        <w:tab/>
        <w:t>Insurance</w:t>
      </w:r>
      <w:r>
        <w:rPr>
          <w:b w:val="0"/>
        </w:rPr>
        <w:tab/>
      </w:r>
      <w:r w:rsidR="000A4D96">
        <w:rPr>
          <w:b w:val="0"/>
        </w:rPr>
        <w:fldChar w:fldCharType="begin"/>
      </w:r>
      <w:r>
        <w:rPr>
          <w:b w:val="0"/>
        </w:rPr>
        <w:instrText xml:space="preserve"> PAGEREF _Toc526049552 \h </w:instrText>
      </w:r>
      <w:r w:rsidR="000A4D96">
        <w:rPr>
          <w:b w:val="0"/>
        </w:rPr>
      </w:r>
      <w:r w:rsidR="000A4D96">
        <w:rPr>
          <w:b w:val="0"/>
        </w:rPr>
        <w:fldChar w:fldCharType="separate"/>
      </w:r>
      <w:r w:rsidR="00F21F08">
        <w:rPr>
          <w:b w:val="0"/>
        </w:rPr>
        <w:t>53</w:t>
      </w:r>
      <w:r w:rsidR="000A4D96">
        <w:rPr>
          <w:b w:val="0"/>
        </w:rPr>
        <w:fldChar w:fldCharType="end"/>
      </w:r>
    </w:p>
    <w:p w14:paraId="76362FB1" w14:textId="77777777" w:rsidR="00E36269" w:rsidRDefault="00E36269" w:rsidP="00E36269">
      <w:pPr>
        <w:pStyle w:val="TOC1"/>
        <w:tabs>
          <w:tab w:val="left" w:pos="720"/>
        </w:tabs>
        <w:spacing w:before="0"/>
        <w:rPr>
          <w:b w:val="0"/>
          <w:szCs w:val="24"/>
        </w:rPr>
      </w:pPr>
      <w:r>
        <w:rPr>
          <w:b w:val="0"/>
          <w:szCs w:val="24"/>
        </w:rPr>
        <w:t>24.</w:t>
      </w:r>
      <w:r>
        <w:rPr>
          <w:b w:val="0"/>
          <w:szCs w:val="24"/>
        </w:rPr>
        <w:tab/>
        <w:t>Transportation</w:t>
      </w:r>
      <w:r>
        <w:rPr>
          <w:b w:val="0"/>
        </w:rPr>
        <w:tab/>
      </w:r>
      <w:r w:rsidR="000A4D96">
        <w:rPr>
          <w:b w:val="0"/>
        </w:rPr>
        <w:fldChar w:fldCharType="begin"/>
      </w:r>
      <w:r>
        <w:rPr>
          <w:b w:val="0"/>
        </w:rPr>
        <w:instrText xml:space="preserve"> PAGEREF _Toc526049553 \h </w:instrText>
      </w:r>
      <w:r w:rsidR="000A4D96">
        <w:rPr>
          <w:b w:val="0"/>
        </w:rPr>
      </w:r>
      <w:r w:rsidR="000A4D96">
        <w:rPr>
          <w:b w:val="0"/>
        </w:rPr>
        <w:fldChar w:fldCharType="separate"/>
      </w:r>
      <w:r w:rsidR="00F21F08">
        <w:rPr>
          <w:b w:val="0"/>
        </w:rPr>
        <w:t>54</w:t>
      </w:r>
      <w:r w:rsidR="000A4D96">
        <w:rPr>
          <w:b w:val="0"/>
        </w:rPr>
        <w:fldChar w:fldCharType="end"/>
      </w:r>
    </w:p>
    <w:p w14:paraId="76362FB2" w14:textId="77777777" w:rsidR="00E36269" w:rsidRDefault="00E36269" w:rsidP="00E36269">
      <w:pPr>
        <w:pStyle w:val="TOC1"/>
        <w:tabs>
          <w:tab w:val="left" w:pos="720"/>
        </w:tabs>
        <w:spacing w:before="0"/>
        <w:rPr>
          <w:b w:val="0"/>
          <w:szCs w:val="24"/>
        </w:rPr>
      </w:pPr>
      <w:r>
        <w:rPr>
          <w:b w:val="0"/>
          <w:szCs w:val="24"/>
        </w:rPr>
        <w:t>25.</w:t>
      </w:r>
      <w:r>
        <w:rPr>
          <w:b w:val="0"/>
          <w:szCs w:val="24"/>
        </w:rPr>
        <w:tab/>
        <w:t>Inspections and Tests</w:t>
      </w:r>
      <w:r>
        <w:rPr>
          <w:b w:val="0"/>
        </w:rPr>
        <w:tab/>
      </w:r>
      <w:r w:rsidR="000A4D96">
        <w:rPr>
          <w:b w:val="0"/>
        </w:rPr>
        <w:fldChar w:fldCharType="begin"/>
      </w:r>
      <w:r>
        <w:rPr>
          <w:b w:val="0"/>
        </w:rPr>
        <w:instrText xml:space="preserve"> PAGEREF _Toc526049554 \h </w:instrText>
      </w:r>
      <w:r w:rsidR="000A4D96">
        <w:rPr>
          <w:b w:val="0"/>
        </w:rPr>
      </w:r>
      <w:r w:rsidR="000A4D96">
        <w:rPr>
          <w:b w:val="0"/>
        </w:rPr>
        <w:fldChar w:fldCharType="separate"/>
      </w:r>
      <w:r w:rsidR="00F21F08">
        <w:rPr>
          <w:b w:val="0"/>
        </w:rPr>
        <w:t>54</w:t>
      </w:r>
      <w:r w:rsidR="000A4D96">
        <w:rPr>
          <w:b w:val="0"/>
        </w:rPr>
        <w:fldChar w:fldCharType="end"/>
      </w:r>
    </w:p>
    <w:p w14:paraId="76362FB3" w14:textId="77777777" w:rsidR="00E36269" w:rsidRDefault="00E36269" w:rsidP="00E36269">
      <w:pPr>
        <w:pStyle w:val="TOC1"/>
        <w:tabs>
          <w:tab w:val="left" w:pos="720"/>
        </w:tabs>
        <w:spacing w:before="0"/>
        <w:rPr>
          <w:b w:val="0"/>
          <w:szCs w:val="24"/>
        </w:rPr>
      </w:pPr>
      <w:r>
        <w:rPr>
          <w:b w:val="0"/>
          <w:szCs w:val="24"/>
        </w:rPr>
        <w:t>26.</w:t>
      </w:r>
      <w:r>
        <w:rPr>
          <w:b w:val="0"/>
          <w:szCs w:val="24"/>
        </w:rPr>
        <w:tab/>
        <w:t>Liquidated Damages</w:t>
      </w:r>
      <w:r>
        <w:rPr>
          <w:b w:val="0"/>
        </w:rPr>
        <w:tab/>
      </w:r>
      <w:r w:rsidR="000A4D96">
        <w:rPr>
          <w:b w:val="0"/>
        </w:rPr>
        <w:fldChar w:fldCharType="begin"/>
      </w:r>
      <w:r>
        <w:rPr>
          <w:b w:val="0"/>
        </w:rPr>
        <w:instrText xml:space="preserve"> PAGEREF _Toc526049555 \h </w:instrText>
      </w:r>
      <w:r w:rsidR="000A4D96">
        <w:rPr>
          <w:b w:val="0"/>
        </w:rPr>
      </w:r>
      <w:r w:rsidR="000A4D96">
        <w:rPr>
          <w:b w:val="0"/>
        </w:rPr>
        <w:fldChar w:fldCharType="separate"/>
      </w:r>
      <w:r w:rsidR="00F21F08">
        <w:rPr>
          <w:b w:val="0"/>
        </w:rPr>
        <w:t>55</w:t>
      </w:r>
      <w:r w:rsidR="000A4D96">
        <w:rPr>
          <w:b w:val="0"/>
        </w:rPr>
        <w:fldChar w:fldCharType="end"/>
      </w:r>
    </w:p>
    <w:p w14:paraId="76362FB4" w14:textId="77777777" w:rsidR="00E36269" w:rsidRDefault="00E36269" w:rsidP="00E36269">
      <w:pPr>
        <w:pStyle w:val="TOC1"/>
        <w:tabs>
          <w:tab w:val="left" w:pos="720"/>
        </w:tabs>
        <w:spacing w:before="0"/>
        <w:rPr>
          <w:b w:val="0"/>
          <w:szCs w:val="24"/>
        </w:rPr>
      </w:pPr>
      <w:r>
        <w:rPr>
          <w:b w:val="0"/>
          <w:szCs w:val="24"/>
        </w:rPr>
        <w:t>27.</w:t>
      </w:r>
      <w:r>
        <w:rPr>
          <w:b w:val="0"/>
          <w:szCs w:val="24"/>
        </w:rPr>
        <w:tab/>
        <w:t>Warranty</w:t>
      </w:r>
      <w:r>
        <w:rPr>
          <w:b w:val="0"/>
        </w:rPr>
        <w:tab/>
      </w:r>
      <w:r w:rsidR="000A4D96">
        <w:rPr>
          <w:b w:val="0"/>
        </w:rPr>
        <w:fldChar w:fldCharType="begin"/>
      </w:r>
      <w:r>
        <w:rPr>
          <w:b w:val="0"/>
        </w:rPr>
        <w:instrText xml:space="preserve"> PAGEREF _Toc526049556 \h </w:instrText>
      </w:r>
      <w:r w:rsidR="000A4D96">
        <w:rPr>
          <w:b w:val="0"/>
        </w:rPr>
      </w:r>
      <w:r w:rsidR="000A4D96">
        <w:rPr>
          <w:b w:val="0"/>
        </w:rPr>
        <w:fldChar w:fldCharType="separate"/>
      </w:r>
      <w:r w:rsidR="00F21F08">
        <w:rPr>
          <w:b w:val="0"/>
        </w:rPr>
        <w:t>55</w:t>
      </w:r>
      <w:r w:rsidR="000A4D96">
        <w:rPr>
          <w:b w:val="0"/>
        </w:rPr>
        <w:fldChar w:fldCharType="end"/>
      </w:r>
    </w:p>
    <w:p w14:paraId="76362FB5" w14:textId="77777777" w:rsidR="00E36269" w:rsidRDefault="00E36269" w:rsidP="00E36269">
      <w:pPr>
        <w:pStyle w:val="TOC1"/>
        <w:tabs>
          <w:tab w:val="left" w:pos="720"/>
        </w:tabs>
        <w:spacing w:before="0"/>
        <w:rPr>
          <w:b w:val="0"/>
          <w:szCs w:val="24"/>
        </w:rPr>
      </w:pPr>
      <w:r>
        <w:rPr>
          <w:b w:val="0"/>
          <w:szCs w:val="24"/>
        </w:rPr>
        <w:t>28.</w:t>
      </w:r>
      <w:r>
        <w:rPr>
          <w:b w:val="0"/>
          <w:szCs w:val="24"/>
        </w:rPr>
        <w:tab/>
        <w:t>Patent Indemnity</w:t>
      </w:r>
      <w:r>
        <w:rPr>
          <w:b w:val="0"/>
        </w:rPr>
        <w:tab/>
      </w:r>
      <w:r w:rsidR="000A4D96">
        <w:rPr>
          <w:b w:val="0"/>
        </w:rPr>
        <w:fldChar w:fldCharType="begin"/>
      </w:r>
      <w:r>
        <w:rPr>
          <w:b w:val="0"/>
        </w:rPr>
        <w:instrText xml:space="preserve"> PAGEREF _Toc526049557 \h </w:instrText>
      </w:r>
      <w:r w:rsidR="000A4D96">
        <w:rPr>
          <w:b w:val="0"/>
        </w:rPr>
      </w:r>
      <w:r w:rsidR="000A4D96">
        <w:rPr>
          <w:b w:val="0"/>
        </w:rPr>
        <w:fldChar w:fldCharType="separate"/>
      </w:r>
      <w:r w:rsidR="00F21F08">
        <w:rPr>
          <w:b w:val="0"/>
        </w:rPr>
        <w:t>56</w:t>
      </w:r>
      <w:r w:rsidR="000A4D96">
        <w:rPr>
          <w:b w:val="0"/>
        </w:rPr>
        <w:fldChar w:fldCharType="end"/>
      </w:r>
    </w:p>
    <w:p w14:paraId="76362FB6" w14:textId="77777777" w:rsidR="00E36269" w:rsidRDefault="00E36269" w:rsidP="00E36269">
      <w:pPr>
        <w:pStyle w:val="TOC1"/>
        <w:tabs>
          <w:tab w:val="left" w:pos="720"/>
        </w:tabs>
        <w:spacing w:before="0"/>
        <w:rPr>
          <w:b w:val="0"/>
          <w:szCs w:val="24"/>
        </w:rPr>
      </w:pPr>
      <w:r>
        <w:rPr>
          <w:b w:val="0"/>
          <w:szCs w:val="24"/>
        </w:rPr>
        <w:t>29.</w:t>
      </w:r>
      <w:r>
        <w:rPr>
          <w:b w:val="0"/>
          <w:szCs w:val="24"/>
        </w:rPr>
        <w:tab/>
        <w:t>Limitation of Liability</w:t>
      </w:r>
      <w:r>
        <w:rPr>
          <w:b w:val="0"/>
        </w:rPr>
        <w:tab/>
      </w:r>
      <w:r w:rsidR="000A4D96">
        <w:rPr>
          <w:b w:val="0"/>
        </w:rPr>
        <w:fldChar w:fldCharType="begin"/>
      </w:r>
      <w:r>
        <w:rPr>
          <w:b w:val="0"/>
        </w:rPr>
        <w:instrText xml:space="preserve"> PAGEREF _Toc526049558 \h </w:instrText>
      </w:r>
      <w:r w:rsidR="000A4D96">
        <w:rPr>
          <w:b w:val="0"/>
        </w:rPr>
      </w:r>
      <w:r w:rsidR="000A4D96">
        <w:rPr>
          <w:b w:val="0"/>
        </w:rPr>
        <w:fldChar w:fldCharType="separate"/>
      </w:r>
      <w:r w:rsidR="00F21F08">
        <w:rPr>
          <w:b w:val="0"/>
        </w:rPr>
        <w:t>57</w:t>
      </w:r>
      <w:r w:rsidR="000A4D96">
        <w:rPr>
          <w:b w:val="0"/>
        </w:rPr>
        <w:fldChar w:fldCharType="end"/>
      </w:r>
    </w:p>
    <w:p w14:paraId="76362FB7" w14:textId="77777777" w:rsidR="00E36269" w:rsidRDefault="00E36269" w:rsidP="00E36269">
      <w:pPr>
        <w:pStyle w:val="TOC1"/>
        <w:tabs>
          <w:tab w:val="left" w:pos="720"/>
        </w:tabs>
        <w:spacing w:before="0"/>
        <w:rPr>
          <w:b w:val="0"/>
          <w:szCs w:val="24"/>
        </w:rPr>
      </w:pPr>
      <w:r>
        <w:rPr>
          <w:b w:val="0"/>
          <w:szCs w:val="24"/>
        </w:rPr>
        <w:t>30.</w:t>
      </w:r>
      <w:r>
        <w:rPr>
          <w:b w:val="0"/>
          <w:szCs w:val="24"/>
        </w:rPr>
        <w:tab/>
        <w:t>Change in Laws and Regulations</w:t>
      </w:r>
      <w:r>
        <w:rPr>
          <w:b w:val="0"/>
        </w:rPr>
        <w:tab/>
      </w:r>
      <w:r w:rsidR="000A4D96">
        <w:rPr>
          <w:b w:val="0"/>
        </w:rPr>
        <w:fldChar w:fldCharType="begin"/>
      </w:r>
      <w:r>
        <w:rPr>
          <w:b w:val="0"/>
        </w:rPr>
        <w:instrText xml:space="preserve"> PAGEREF _Toc526049559 \h </w:instrText>
      </w:r>
      <w:r w:rsidR="000A4D96">
        <w:rPr>
          <w:b w:val="0"/>
        </w:rPr>
      </w:r>
      <w:r w:rsidR="000A4D96">
        <w:rPr>
          <w:b w:val="0"/>
        </w:rPr>
        <w:fldChar w:fldCharType="separate"/>
      </w:r>
      <w:r w:rsidR="00F21F08">
        <w:rPr>
          <w:b w:val="0"/>
        </w:rPr>
        <w:t>57</w:t>
      </w:r>
      <w:r w:rsidR="000A4D96">
        <w:rPr>
          <w:b w:val="0"/>
        </w:rPr>
        <w:fldChar w:fldCharType="end"/>
      </w:r>
    </w:p>
    <w:p w14:paraId="76362FB8" w14:textId="77777777" w:rsidR="00E36269" w:rsidRDefault="00E36269" w:rsidP="00E36269">
      <w:pPr>
        <w:pStyle w:val="TOC1"/>
        <w:tabs>
          <w:tab w:val="left" w:pos="720"/>
        </w:tabs>
        <w:spacing w:before="0"/>
        <w:rPr>
          <w:b w:val="0"/>
          <w:szCs w:val="24"/>
        </w:rPr>
      </w:pPr>
      <w:r>
        <w:rPr>
          <w:b w:val="0"/>
          <w:szCs w:val="24"/>
        </w:rPr>
        <w:t>31.</w:t>
      </w:r>
      <w:r>
        <w:rPr>
          <w:b w:val="0"/>
          <w:szCs w:val="24"/>
        </w:rPr>
        <w:tab/>
        <w:t>Force Majeure</w:t>
      </w:r>
      <w:r>
        <w:rPr>
          <w:b w:val="0"/>
        </w:rPr>
        <w:tab/>
      </w:r>
      <w:r w:rsidR="000A4D96">
        <w:rPr>
          <w:b w:val="0"/>
        </w:rPr>
        <w:fldChar w:fldCharType="begin"/>
      </w:r>
      <w:r>
        <w:rPr>
          <w:b w:val="0"/>
        </w:rPr>
        <w:instrText xml:space="preserve"> PAGEREF _Toc526049560 \h </w:instrText>
      </w:r>
      <w:r w:rsidR="000A4D96">
        <w:rPr>
          <w:b w:val="0"/>
        </w:rPr>
      </w:r>
      <w:r w:rsidR="000A4D96">
        <w:rPr>
          <w:b w:val="0"/>
        </w:rPr>
        <w:fldChar w:fldCharType="separate"/>
      </w:r>
      <w:r w:rsidR="00F21F08">
        <w:rPr>
          <w:b w:val="0"/>
        </w:rPr>
        <w:t>58</w:t>
      </w:r>
      <w:r w:rsidR="000A4D96">
        <w:rPr>
          <w:b w:val="0"/>
        </w:rPr>
        <w:fldChar w:fldCharType="end"/>
      </w:r>
    </w:p>
    <w:p w14:paraId="76362FB9" w14:textId="77777777" w:rsidR="00E36269" w:rsidRDefault="00E36269" w:rsidP="00E36269">
      <w:pPr>
        <w:pStyle w:val="TOC1"/>
        <w:tabs>
          <w:tab w:val="left" w:pos="720"/>
        </w:tabs>
        <w:spacing w:before="0"/>
        <w:rPr>
          <w:b w:val="0"/>
          <w:szCs w:val="24"/>
        </w:rPr>
      </w:pPr>
      <w:r>
        <w:rPr>
          <w:b w:val="0"/>
          <w:szCs w:val="24"/>
        </w:rPr>
        <w:lastRenderedPageBreak/>
        <w:t>32.</w:t>
      </w:r>
      <w:r>
        <w:rPr>
          <w:b w:val="0"/>
          <w:szCs w:val="24"/>
        </w:rPr>
        <w:tab/>
        <w:t>Change Orders and Contract Amendments</w:t>
      </w:r>
      <w:r>
        <w:rPr>
          <w:b w:val="0"/>
        </w:rPr>
        <w:tab/>
      </w:r>
      <w:r w:rsidR="000A4D96">
        <w:rPr>
          <w:b w:val="0"/>
        </w:rPr>
        <w:fldChar w:fldCharType="begin"/>
      </w:r>
      <w:r>
        <w:rPr>
          <w:b w:val="0"/>
        </w:rPr>
        <w:instrText xml:space="preserve"> PAGEREF _Toc526049561 \h </w:instrText>
      </w:r>
      <w:r w:rsidR="000A4D96">
        <w:rPr>
          <w:b w:val="0"/>
        </w:rPr>
      </w:r>
      <w:r w:rsidR="000A4D96">
        <w:rPr>
          <w:b w:val="0"/>
        </w:rPr>
        <w:fldChar w:fldCharType="separate"/>
      </w:r>
      <w:r w:rsidR="00F21F08">
        <w:rPr>
          <w:b w:val="0"/>
        </w:rPr>
        <w:t>58</w:t>
      </w:r>
      <w:r w:rsidR="000A4D96">
        <w:rPr>
          <w:b w:val="0"/>
        </w:rPr>
        <w:fldChar w:fldCharType="end"/>
      </w:r>
    </w:p>
    <w:p w14:paraId="76362FBA" w14:textId="77777777" w:rsidR="00E36269" w:rsidRDefault="00E36269" w:rsidP="00E36269">
      <w:pPr>
        <w:pStyle w:val="TOC1"/>
        <w:tabs>
          <w:tab w:val="left" w:pos="720"/>
        </w:tabs>
        <w:spacing w:before="0"/>
        <w:rPr>
          <w:b w:val="0"/>
          <w:szCs w:val="24"/>
        </w:rPr>
      </w:pPr>
      <w:r>
        <w:rPr>
          <w:b w:val="0"/>
          <w:szCs w:val="24"/>
        </w:rPr>
        <w:t>33.</w:t>
      </w:r>
      <w:r>
        <w:rPr>
          <w:b w:val="0"/>
          <w:szCs w:val="24"/>
        </w:rPr>
        <w:tab/>
        <w:t>Extensions of Time</w:t>
      </w:r>
      <w:r>
        <w:rPr>
          <w:b w:val="0"/>
        </w:rPr>
        <w:tab/>
      </w:r>
      <w:r w:rsidR="000A4D96">
        <w:rPr>
          <w:b w:val="0"/>
        </w:rPr>
        <w:fldChar w:fldCharType="begin"/>
      </w:r>
      <w:r>
        <w:rPr>
          <w:b w:val="0"/>
        </w:rPr>
        <w:instrText xml:space="preserve"> PAGEREF _Toc526049562 \h </w:instrText>
      </w:r>
      <w:r w:rsidR="000A4D96">
        <w:rPr>
          <w:b w:val="0"/>
        </w:rPr>
      </w:r>
      <w:r w:rsidR="000A4D96">
        <w:rPr>
          <w:b w:val="0"/>
        </w:rPr>
        <w:fldChar w:fldCharType="separate"/>
      </w:r>
      <w:r w:rsidR="00F21F08">
        <w:rPr>
          <w:b w:val="0"/>
        </w:rPr>
        <w:t>59</w:t>
      </w:r>
      <w:r w:rsidR="000A4D96">
        <w:rPr>
          <w:b w:val="0"/>
        </w:rPr>
        <w:fldChar w:fldCharType="end"/>
      </w:r>
    </w:p>
    <w:p w14:paraId="76362FBB" w14:textId="77777777" w:rsidR="00E36269" w:rsidRDefault="00E36269" w:rsidP="00E36269">
      <w:pPr>
        <w:pStyle w:val="TOC1"/>
        <w:tabs>
          <w:tab w:val="left" w:pos="720"/>
        </w:tabs>
        <w:spacing w:before="0"/>
        <w:rPr>
          <w:b w:val="0"/>
          <w:szCs w:val="24"/>
        </w:rPr>
      </w:pPr>
      <w:r>
        <w:rPr>
          <w:b w:val="0"/>
          <w:szCs w:val="24"/>
        </w:rPr>
        <w:t>34.</w:t>
      </w:r>
      <w:r>
        <w:rPr>
          <w:b w:val="0"/>
          <w:szCs w:val="24"/>
        </w:rPr>
        <w:tab/>
        <w:t>Termination</w:t>
      </w:r>
      <w:r>
        <w:rPr>
          <w:b w:val="0"/>
        </w:rPr>
        <w:tab/>
      </w:r>
      <w:r w:rsidR="000A4D96">
        <w:rPr>
          <w:b w:val="0"/>
        </w:rPr>
        <w:fldChar w:fldCharType="begin"/>
      </w:r>
      <w:r>
        <w:rPr>
          <w:b w:val="0"/>
        </w:rPr>
        <w:instrText xml:space="preserve"> PAGEREF _Toc526049563 \h </w:instrText>
      </w:r>
      <w:r w:rsidR="000A4D96">
        <w:rPr>
          <w:b w:val="0"/>
        </w:rPr>
      </w:r>
      <w:r w:rsidR="000A4D96">
        <w:rPr>
          <w:b w:val="0"/>
        </w:rPr>
        <w:fldChar w:fldCharType="separate"/>
      </w:r>
      <w:r w:rsidR="00F21F08">
        <w:rPr>
          <w:b w:val="0"/>
        </w:rPr>
        <w:t>59</w:t>
      </w:r>
      <w:r w:rsidR="000A4D96">
        <w:rPr>
          <w:b w:val="0"/>
        </w:rPr>
        <w:fldChar w:fldCharType="end"/>
      </w:r>
    </w:p>
    <w:p w14:paraId="76362FBC" w14:textId="77777777" w:rsidR="00E36269" w:rsidRDefault="00E36269" w:rsidP="00E36269">
      <w:pPr>
        <w:pStyle w:val="TOC1"/>
        <w:tabs>
          <w:tab w:val="left" w:pos="720"/>
        </w:tabs>
        <w:spacing w:before="0"/>
        <w:rPr>
          <w:b w:val="0"/>
          <w:szCs w:val="24"/>
        </w:rPr>
      </w:pPr>
      <w:r>
        <w:rPr>
          <w:b w:val="0"/>
          <w:szCs w:val="24"/>
        </w:rPr>
        <w:t>35.</w:t>
      </w:r>
      <w:r>
        <w:rPr>
          <w:b w:val="0"/>
          <w:szCs w:val="24"/>
        </w:rPr>
        <w:tab/>
        <w:t>Assignment</w:t>
      </w:r>
      <w:r>
        <w:rPr>
          <w:b w:val="0"/>
        </w:rPr>
        <w:tab/>
      </w:r>
      <w:r w:rsidR="000A4D96">
        <w:rPr>
          <w:b w:val="0"/>
        </w:rPr>
        <w:fldChar w:fldCharType="begin"/>
      </w:r>
      <w:r>
        <w:rPr>
          <w:b w:val="0"/>
        </w:rPr>
        <w:instrText xml:space="preserve"> PAGEREF _Toc526049564 \h </w:instrText>
      </w:r>
      <w:r w:rsidR="000A4D96">
        <w:rPr>
          <w:b w:val="0"/>
        </w:rPr>
      </w:r>
      <w:r w:rsidR="000A4D96">
        <w:rPr>
          <w:b w:val="0"/>
        </w:rPr>
        <w:fldChar w:fldCharType="separate"/>
      </w:r>
      <w:r w:rsidR="00F21F08">
        <w:rPr>
          <w:b w:val="0"/>
        </w:rPr>
        <w:t>61</w:t>
      </w:r>
      <w:r w:rsidR="000A4D96">
        <w:rPr>
          <w:b w:val="0"/>
        </w:rPr>
        <w:fldChar w:fldCharType="end"/>
      </w:r>
    </w:p>
    <w:p w14:paraId="76362FBD" w14:textId="77777777" w:rsidR="00E36269" w:rsidRDefault="000A4D96" w:rsidP="00E36269">
      <w:pPr>
        <w:spacing w:after="80"/>
        <w:rPr>
          <w:b/>
        </w:rPr>
      </w:pPr>
      <w:r>
        <w:fldChar w:fldCharType="end"/>
      </w:r>
    </w:p>
    <w:p w14:paraId="76362FBE" w14:textId="77777777" w:rsidR="00E36269" w:rsidRDefault="00E36269" w:rsidP="00E36269">
      <w:pPr>
        <w:rPr>
          <w:b/>
        </w:rPr>
      </w:pPr>
      <w:r>
        <w:rPr>
          <w:b/>
        </w:rPr>
        <w:br w:type="page"/>
      </w:r>
    </w:p>
    <w:p w14:paraId="76362FBF" w14:textId="77777777" w:rsidR="00E36269" w:rsidRDefault="00E36269" w:rsidP="00E36269">
      <w:pPr>
        <w:spacing w:after="240"/>
        <w:jc w:val="center"/>
        <w:rPr>
          <w:b/>
          <w:bCs/>
          <w:sz w:val="36"/>
        </w:rPr>
      </w:pPr>
      <w:r>
        <w:rPr>
          <w:b/>
          <w:bCs/>
          <w:sz w:val="36"/>
        </w:rPr>
        <w:lastRenderedPageBreak/>
        <w:t>Section VII.  General Conditions of Contract</w:t>
      </w:r>
    </w:p>
    <w:tbl>
      <w:tblPr>
        <w:tblW w:w="0" w:type="auto"/>
        <w:tblLayout w:type="fixed"/>
        <w:tblLook w:val="0000" w:firstRow="0" w:lastRow="0" w:firstColumn="0" w:lastColumn="0" w:noHBand="0" w:noVBand="0"/>
      </w:tblPr>
      <w:tblGrid>
        <w:gridCol w:w="18"/>
        <w:gridCol w:w="2250"/>
        <w:gridCol w:w="6930"/>
        <w:gridCol w:w="18"/>
      </w:tblGrid>
      <w:tr w:rsidR="00E36269" w14:paraId="76362FD1" w14:textId="77777777" w:rsidTr="00E36269">
        <w:tc>
          <w:tcPr>
            <w:tcW w:w="2268" w:type="dxa"/>
            <w:gridSpan w:val="2"/>
          </w:tcPr>
          <w:p w14:paraId="76362FC0" w14:textId="77777777" w:rsidR="00E36269" w:rsidRDefault="00E36269" w:rsidP="00E36269">
            <w:pPr>
              <w:pStyle w:val="sec7-clauses"/>
              <w:numPr>
                <w:ilvl w:val="0"/>
                <w:numId w:val="80"/>
              </w:numPr>
              <w:spacing w:before="0" w:after="200"/>
            </w:pPr>
            <w:bookmarkStart w:id="305" w:name="_Toc526049530"/>
            <w:r>
              <w:t>Definitions</w:t>
            </w:r>
            <w:bookmarkEnd w:id="305"/>
          </w:p>
        </w:tc>
        <w:tc>
          <w:tcPr>
            <w:tcW w:w="6948" w:type="dxa"/>
            <w:gridSpan w:val="2"/>
          </w:tcPr>
          <w:p w14:paraId="76362FC1" w14:textId="77777777" w:rsidR="00E36269" w:rsidRDefault="00E36269" w:rsidP="00E36269">
            <w:pPr>
              <w:pStyle w:val="Sub-ClauseText"/>
              <w:spacing w:before="0" w:after="200"/>
              <w:ind w:left="612" w:hanging="612"/>
              <w:rPr>
                <w:spacing w:val="0"/>
              </w:rPr>
            </w:pPr>
            <w:r>
              <w:rPr>
                <w:spacing w:val="0"/>
              </w:rPr>
              <w:t>1.1</w:t>
            </w:r>
            <w:r>
              <w:rPr>
                <w:spacing w:val="0"/>
              </w:rPr>
              <w:tab/>
              <w:t>The following words and expressions shall have the meanings hereby assigned to them:</w:t>
            </w:r>
          </w:p>
          <w:p w14:paraId="76362FC2" w14:textId="77777777" w:rsidR="00E36269" w:rsidRDefault="00E36269" w:rsidP="00E36269">
            <w:pPr>
              <w:pStyle w:val="Heading3"/>
              <w:ind w:left="0"/>
            </w:pPr>
          </w:p>
          <w:p w14:paraId="76362FC3" w14:textId="77777777" w:rsidR="00E36269" w:rsidRDefault="00E36269" w:rsidP="00E36269">
            <w:pPr>
              <w:pStyle w:val="Heading3"/>
              <w:numPr>
                <w:ilvl w:val="2"/>
                <w:numId w:val="77"/>
              </w:numPr>
            </w:pPr>
            <w:r>
              <w:t>“Contract” means the Contract Agreement entered into between the Purchaser and the Supplier, together with the Contract Documents referred to therein, including all attachments, appendices, and all documents incorporated by reference therein.</w:t>
            </w:r>
          </w:p>
          <w:p w14:paraId="76362FC4" w14:textId="77777777" w:rsidR="00E36269" w:rsidRDefault="00E36269" w:rsidP="00E36269">
            <w:pPr>
              <w:pStyle w:val="Heading3"/>
              <w:numPr>
                <w:ilvl w:val="2"/>
                <w:numId w:val="77"/>
              </w:numPr>
            </w:pPr>
            <w:r>
              <w:t>“Contract Documents” means the documents listed in the Contract Agreement, including any amendments thereto.</w:t>
            </w:r>
          </w:p>
          <w:p w14:paraId="76362FC5" w14:textId="77777777" w:rsidR="00E36269" w:rsidRDefault="00E36269" w:rsidP="00E36269">
            <w:pPr>
              <w:pStyle w:val="Heading3"/>
              <w:numPr>
                <w:ilvl w:val="2"/>
                <w:numId w:val="77"/>
              </w:numPr>
            </w:pPr>
            <w:r>
              <w:t>“Contract Price” means the price payable to the Supplier as specified in the Contract Agreement, subject to such additions and adjustments thereto or deductions therefrom, as may be made pursuant to the Contract.</w:t>
            </w:r>
          </w:p>
          <w:p w14:paraId="76362FC6" w14:textId="77777777" w:rsidR="00E36269" w:rsidRDefault="00E36269" w:rsidP="00E36269">
            <w:pPr>
              <w:pStyle w:val="Heading3"/>
              <w:numPr>
                <w:ilvl w:val="2"/>
                <w:numId w:val="77"/>
              </w:numPr>
            </w:pPr>
            <w:r>
              <w:t>“Day” means calendar day.</w:t>
            </w:r>
          </w:p>
          <w:p w14:paraId="76362FC7" w14:textId="77777777" w:rsidR="00E36269" w:rsidRDefault="00E36269" w:rsidP="00E36269">
            <w:pPr>
              <w:pStyle w:val="Heading3"/>
              <w:numPr>
                <w:ilvl w:val="2"/>
                <w:numId w:val="77"/>
              </w:numPr>
            </w:pPr>
            <w:r>
              <w:t xml:space="preserve"> “Completion” means the fulfillment of the Related Services by the Supplier in accordance with the terms and conditions set forth in the Contract. </w:t>
            </w:r>
          </w:p>
          <w:p w14:paraId="76362FC8" w14:textId="77777777" w:rsidR="00E36269" w:rsidRDefault="00E36269" w:rsidP="00E36269">
            <w:pPr>
              <w:pStyle w:val="Heading3"/>
              <w:numPr>
                <w:ilvl w:val="2"/>
                <w:numId w:val="77"/>
              </w:numPr>
            </w:pPr>
            <w:r>
              <w:t>“GCC” means the General Conditions of Contract.</w:t>
            </w:r>
          </w:p>
          <w:p w14:paraId="76362FC9" w14:textId="77777777" w:rsidR="00E36269" w:rsidRDefault="00E36269" w:rsidP="00E36269">
            <w:pPr>
              <w:pStyle w:val="Heading3"/>
              <w:numPr>
                <w:ilvl w:val="2"/>
                <w:numId w:val="77"/>
              </w:numPr>
            </w:pPr>
            <w:r>
              <w:t>“Goods” means all of the commodities, raw material, machinery and equipment, and/or other materials that the Supplier is required to supply to the Purchaser under the Contract.</w:t>
            </w:r>
          </w:p>
          <w:p w14:paraId="76362FCA" w14:textId="77777777" w:rsidR="00E36269" w:rsidRDefault="00E36269" w:rsidP="00E36269">
            <w:pPr>
              <w:pStyle w:val="Heading3"/>
              <w:numPr>
                <w:ilvl w:val="2"/>
                <w:numId w:val="77"/>
              </w:numPr>
            </w:pPr>
            <w:r>
              <w:t>“Purchaser’s Country” is the country specified in the Special Conditions of Contract (SCC).</w:t>
            </w:r>
          </w:p>
          <w:p w14:paraId="76362FCB" w14:textId="77777777" w:rsidR="00E36269" w:rsidRDefault="00E36269" w:rsidP="00E36269">
            <w:pPr>
              <w:pStyle w:val="Heading3"/>
              <w:numPr>
                <w:ilvl w:val="2"/>
                <w:numId w:val="77"/>
              </w:numPr>
              <w:spacing w:after="180"/>
            </w:pPr>
            <w:r>
              <w:t xml:space="preserve">“Purchaser” means the PE purchasing the Goods and Related Services, as specified in the </w:t>
            </w:r>
            <w:r>
              <w:rPr>
                <w:b/>
              </w:rPr>
              <w:t>SCC</w:t>
            </w:r>
            <w:r>
              <w:rPr>
                <w:b/>
                <w:bCs/>
              </w:rPr>
              <w:t>.</w:t>
            </w:r>
          </w:p>
          <w:p w14:paraId="76362FCC" w14:textId="77777777" w:rsidR="00E36269" w:rsidRDefault="00E36269" w:rsidP="00E36269">
            <w:pPr>
              <w:pStyle w:val="Heading3"/>
              <w:numPr>
                <w:ilvl w:val="2"/>
                <w:numId w:val="77"/>
              </w:numPr>
              <w:spacing w:after="180"/>
            </w:pPr>
            <w:r>
              <w:t>“Related Services” means the services incidental to the supply of the goods, such as insurance, installation, training and initial maintenance and other such obligations of the Supplier under the Contract.</w:t>
            </w:r>
          </w:p>
          <w:p w14:paraId="76362FCD" w14:textId="77777777" w:rsidR="00E36269" w:rsidRDefault="00E36269" w:rsidP="00E36269">
            <w:pPr>
              <w:pStyle w:val="Heading3"/>
              <w:numPr>
                <w:ilvl w:val="2"/>
                <w:numId w:val="77"/>
              </w:numPr>
              <w:spacing w:after="220"/>
            </w:pPr>
            <w:r>
              <w:t>“SCC” means the Special Conditions of Contract.</w:t>
            </w:r>
          </w:p>
          <w:p w14:paraId="76362FCE" w14:textId="77777777" w:rsidR="00E36269" w:rsidRDefault="00E36269" w:rsidP="00E36269">
            <w:pPr>
              <w:pStyle w:val="Heading3"/>
              <w:numPr>
                <w:ilvl w:val="2"/>
                <w:numId w:val="77"/>
              </w:numPr>
              <w:spacing w:after="220"/>
            </w:pPr>
            <w:r>
              <w:t xml:space="preserve">“Subcontractor” means any natural person, private or government entity, or a combination of the above, to whom any part of the Goods to be supplied or execution of any </w:t>
            </w:r>
            <w:r>
              <w:lastRenderedPageBreak/>
              <w:t>part of the Related Services is subcontracted by the Supplier.</w:t>
            </w:r>
          </w:p>
          <w:p w14:paraId="76362FCF" w14:textId="77777777" w:rsidR="00E36269" w:rsidRDefault="00E36269" w:rsidP="00E36269">
            <w:pPr>
              <w:pStyle w:val="Heading3"/>
              <w:numPr>
                <w:ilvl w:val="2"/>
                <w:numId w:val="77"/>
              </w:numPr>
              <w:spacing w:after="220"/>
              <w:rPr>
                <w:spacing w:val="-4"/>
              </w:rPr>
            </w:pPr>
            <w:r>
              <w:rPr>
                <w:spacing w:val="-4"/>
              </w:rPr>
              <w:t>“Supplier” means the natural person, private or government entity, or a combination of the above, whose bid to perform the Contract has been accepted by the Purchaser and is named as such in the Contract Agreement.</w:t>
            </w:r>
          </w:p>
          <w:p w14:paraId="76362FD0" w14:textId="77777777" w:rsidR="00E36269" w:rsidRDefault="00E36269" w:rsidP="00E36269">
            <w:pPr>
              <w:pStyle w:val="Heading3"/>
              <w:numPr>
                <w:ilvl w:val="2"/>
                <w:numId w:val="77"/>
              </w:numPr>
              <w:spacing w:after="220"/>
            </w:pPr>
            <w:r>
              <w:t xml:space="preserve">“The Project Site,” where applicable, means the place named in the </w:t>
            </w:r>
            <w:r>
              <w:rPr>
                <w:b/>
              </w:rPr>
              <w:t>SCC</w:t>
            </w:r>
            <w:r>
              <w:rPr>
                <w:b/>
                <w:bCs/>
              </w:rPr>
              <w:t>.</w:t>
            </w:r>
          </w:p>
        </w:tc>
      </w:tr>
      <w:tr w:rsidR="00E36269" w14:paraId="76362FD4" w14:textId="77777777" w:rsidTr="00E36269">
        <w:tc>
          <w:tcPr>
            <w:tcW w:w="2268" w:type="dxa"/>
            <w:gridSpan w:val="2"/>
          </w:tcPr>
          <w:p w14:paraId="76362FD2" w14:textId="77777777" w:rsidR="00E36269" w:rsidRDefault="00E36269" w:rsidP="00E36269">
            <w:pPr>
              <w:pStyle w:val="sec7-clauses"/>
              <w:numPr>
                <w:ilvl w:val="0"/>
                <w:numId w:val="80"/>
              </w:numPr>
              <w:spacing w:before="0" w:after="200"/>
            </w:pPr>
            <w:bookmarkStart w:id="306" w:name="_Toc526049531"/>
            <w:r>
              <w:lastRenderedPageBreak/>
              <w:t>Contract Documents</w:t>
            </w:r>
            <w:bookmarkEnd w:id="306"/>
          </w:p>
        </w:tc>
        <w:tc>
          <w:tcPr>
            <w:tcW w:w="6948" w:type="dxa"/>
            <w:gridSpan w:val="2"/>
          </w:tcPr>
          <w:p w14:paraId="76362FD3" w14:textId="77777777" w:rsidR="00E36269" w:rsidRDefault="00E36269" w:rsidP="00E36269">
            <w:pPr>
              <w:pStyle w:val="Sub-ClauseText"/>
              <w:numPr>
                <w:ilvl w:val="1"/>
                <w:numId w:val="76"/>
              </w:numPr>
              <w:spacing w:before="0" w:after="220"/>
              <w:ind w:left="605" w:hanging="605"/>
              <w:rPr>
                <w:spacing w:val="0"/>
              </w:rPr>
            </w:pPr>
            <w:r>
              <w:rPr>
                <w:spacing w:val="0"/>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E36269" w14:paraId="76362FE0" w14:textId="77777777" w:rsidTr="00E36269">
        <w:tc>
          <w:tcPr>
            <w:tcW w:w="2268" w:type="dxa"/>
            <w:gridSpan w:val="2"/>
          </w:tcPr>
          <w:p w14:paraId="76362FD5" w14:textId="77777777" w:rsidR="00E36269" w:rsidRDefault="00E36269" w:rsidP="00E36269">
            <w:pPr>
              <w:pStyle w:val="sec7-clauses"/>
              <w:numPr>
                <w:ilvl w:val="0"/>
                <w:numId w:val="80"/>
              </w:numPr>
              <w:spacing w:before="0" w:after="200"/>
            </w:pPr>
            <w:bookmarkStart w:id="307" w:name="_Toc526049532"/>
            <w:r>
              <w:t>Fraud and Corruption</w:t>
            </w:r>
          </w:p>
          <w:p w14:paraId="76362FD6" w14:textId="77777777" w:rsidR="00E36269" w:rsidRDefault="00E36269" w:rsidP="00E36269">
            <w:pPr>
              <w:pStyle w:val="sec7-clauses"/>
              <w:tabs>
                <w:tab w:val="clear" w:pos="600"/>
              </w:tabs>
              <w:spacing w:before="0" w:after="200"/>
              <w:ind w:left="0" w:firstLine="0"/>
            </w:pPr>
            <w:r>
              <w:t xml:space="preserve">The entire 3.1 a-d to be deleted </w:t>
            </w:r>
            <w:bookmarkEnd w:id="307"/>
          </w:p>
        </w:tc>
        <w:tc>
          <w:tcPr>
            <w:tcW w:w="6948" w:type="dxa"/>
            <w:gridSpan w:val="2"/>
          </w:tcPr>
          <w:p w14:paraId="76362FD7" w14:textId="77777777" w:rsidR="00E36269" w:rsidRDefault="00E36269" w:rsidP="00E36269">
            <w:pPr>
              <w:pStyle w:val="Sub-ClauseText"/>
              <w:numPr>
                <w:ilvl w:val="1"/>
                <w:numId w:val="118"/>
              </w:numPr>
              <w:spacing w:before="0" w:after="220"/>
              <w:rPr>
                <w:spacing w:val="0"/>
              </w:rPr>
            </w:pPr>
            <w:r>
              <w:rPr>
                <w:spacing w:val="0"/>
              </w:rPr>
              <w:t>The Bank requires that Borrowers (including beneficiaries of Bank loans), as well as Bidders, Suppliers, Contractors, and Consultants under Bank-financed contracts, observe the highest standard of ethics during the procurement and execution of such contracts.  In pursuit of this policy, the Bank:</w:t>
            </w:r>
          </w:p>
          <w:p w14:paraId="76362FD8" w14:textId="77777777" w:rsidR="00E36269" w:rsidRDefault="00E36269" w:rsidP="00E36269">
            <w:pPr>
              <w:pStyle w:val="Heading3"/>
              <w:numPr>
                <w:ilvl w:val="2"/>
                <w:numId w:val="118"/>
              </w:numPr>
              <w:spacing w:after="220"/>
            </w:pPr>
            <w:r>
              <w:t>defines, for the purposes of this provision, the terms set forth below as follows:</w:t>
            </w:r>
          </w:p>
          <w:p w14:paraId="76362FD9" w14:textId="77777777" w:rsidR="00E36269" w:rsidRDefault="00E36269" w:rsidP="00E36269">
            <w:pPr>
              <w:pStyle w:val="Heading4"/>
              <w:numPr>
                <w:ilvl w:val="3"/>
                <w:numId w:val="78"/>
              </w:numPr>
              <w:tabs>
                <w:tab w:val="clear" w:pos="1901"/>
                <w:tab w:val="num" w:pos="1692"/>
              </w:tabs>
              <w:spacing w:before="0" w:after="220"/>
              <w:ind w:left="1692" w:hanging="511"/>
              <w:rPr>
                <w:spacing w:val="0"/>
              </w:rPr>
            </w:pPr>
            <w:r>
              <w:rPr>
                <w:spacing w:val="0"/>
              </w:rPr>
              <w:t>“</w:t>
            </w:r>
            <w:proofErr w:type="gramStart"/>
            <w:r>
              <w:rPr>
                <w:spacing w:val="0"/>
              </w:rPr>
              <w:t>corrupt</w:t>
            </w:r>
            <w:proofErr w:type="gramEnd"/>
            <w:r>
              <w:rPr>
                <w:spacing w:val="0"/>
              </w:rPr>
              <w:t xml:space="preserve"> practice” means the offering, giving, receiving, or soliciting, directly or indirectly, of anything of value to influence the action of a public official in the procurement process or in contract execution; and</w:t>
            </w:r>
          </w:p>
          <w:p w14:paraId="76362FDA" w14:textId="77777777" w:rsidR="00E36269" w:rsidRDefault="00E36269" w:rsidP="00E36269">
            <w:pPr>
              <w:pStyle w:val="Heading4"/>
              <w:numPr>
                <w:ilvl w:val="3"/>
                <w:numId w:val="78"/>
              </w:numPr>
              <w:tabs>
                <w:tab w:val="clear" w:pos="1901"/>
                <w:tab w:val="num" w:pos="1692"/>
              </w:tabs>
              <w:spacing w:before="0" w:after="220"/>
              <w:ind w:left="1685" w:hanging="504"/>
              <w:rPr>
                <w:spacing w:val="0"/>
              </w:rPr>
            </w:pPr>
            <w:r>
              <w:rPr>
                <w:spacing w:val="0"/>
              </w:rPr>
              <w:t>“</w:t>
            </w:r>
            <w:proofErr w:type="gramStart"/>
            <w:r>
              <w:rPr>
                <w:spacing w:val="0"/>
              </w:rPr>
              <w:t>fraudulent</w:t>
            </w:r>
            <w:proofErr w:type="gramEnd"/>
            <w:r>
              <w:rPr>
                <w:spacing w:val="0"/>
              </w:rPr>
              <w:t xml:space="preserve"> practice” means a misrepresentation or omission of facts in order to influence a procurement process or the execution of a contract; </w:t>
            </w:r>
          </w:p>
          <w:p w14:paraId="76362FDB" w14:textId="77777777" w:rsidR="00E36269" w:rsidRDefault="00E36269" w:rsidP="00E36269">
            <w:pPr>
              <w:pStyle w:val="Heading4"/>
              <w:numPr>
                <w:ilvl w:val="3"/>
                <w:numId w:val="78"/>
              </w:numPr>
              <w:tabs>
                <w:tab w:val="clear" w:pos="1901"/>
                <w:tab w:val="num" w:pos="1692"/>
              </w:tabs>
              <w:spacing w:before="0" w:after="220"/>
              <w:ind w:left="1692" w:hanging="511"/>
              <w:rPr>
                <w:spacing w:val="0"/>
              </w:rPr>
            </w:pPr>
            <w:r>
              <w:rPr>
                <w:spacing w:val="0"/>
              </w:rPr>
              <w:t>“</w:t>
            </w:r>
            <w:proofErr w:type="gramStart"/>
            <w:r>
              <w:rPr>
                <w:spacing w:val="0"/>
              </w:rPr>
              <w:t>collusive</w:t>
            </w:r>
            <w:proofErr w:type="gramEnd"/>
            <w:r>
              <w:rPr>
                <w:spacing w:val="0"/>
              </w:rPr>
              <w:t xml:space="preserve"> practice” means a scheme or arrangement between two or more Bidders, with or without the knowledge of the Borrower, designed to establish bid prices at artificial, no competitive levels; and;</w:t>
            </w:r>
          </w:p>
          <w:p w14:paraId="76362FDC" w14:textId="77777777" w:rsidR="00E36269" w:rsidRDefault="00E36269" w:rsidP="00E36269">
            <w:pPr>
              <w:pStyle w:val="Heading4"/>
              <w:numPr>
                <w:ilvl w:val="3"/>
                <w:numId w:val="78"/>
              </w:numPr>
              <w:tabs>
                <w:tab w:val="clear" w:pos="1901"/>
                <w:tab w:val="num" w:pos="1692"/>
              </w:tabs>
              <w:spacing w:before="0" w:after="180"/>
              <w:ind w:left="1692" w:hanging="511"/>
            </w:pPr>
            <w:r>
              <w:t>“</w:t>
            </w:r>
            <w:proofErr w:type="gramStart"/>
            <w:r>
              <w:t>coercive</w:t>
            </w:r>
            <w:proofErr w:type="gramEnd"/>
            <w:r>
              <w:t xml:space="preserve"> practice” means harming or threatening to harm, directly or indirectly, persons or their property to influence their participation in the procurement process or affect the execution of a contract;</w:t>
            </w:r>
          </w:p>
          <w:p w14:paraId="76362FDD" w14:textId="77777777" w:rsidR="00E36269" w:rsidRDefault="00E36269" w:rsidP="00E36269">
            <w:pPr>
              <w:pStyle w:val="Heading3"/>
              <w:numPr>
                <w:ilvl w:val="2"/>
                <w:numId w:val="120"/>
              </w:numPr>
              <w:spacing w:after="180"/>
            </w:pPr>
            <w:r>
              <w:t xml:space="preserve">will cancel the portion of the loan allocated to a </w:t>
            </w:r>
            <w:proofErr w:type="gramStart"/>
            <w:r>
              <w:t>contract  if</w:t>
            </w:r>
            <w:proofErr w:type="gramEnd"/>
            <w:r>
              <w:t xml:space="preserve"> it determines at any time that representatives of the Borrower or of a beneficiary of the loan engaged in </w:t>
            </w:r>
            <w:r>
              <w:lastRenderedPageBreak/>
              <w:t>corrupt, fraudulent, collusive or coercive practices   during the procurement or the execution of that contract, without the Borrower having taken timely and appropriate action satisfactory to the Bank to remedy the situation;</w:t>
            </w:r>
          </w:p>
          <w:p w14:paraId="76362FDE" w14:textId="77777777" w:rsidR="00E36269" w:rsidRDefault="00E36269" w:rsidP="00E36269">
            <w:pPr>
              <w:pStyle w:val="Heading3"/>
              <w:numPr>
                <w:ilvl w:val="2"/>
                <w:numId w:val="120"/>
              </w:numPr>
              <w:spacing w:after="180"/>
            </w:pPr>
            <w:r>
              <w:t>will sanction a firm or individual, including declaring them ineligible, either indefinitely or for a stated period of time, to be awarded a Bank-financed contract if it at any time determines that they have, directly or through an agent, engaged, in corrupt, fraudulent, collusive or coercive practices in competing for, or in executing, a Bank-financed contract; and</w:t>
            </w:r>
          </w:p>
          <w:p w14:paraId="76362FDF" w14:textId="77777777" w:rsidR="00E36269" w:rsidRDefault="00E36269" w:rsidP="00E36269">
            <w:pPr>
              <w:pStyle w:val="Heading3"/>
              <w:numPr>
                <w:ilvl w:val="2"/>
                <w:numId w:val="120"/>
              </w:numPr>
              <w:spacing w:after="180"/>
            </w:pPr>
            <w:r>
              <w:t xml:space="preserve">will have the right to require that Suppliers to permit the Bank to inspect their accounts and records and other documents relating to the bid submission and contract </w:t>
            </w:r>
            <w:proofErr w:type="gramStart"/>
            <w:r>
              <w:t>performance  and</w:t>
            </w:r>
            <w:proofErr w:type="gramEnd"/>
            <w:r>
              <w:t xml:space="preserve"> to have them audited by auditors appointed by the Bank.</w:t>
            </w:r>
          </w:p>
        </w:tc>
      </w:tr>
      <w:tr w:rsidR="00E36269" w14:paraId="76362FEF" w14:textId="77777777" w:rsidTr="00E36269">
        <w:tc>
          <w:tcPr>
            <w:tcW w:w="2268" w:type="dxa"/>
            <w:gridSpan w:val="2"/>
          </w:tcPr>
          <w:p w14:paraId="76362FE1" w14:textId="77777777" w:rsidR="00E36269" w:rsidRDefault="00E36269" w:rsidP="00E36269">
            <w:pPr>
              <w:pStyle w:val="sec7-clauses"/>
              <w:numPr>
                <w:ilvl w:val="0"/>
                <w:numId w:val="80"/>
              </w:numPr>
              <w:spacing w:before="0" w:after="200"/>
            </w:pPr>
            <w:bookmarkStart w:id="308" w:name="_Toc526049533"/>
            <w:r>
              <w:lastRenderedPageBreak/>
              <w:t>Interpretation</w:t>
            </w:r>
            <w:bookmarkEnd w:id="308"/>
          </w:p>
        </w:tc>
        <w:tc>
          <w:tcPr>
            <w:tcW w:w="6948" w:type="dxa"/>
            <w:gridSpan w:val="2"/>
          </w:tcPr>
          <w:p w14:paraId="76362FE2" w14:textId="77777777" w:rsidR="00E36269" w:rsidRDefault="00E36269" w:rsidP="00E36269">
            <w:pPr>
              <w:pStyle w:val="Sub-ClauseText"/>
              <w:numPr>
                <w:ilvl w:val="1"/>
                <w:numId w:val="79"/>
              </w:numPr>
              <w:spacing w:before="0" w:after="220"/>
            </w:pPr>
            <w:r>
              <w:t>If the context so requires it, singular means plural and vice versa.</w:t>
            </w:r>
          </w:p>
          <w:p w14:paraId="76362FE3" w14:textId="77777777" w:rsidR="00E36269" w:rsidRDefault="00E36269" w:rsidP="00E36269">
            <w:pPr>
              <w:pStyle w:val="Sub-ClauseText"/>
              <w:numPr>
                <w:ilvl w:val="1"/>
                <w:numId w:val="79"/>
              </w:numPr>
              <w:spacing w:before="0" w:after="220"/>
              <w:rPr>
                <w:spacing w:val="0"/>
              </w:rPr>
            </w:pPr>
            <w:r>
              <w:rPr>
                <w:spacing w:val="0"/>
              </w:rPr>
              <w:t>Incoterms</w:t>
            </w:r>
          </w:p>
          <w:p w14:paraId="76362FE4" w14:textId="77777777" w:rsidR="00E36269" w:rsidRDefault="00E36269" w:rsidP="00E36269">
            <w:pPr>
              <w:pStyle w:val="Heading3"/>
              <w:numPr>
                <w:ilvl w:val="2"/>
                <w:numId w:val="106"/>
              </w:numPr>
              <w:spacing w:after="220"/>
            </w:pPr>
            <w:r>
              <w:t xml:space="preserve">Unless </w:t>
            </w:r>
            <w:r>
              <w:rPr>
                <w:bCs/>
              </w:rPr>
              <w:t>inconsistent with any provision of the Contract</w:t>
            </w:r>
            <w:r>
              <w:rPr>
                <w:b/>
                <w:bCs/>
              </w:rPr>
              <w:t>,</w:t>
            </w:r>
            <w:r>
              <w:t xml:space="preserve"> the meaning of any trade term and the rights and obligations of parties thereunder shall be as prescribed by Incoterms.</w:t>
            </w:r>
          </w:p>
          <w:p w14:paraId="76362FE5" w14:textId="77777777" w:rsidR="00E36269" w:rsidRDefault="00E36269" w:rsidP="00E36269">
            <w:pPr>
              <w:pStyle w:val="Heading3"/>
              <w:numPr>
                <w:ilvl w:val="2"/>
                <w:numId w:val="106"/>
              </w:numPr>
              <w:spacing w:after="220"/>
            </w:pPr>
            <w:r>
              <w:t xml:space="preserve">The terms EXW, CIP, FCA, CFR and other similar terms, when used, shall be governed by the rules prescribed in the current edition of Incoterms specified in the </w:t>
            </w:r>
            <w:r>
              <w:rPr>
                <w:b/>
              </w:rPr>
              <w:t>SCC</w:t>
            </w:r>
            <w:r>
              <w:t xml:space="preserve"> and published by the International Chamber of Commerce in </w:t>
            </w:r>
            <w:smartTag w:uri="urn:schemas-microsoft-com:office:smarttags" w:element="place">
              <w:smartTag w:uri="urn:schemas-microsoft-com:office:smarttags" w:element="City">
                <w:r>
                  <w:t>Paris</w:t>
                </w:r>
              </w:smartTag>
              <w:r>
                <w:t xml:space="preserve">, </w:t>
              </w:r>
              <w:smartTag w:uri="urn:schemas-microsoft-com:office:smarttags" w:element="country-region">
                <w:r>
                  <w:t>France</w:t>
                </w:r>
              </w:smartTag>
            </w:smartTag>
            <w:r>
              <w:t>.</w:t>
            </w:r>
          </w:p>
          <w:p w14:paraId="76362FE6" w14:textId="77777777" w:rsidR="00E36269" w:rsidRDefault="00E36269" w:rsidP="00E36269">
            <w:pPr>
              <w:pStyle w:val="Sub-ClauseText"/>
              <w:numPr>
                <w:ilvl w:val="1"/>
                <w:numId w:val="79"/>
              </w:numPr>
              <w:spacing w:before="0" w:after="220"/>
              <w:rPr>
                <w:spacing w:val="0"/>
              </w:rPr>
            </w:pPr>
            <w:r>
              <w:rPr>
                <w:spacing w:val="0"/>
              </w:rPr>
              <w:t>Entire Agreement</w:t>
            </w:r>
          </w:p>
          <w:p w14:paraId="76362FE7" w14:textId="77777777" w:rsidR="00E36269" w:rsidRDefault="00E36269" w:rsidP="00E36269">
            <w:pPr>
              <w:pStyle w:val="Sub-ClauseText"/>
              <w:spacing w:before="0" w:after="220"/>
              <w:ind w:left="600"/>
              <w:rPr>
                <w:spacing w:val="0"/>
              </w:rPr>
            </w:pPr>
            <w:r>
              <w:rPr>
                <w:spacing w:val="0"/>
              </w:rPr>
              <w:t>The Contract constitutes the entire agreement between the Purchaser and the Supplier and supersedes all communications, negotiations and agreements (whether written or oral) of the parties with respect thereto made prior to the date of Contract.</w:t>
            </w:r>
          </w:p>
          <w:p w14:paraId="76362FE8" w14:textId="77777777" w:rsidR="00E36269" w:rsidRDefault="00E36269" w:rsidP="00E36269">
            <w:pPr>
              <w:pStyle w:val="Sub-ClauseText"/>
              <w:numPr>
                <w:ilvl w:val="1"/>
                <w:numId w:val="79"/>
              </w:numPr>
              <w:spacing w:before="0" w:after="220"/>
              <w:ind w:left="605"/>
              <w:rPr>
                <w:spacing w:val="0"/>
              </w:rPr>
            </w:pPr>
            <w:r>
              <w:rPr>
                <w:spacing w:val="0"/>
              </w:rPr>
              <w:t>Amendment</w:t>
            </w:r>
          </w:p>
          <w:p w14:paraId="76362FE9" w14:textId="77777777" w:rsidR="00E36269" w:rsidRDefault="00E36269" w:rsidP="00E36269">
            <w:pPr>
              <w:pStyle w:val="Sub-ClauseText"/>
              <w:spacing w:before="0" w:after="180"/>
              <w:ind w:left="605"/>
              <w:rPr>
                <w:spacing w:val="0"/>
              </w:rPr>
            </w:pPr>
            <w:r>
              <w:rPr>
                <w:spacing w:val="0"/>
              </w:rPr>
              <w:t>No amendment or other variation of the Contract shall be valid unless it is in writing, is dated, expressly refers to the Contract, and is signed by a duly authorized representative of each party thereto.</w:t>
            </w:r>
          </w:p>
          <w:p w14:paraId="76362FEA" w14:textId="77777777" w:rsidR="00E36269" w:rsidRDefault="00E36269" w:rsidP="00E36269">
            <w:pPr>
              <w:pStyle w:val="Sub-ClauseText"/>
              <w:numPr>
                <w:ilvl w:val="1"/>
                <w:numId w:val="79"/>
              </w:numPr>
              <w:spacing w:before="0" w:after="180"/>
              <w:rPr>
                <w:spacing w:val="0"/>
              </w:rPr>
            </w:pPr>
            <w:r>
              <w:rPr>
                <w:spacing w:val="0"/>
              </w:rPr>
              <w:t>No waiver</w:t>
            </w:r>
          </w:p>
          <w:p w14:paraId="76362FEB" w14:textId="77777777" w:rsidR="00E36269" w:rsidRDefault="00E36269" w:rsidP="00E36269">
            <w:pPr>
              <w:pStyle w:val="Heading3"/>
              <w:numPr>
                <w:ilvl w:val="2"/>
                <w:numId w:val="107"/>
              </w:numPr>
              <w:spacing w:after="180"/>
            </w:pPr>
            <w:r>
              <w:lastRenderedPageBreak/>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76362FEC" w14:textId="77777777" w:rsidR="00E36269" w:rsidRDefault="00E36269" w:rsidP="00E36269">
            <w:pPr>
              <w:pStyle w:val="Heading3"/>
              <w:numPr>
                <w:ilvl w:val="2"/>
                <w:numId w:val="107"/>
              </w:numPr>
              <w:spacing w:after="180"/>
            </w:pPr>
            <w:r>
              <w:t>Any waiver of a party’s rights, powers, or remedies under the Contract must be in writing, dated, and signed by an authorized representative of the party granting such waiver, and must specify the right and the extent to which it is being waived.</w:t>
            </w:r>
          </w:p>
          <w:p w14:paraId="76362FED" w14:textId="77777777" w:rsidR="00E36269" w:rsidRDefault="00E36269" w:rsidP="00E36269">
            <w:pPr>
              <w:pStyle w:val="Sub-ClauseText"/>
              <w:numPr>
                <w:ilvl w:val="1"/>
                <w:numId w:val="79"/>
              </w:numPr>
              <w:spacing w:before="0" w:after="180"/>
              <w:ind w:left="605" w:hanging="605"/>
              <w:rPr>
                <w:spacing w:val="0"/>
              </w:rPr>
            </w:pPr>
            <w:r>
              <w:rPr>
                <w:spacing w:val="0"/>
              </w:rPr>
              <w:t>Severability</w:t>
            </w:r>
          </w:p>
          <w:p w14:paraId="76362FEE" w14:textId="77777777" w:rsidR="00E36269" w:rsidRDefault="00E36269" w:rsidP="00E36269">
            <w:pPr>
              <w:pStyle w:val="Sub-ClauseText"/>
              <w:spacing w:before="0" w:after="180"/>
              <w:ind w:left="600"/>
              <w:rPr>
                <w:spacing w:val="0"/>
              </w:rPr>
            </w:pPr>
            <w:r>
              <w:rPr>
                <w:spacing w:val="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E36269" w14:paraId="76362FF3" w14:textId="77777777" w:rsidTr="00E36269">
        <w:tc>
          <w:tcPr>
            <w:tcW w:w="2268" w:type="dxa"/>
            <w:gridSpan w:val="2"/>
          </w:tcPr>
          <w:p w14:paraId="76362FF0" w14:textId="77777777" w:rsidR="00E36269" w:rsidRDefault="00E36269" w:rsidP="00E36269">
            <w:pPr>
              <w:pStyle w:val="sec7-clauses"/>
              <w:numPr>
                <w:ilvl w:val="0"/>
                <w:numId w:val="80"/>
              </w:numPr>
              <w:spacing w:before="0" w:after="200"/>
            </w:pPr>
            <w:bookmarkStart w:id="309" w:name="_Toc526049534"/>
            <w:r>
              <w:lastRenderedPageBreak/>
              <w:t>Language</w:t>
            </w:r>
            <w:bookmarkEnd w:id="309"/>
          </w:p>
        </w:tc>
        <w:tc>
          <w:tcPr>
            <w:tcW w:w="6948" w:type="dxa"/>
            <w:gridSpan w:val="2"/>
          </w:tcPr>
          <w:p w14:paraId="76362FF1" w14:textId="77777777" w:rsidR="00E36269" w:rsidRDefault="00E36269" w:rsidP="00E36269">
            <w:pPr>
              <w:pStyle w:val="Sub-ClauseText"/>
              <w:numPr>
                <w:ilvl w:val="1"/>
                <w:numId w:val="14"/>
              </w:numPr>
              <w:spacing w:before="0" w:after="180"/>
              <w:ind w:left="648" w:hanging="648"/>
              <w:rPr>
                <w:spacing w:val="0"/>
              </w:rPr>
            </w:pPr>
            <w:r>
              <w:rPr>
                <w:spacing w:val="0"/>
              </w:rPr>
              <w:t xml:space="preserve">The Contract as well as all correspondence and documents relating to the Contract exchanged by the Supplier and the Purchaser, shall be written in the language specified in the </w:t>
            </w:r>
            <w:r>
              <w:rPr>
                <w:b/>
                <w:spacing w:val="0"/>
              </w:rPr>
              <w:t>SCC</w:t>
            </w:r>
            <w:r>
              <w:rPr>
                <w:b/>
                <w:bCs/>
                <w:spacing w:val="0"/>
              </w:rPr>
              <w:t>.</w:t>
            </w:r>
            <w:r>
              <w:rPr>
                <w:spacing w:val="0"/>
              </w:rPr>
              <w:t xml:space="preserve">  Supporting documents and printed literature that are part of the Contract may be in another language provided they are accompanied by an accurate translation of the relevant passages in the language specified</w:t>
            </w:r>
            <w:r>
              <w:rPr>
                <w:b/>
                <w:bCs/>
                <w:spacing w:val="0"/>
              </w:rPr>
              <w:t>,</w:t>
            </w:r>
            <w:r>
              <w:rPr>
                <w:spacing w:val="0"/>
              </w:rPr>
              <w:t xml:space="preserve"> in which case, for purposes of interpretation of the Contract, this translation shall govern.</w:t>
            </w:r>
          </w:p>
          <w:p w14:paraId="76362FF2" w14:textId="77777777" w:rsidR="00E36269" w:rsidRDefault="00E36269" w:rsidP="00E36269">
            <w:pPr>
              <w:pStyle w:val="Sub-ClauseText"/>
              <w:numPr>
                <w:ilvl w:val="1"/>
                <w:numId w:val="14"/>
              </w:numPr>
              <w:spacing w:before="0" w:after="180"/>
              <w:ind w:left="648" w:hanging="648"/>
              <w:rPr>
                <w:spacing w:val="0"/>
              </w:rPr>
            </w:pPr>
            <w:r>
              <w:rPr>
                <w:spacing w:val="0"/>
              </w:rPr>
              <w:t>The Supplier shall bear all costs of translation to the governing language and all risks of the accuracy of such translation, for documents provided by the Supplier.</w:t>
            </w:r>
          </w:p>
        </w:tc>
      </w:tr>
      <w:tr w:rsidR="00E36269" w14:paraId="76362FF6" w14:textId="77777777" w:rsidTr="00E36269">
        <w:tc>
          <w:tcPr>
            <w:tcW w:w="2268" w:type="dxa"/>
            <w:gridSpan w:val="2"/>
          </w:tcPr>
          <w:p w14:paraId="76362FF4" w14:textId="77777777" w:rsidR="00E36269" w:rsidRDefault="00E36269" w:rsidP="00E36269">
            <w:pPr>
              <w:pStyle w:val="sec7-clauses"/>
              <w:numPr>
                <w:ilvl w:val="0"/>
                <w:numId w:val="80"/>
              </w:numPr>
              <w:spacing w:before="0" w:after="200"/>
            </w:pPr>
            <w:bookmarkStart w:id="310" w:name="_Toc526049535"/>
            <w:r>
              <w:t>Joint Venture, Consortium or Association</w:t>
            </w:r>
            <w:bookmarkEnd w:id="310"/>
          </w:p>
        </w:tc>
        <w:tc>
          <w:tcPr>
            <w:tcW w:w="6948" w:type="dxa"/>
            <w:gridSpan w:val="2"/>
          </w:tcPr>
          <w:p w14:paraId="76362FF5" w14:textId="77777777" w:rsidR="00E36269" w:rsidRDefault="00E36269" w:rsidP="00E36269">
            <w:pPr>
              <w:pStyle w:val="Sub-ClauseText"/>
              <w:numPr>
                <w:ilvl w:val="1"/>
                <w:numId w:val="81"/>
              </w:numPr>
              <w:spacing w:before="0" w:after="200"/>
            </w:pPr>
            <w: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E36269" w14:paraId="76362FFA" w14:textId="77777777" w:rsidTr="00E36269">
        <w:tc>
          <w:tcPr>
            <w:tcW w:w="2268" w:type="dxa"/>
            <w:gridSpan w:val="2"/>
          </w:tcPr>
          <w:p w14:paraId="76362FF7" w14:textId="77777777" w:rsidR="00E36269" w:rsidRDefault="00E36269" w:rsidP="00E36269">
            <w:pPr>
              <w:pStyle w:val="sec7-clauses"/>
              <w:numPr>
                <w:ilvl w:val="0"/>
                <w:numId w:val="80"/>
              </w:numPr>
              <w:spacing w:before="0" w:after="200"/>
            </w:pPr>
            <w:bookmarkStart w:id="311" w:name="_Toc526049536"/>
            <w:r>
              <w:t>Eligibility</w:t>
            </w:r>
            <w:bookmarkEnd w:id="311"/>
          </w:p>
        </w:tc>
        <w:tc>
          <w:tcPr>
            <w:tcW w:w="6948" w:type="dxa"/>
            <w:gridSpan w:val="2"/>
          </w:tcPr>
          <w:p w14:paraId="76362FF8" w14:textId="77777777" w:rsidR="00E36269" w:rsidRDefault="00E36269" w:rsidP="00E36269">
            <w:pPr>
              <w:pStyle w:val="Sub-ClauseText"/>
              <w:numPr>
                <w:ilvl w:val="1"/>
                <w:numId w:val="15"/>
              </w:numPr>
              <w:spacing w:before="0" w:after="200"/>
              <w:ind w:left="547" w:hanging="547"/>
              <w:rPr>
                <w:spacing w:val="0"/>
              </w:rPr>
            </w:pPr>
            <w:r>
              <w:rPr>
                <w:spacing w:val="0"/>
              </w:rPr>
              <w:t xml:space="preserve">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 </w:t>
            </w:r>
          </w:p>
          <w:p w14:paraId="76362FF9" w14:textId="77777777" w:rsidR="00E36269" w:rsidRDefault="00E36269" w:rsidP="00E36269">
            <w:pPr>
              <w:pStyle w:val="Sub-ClauseText"/>
              <w:numPr>
                <w:ilvl w:val="1"/>
                <w:numId w:val="15"/>
              </w:numPr>
              <w:spacing w:before="0" w:after="200"/>
              <w:ind w:left="547" w:hanging="547"/>
              <w:rPr>
                <w:spacing w:val="0"/>
              </w:rPr>
            </w:pPr>
            <w:r>
              <w:rPr>
                <w:spacing w:val="0"/>
              </w:rPr>
              <w:lastRenderedPageBreak/>
              <w:t xml:space="preserve">All Goods and Related Services to be supplied under the </w:t>
            </w:r>
            <w:proofErr w:type="gramStart"/>
            <w:r>
              <w:rPr>
                <w:spacing w:val="0"/>
              </w:rPr>
              <w:t>Contract  shall</w:t>
            </w:r>
            <w:proofErr w:type="gramEnd"/>
            <w:r>
              <w:rPr>
                <w:spacing w:val="0"/>
              </w:rPr>
              <w:t xml:space="preserve">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E36269" w14:paraId="76362FFE" w14:textId="77777777" w:rsidTr="00E36269">
        <w:tc>
          <w:tcPr>
            <w:tcW w:w="2268" w:type="dxa"/>
            <w:gridSpan w:val="2"/>
          </w:tcPr>
          <w:p w14:paraId="76362FFB" w14:textId="77777777" w:rsidR="00E36269" w:rsidRDefault="00E36269" w:rsidP="00E36269">
            <w:pPr>
              <w:pStyle w:val="sec7-clauses"/>
              <w:numPr>
                <w:ilvl w:val="0"/>
                <w:numId w:val="80"/>
              </w:numPr>
              <w:spacing w:before="0" w:after="200"/>
            </w:pPr>
            <w:bookmarkStart w:id="312" w:name="_Toc526049537"/>
            <w:r>
              <w:lastRenderedPageBreak/>
              <w:t>Notices</w:t>
            </w:r>
            <w:bookmarkEnd w:id="312"/>
          </w:p>
        </w:tc>
        <w:tc>
          <w:tcPr>
            <w:tcW w:w="6948" w:type="dxa"/>
            <w:gridSpan w:val="2"/>
          </w:tcPr>
          <w:p w14:paraId="76362FFC" w14:textId="77777777" w:rsidR="00E36269" w:rsidRDefault="00E36269" w:rsidP="00E36269">
            <w:pPr>
              <w:pStyle w:val="Sub-ClauseText"/>
              <w:numPr>
                <w:ilvl w:val="1"/>
                <w:numId w:val="16"/>
              </w:numPr>
              <w:spacing w:before="0" w:after="200"/>
              <w:rPr>
                <w:spacing w:val="0"/>
              </w:rPr>
            </w:pPr>
            <w:r>
              <w:rPr>
                <w:spacing w:val="0"/>
              </w:rPr>
              <w:t xml:space="preserve">Any notice given by one party to the other pursuant to the Contract shall be in writing to the address specified in the </w:t>
            </w:r>
            <w:r>
              <w:rPr>
                <w:b/>
                <w:spacing w:val="0"/>
              </w:rPr>
              <w:t>SCC</w:t>
            </w:r>
            <w:r>
              <w:rPr>
                <w:b/>
                <w:bCs/>
                <w:spacing w:val="0"/>
              </w:rPr>
              <w:t>.</w:t>
            </w:r>
            <w:r>
              <w:rPr>
                <w:spacing w:val="0"/>
              </w:rPr>
              <w:t xml:space="preserve">  The term “in writing” means communicated in written form with proof of receipt. </w:t>
            </w:r>
          </w:p>
          <w:p w14:paraId="76362FFD" w14:textId="77777777" w:rsidR="00E36269" w:rsidRDefault="00E36269" w:rsidP="00E36269">
            <w:pPr>
              <w:pStyle w:val="Sub-ClauseText"/>
              <w:numPr>
                <w:ilvl w:val="1"/>
                <w:numId w:val="16"/>
              </w:numPr>
              <w:spacing w:before="0" w:after="200"/>
              <w:rPr>
                <w:spacing w:val="0"/>
              </w:rPr>
            </w:pPr>
            <w:r>
              <w:rPr>
                <w:spacing w:val="0"/>
              </w:rPr>
              <w:t>A notice shall be effective when delivered or on the notice’s effective date, whichever is later.</w:t>
            </w:r>
          </w:p>
        </w:tc>
      </w:tr>
      <w:tr w:rsidR="00E36269" w14:paraId="76363001" w14:textId="77777777" w:rsidTr="00E36269">
        <w:trPr>
          <w:gridBefore w:val="1"/>
          <w:gridAfter w:val="1"/>
          <w:wBefore w:w="18" w:type="dxa"/>
          <w:wAfter w:w="18" w:type="dxa"/>
        </w:trPr>
        <w:tc>
          <w:tcPr>
            <w:tcW w:w="2250" w:type="dxa"/>
          </w:tcPr>
          <w:p w14:paraId="76362FFF" w14:textId="77777777" w:rsidR="00E36269" w:rsidRDefault="00E36269" w:rsidP="00E36269">
            <w:pPr>
              <w:pStyle w:val="sec7-clauses"/>
              <w:numPr>
                <w:ilvl w:val="0"/>
                <w:numId w:val="80"/>
              </w:numPr>
              <w:spacing w:before="0" w:after="200"/>
            </w:pPr>
            <w:bookmarkStart w:id="313" w:name="_Toc526049538"/>
            <w:r>
              <w:t>Governing Law</w:t>
            </w:r>
            <w:bookmarkEnd w:id="313"/>
          </w:p>
        </w:tc>
        <w:tc>
          <w:tcPr>
            <w:tcW w:w="6930" w:type="dxa"/>
          </w:tcPr>
          <w:p w14:paraId="76363000" w14:textId="77777777" w:rsidR="00E36269" w:rsidRDefault="00E36269" w:rsidP="00E36269">
            <w:pPr>
              <w:pStyle w:val="Sub-ClauseText"/>
              <w:numPr>
                <w:ilvl w:val="1"/>
                <w:numId w:val="82"/>
              </w:numPr>
              <w:spacing w:before="0" w:after="200"/>
              <w:rPr>
                <w:spacing w:val="0"/>
              </w:rPr>
            </w:pPr>
            <w:r>
              <w:rPr>
                <w:spacing w:val="0"/>
              </w:rPr>
              <w:t xml:space="preserve">The Contract shall be governed by and interpreted in accordance with the laws of the </w:t>
            </w:r>
            <w:smartTag w:uri="urn:schemas-microsoft-com:office:smarttags" w:element="place">
              <w:smartTag w:uri="urn:schemas-microsoft-com:office:smarttags" w:element="PlaceType">
                <w:r>
                  <w:rPr>
                    <w:spacing w:val="0"/>
                  </w:rPr>
                  <w:t>Republic</w:t>
                </w:r>
              </w:smartTag>
              <w:r>
                <w:rPr>
                  <w:spacing w:val="0"/>
                </w:rPr>
                <w:t xml:space="preserve"> of </w:t>
              </w:r>
              <w:smartTag w:uri="urn:schemas-microsoft-com:office:smarttags" w:element="PlaceName">
                <w:r>
                  <w:rPr>
                    <w:spacing w:val="0"/>
                  </w:rPr>
                  <w:t>Liberia</w:t>
                </w:r>
              </w:smartTag>
            </w:smartTag>
            <w:r>
              <w:rPr>
                <w:spacing w:val="0"/>
              </w:rPr>
              <w:t xml:space="preserve">, unless otherwise specified in the </w:t>
            </w:r>
            <w:r>
              <w:rPr>
                <w:b/>
                <w:spacing w:val="0"/>
              </w:rPr>
              <w:t>SCC</w:t>
            </w:r>
            <w:r>
              <w:rPr>
                <w:b/>
                <w:bCs/>
                <w:spacing w:val="0"/>
              </w:rPr>
              <w:t>.</w:t>
            </w:r>
          </w:p>
        </w:tc>
      </w:tr>
      <w:tr w:rsidR="00E36269" w14:paraId="76363008" w14:textId="77777777" w:rsidTr="00E36269">
        <w:trPr>
          <w:gridBefore w:val="1"/>
          <w:gridAfter w:val="1"/>
          <w:wBefore w:w="18" w:type="dxa"/>
          <w:wAfter w:w="18" w:type="dxa"/>
        </w:trPr>
        <w:tc>
          <w:tcPr>
            <w:tcW w:w="2250" w:type="dxa"/>
          </w:tcPr>
          <w:p w14:paraId="76363002" w14:textId="77777777" w:rsidR="00E36269" w:rsidRDefault="00E36269" w:rsidP="00E36269">
            <w:pPr>
              <w:pStyle w:val="sec7-clauses"/>
              <w:numPr>
                <w:ilvl w:val="0"/>
                <w:numId w:val="80"/>
              </w:numPr>
              <w:spacing w:before="0" w:after="200"/>
            </w:pPr>
            <w:bookmarkStart w:id="314" w:name="_Toc526049539"/>
            <w:r>
              <w:t>Settlement of Disputes</w:t>
            </w:r>
            <w:bookmarkEnd w:id="314"/>
          </w:p>
        </w:tc>
        <w:tc>
          <w:tcPr>
            <w:tcW w:w="6930" w:type="dxa"/>
          </w:tcPr>
          <w:p w14:paraId="76363003" w14:textId="77777777" w:rsidR="00E36269" w:rsidRDefault="00E36269" w:rsidP="00E36269">
            <w:pPr>
              <w:pStyle w:val="Sub-ClauseText"/>
              <w:numPr>
                <w:ilvl w:val="1"/>
                <w:numId w:val="17"/>
              </w:numPr>
              <w:spacing w:before="0" w:after="200"/>
              <w:ind w:left="605" w:hanging="605"/>
              <w:rPr>
                <w:spacing w:val="0"/>
              </w:rPr>
            </w:pPr>
            <w:r>
              <w:rPr>
                <w:spacing w:val="0"/>
              </w:rPr>
              <w:t xml:space="preserve">The Purchaser and the Supplier shall make every effort to resolve amicably by direct informal negotiation any disagreement or dispute arising between them under or in connection with the Contract. </w:t>
            </w:r>
          </w:p>
          <w:p w14:paraId="76363004" w14:textId="77777777" w:rsidR="00E36269" w:rsidRDefault="00E36269" w:rsidP="00E36269">
            <w:pPr>
              <w:pStyle w:val="Sub-ClauseText"/>
              <w:numPr>
                <w:ilvl w:val="1"/>
                <w:numId w:val="17"/>
              </w:numPr>
              <w:spacing w:before="0" w:after="200"/>
              <w:ind w:left="605" w:hanging="605"/>
              <w:rPr>
                <w:spacing w:val="0"/>
              </w:rPr>
            </w:pPr>
            <w:r>
              <w:rPr>
                <w:spacing w:val="0"/>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Pr>
                <w:b/>
                <w:spacing w:val="0"/>
              </w:rPr>
              <w:t xml:space="preserve">specified in the SCC. </w:t>
            </w:r>
          </w:p>
          <w:p w14:paraId="76363005" w14:textId="77777777" w:rsidR="00E36269" w:rsidRDefault="00E36269" w:rsidP="00E36269">
            <w:pPr>
              <w:pStyle w:val="Sub-ClauseText"/>
              <w:numPr>
                <w:ilvl w:val="1"/>
                <w:numId w:val="17"/>
              </w:numPr>
              <w:spacing w:before="0" w:after="240"/>
              <w:ind w:left="605" w:hanging="605"/>
            </w:pPr>
            <w:r>
              <w:t xml:space="preserve"> Notwithstanding any reference to arbitration herein, </w:t>
            </w:r>
          </w:p>
          <w:p w14:paraId="76363006" w14:textId="77777777" w:rsidR="00E36269" w:rsidRDefault="00E36269" w:rsidP="00E36269">
            <w:pPr>
              <w:pStyle w:val="Sub-ClauseText"/>
              <w:numPr>
                <w:ilvl w:val="2"/>
                <w:numId w:val="82"/>
              </w:numPr>
              <w:spacing w:before="0" w:after="160"/>
            </w:pPr>
            <w:r>
              <w:t xml:space="preserve">the parties shall continue to perform their respective obligations under the Contract unless they otherwise agree; and </w:t>
            </w:r>
          </w:p>
          <w:p w14:paraId="76363007" w14:textId="77777777" w:rsidR="00E36269" w:rsidRDefault="00E36269" w:rsidP="00E36269">
            <w:pPr>
              <w:pStyle w:val="Sub-ClauseText"/>
              <w:numPr>
                <w:ilvl w:val="2"/>
                <w:numId w:val="82"/>
              </w:numPr>
              <w:spacing w:before="0" w:after="200"/>
              <w:rPr>
                <w:spacing w:val="0"/>
              </w:rPr>
            </w:pPr>
            <w:r>
              <w:t>the Purchaser shall pay the Supplier any monies due the Supplier.</w:t>
            </w:r>
          </w:p>
        </w:tc>
      </w:tr>
      <w:tr w:rsidR="00E36269" w14:paraId="7636300B" w14:textId="77777777" w:rsidTr="00E36269">
        <w:trPr>
          <w:gridBefore w:val="1"/>
          <w:gridAfter w:val="1"/>
          <w:wBefore w:w="18" w:type="dxa"/>
          <w:wAfter w:w="18" w:type="dxa"/>
        </w:trPr>
        <w:tc>
          <w:tcPr>
            <w:tcW w:w="2250" w:type="dxa"/>
          </w:tcPr>
          <w:p w14:paraId="76363009" w14:textId="77777777" w:rsidR="00E36269" w:rsidRDefault="00E36269" w:rsidP="00E36269">
            <w:pPr>
              <w:pStyle w:val="sec7-clauses"/>
              <w:numPr>
                <w:ilvl w:val="0"/>
                <w:numId w:val="80"/>
              </w:numPr>
              <w:spacing w:before="0" w:after="200"/>
            </w:pPr>
            <w:bookmarkStart w:id="315" w:name="_Toc526049540"/>
            <w:r>
              <w:lastRenderedPageBreak/>
              <w:t>Scope of Supply</w:t>
            </w:r>
            <w:bookmarkEnd w:id="315"/>
          </w:p>
        </w:tc>
        <w:tc>
          <w:tcPr>
            <w:tcW w:w="6930" w:type="dxa"/>
          </w:tcPr>
          <w:p w14:paraId="7636300A" w14:textId="77777777" w:rsidR="00E36269" w:rsidRDefault="00E36269" w:rsidP="00E36269">
            <w:pPr>
              <w:pStyle w:val="Sub-ClauseText"/>
              <w:numPr>
                <w:ilvl w:val="1"/>
                <w:numId w:val="18"/>
              </w:numPr>
              <w:spacing w:before="0" w:after="200"/>
              <w:rPr>
                <w:spacing w:val="0"/>
              </w:rPr>
            </w:pPr>
            <w:r>
              <w:rPr>
                <w:spacing w:val="0"/>
              </w:rPr>
              <w:t>The Goods and Related Services to be supplied shall be as specified in the Schedule of Requirements.</w:t>
            </w:r>
          </w:p>
        </w:tc>
      </w:tr>
      <w:tr w:rsidR="00E36269" w14:paraId="7636300E" w14:textId="77777777" w:rsidTr="00E36269">
        <w:trPr>
          <w:gridBefore w:val="1"/>
          <w:gridAfter w:val="1"/>
          <w:wBefore w:w="18" w:type="dxa"/>
          <w:wAfter w:w="18" w:type="dxa"/>
        </w:trPr>
        <w:tc>
          <w:tcPr>
            <w:tcW w:w="2250" w:type="dxa"/>
          </w:tcPr>
          <w:p w14:paraId="7636300C" w14:textId="77777777" w:rsidR="00E36269" w:rsidRDefault="00E36269" w:rsidP="00E36269">
            <w:pPr>
              <w:pStyle w:val="sec7-clauses"/>
              <w:numPr>
                <w:ilvl w:val="0"/>
                <w:numId w:val="80"/>
              </w:numPr>
              <w:spacing w:before="0" w:after="200"/>
            </w:pPr>
            <w:bookmarkStart w:id="316" w:name="_Toc526049541"/>
            <w:r>
              <w:t>Delivery and Documents</w:t>
            </w:r>
            <w:bookmarkEnd w:id="316"/>
          </w:p>
        </w:tc>
        <w:tc>
          <w:tcPr>
            <w:tcW w:w="6930" w:type="dxa"/>
          </w:tcPr>
          <w:p w14:paraId="7636300D" w14:textId="77777777" w:rsidR="00E36269" w:rsidRDefault="00E36269" w:rsidP="00E36269">
            <w:pPr>
              <w:pStyle w:val="Sub-ClauseText"/>
              <w:numPr>
                <w:ilvl w:val="1"/>
                <w:numId w:val="83"/>
              </w:numPr>
              <w:spacing w:before="0" w:after="200"/>
            </w:pPr>
            <w: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Pr>
                <w:b/>
                <w:bCs/>
              </w:rPr>
              <w:t>SCC.</w:t>
            </w:r>
          </w:p>
        </w:tc>
      </w:tr>
      <w:tr w:rsidR="00E36269" w14:paraId="76363011" w14:textId="77777777" w:rsidTr="00E36269">
        <w:trPr>
          <w:gridBefore w:val="1"/>
          <w:gridAfter w:val="1"/>
          <w:wBefore w:w="18" w:type="dxa"/>
          <w:wAfter w:w="18" w:type="dxa"/>
        </w:trPr>
        <w:tc>
          <w:tcPr>
            <w:tcW w:w="2250" w:type="dxa"/>
          </w:tcPr>
          <w:p w14:paraId="7636300F" w14:textId="77777777" w:rsidR="00E36269" w:rsidRDefault="00E36269" w:rsidP="00E36269">
            <w:pPr>
              <w:pStyle w:val="sec7-clauses"/>
              <w:numPr>
                <w:ilvl w:val="0"/>
                <w:numId w:val="80"/>
              </w:numPr>
              <w:spacing w:before="0" w:after="200"/>
            </w:pPr>
            <w:bookmarkStart w:id="317" w:name="_Toc526049542"/>
            <w:r>
              <w:t>Supplier’s Responsibilities</w:t>
            </w:r>
            <w:bookmarkEnd w:id="317"/>
          </w:p>
        </w:tc>
        <w:tc>
          <w:tcPr>
            <w:tcW w:w="6930" w:type="dxa"/>
          </w:tcPr>
          <w:p w14:paraId="76363010" w14:textId="77777777" w:rsidR="00E36269" w:rsidRDefault="00E36269" w:rsidP="00E36269">
            <w:pPr>
              <w:pStyle w:val="Sub-ClauseText"/>
              <w:numPr>
                <w:ilvl w:val="1"/>
                <w:numId w:val="84"/>
              </w:numPr>
              <w:spacing w:before="0" w:after="200"/>
              <w:rPr>
                <w:spacing w:val="0"/>
              </w:rPr>
            </w:pPr>
            <w:r>
              <w:rPr>
                <w:spacing w:val="0"/>
              </w:rPr>
              <w:t>The Supplier shall supply all the Goods and Related Services included in the Scope of Supply in accordance with GCC Clause 11, and the Delivery and Completion Schedule, as per GCC Clause 12.</w:t>
            </w:r>
          </w:p>
        </w:tc>
      </w:tr>
      <w:tr w:rsidR="00E36269" w14:paraId="76363014" w14:textId="77777777" w:rsidTr="00E36269">
        <w:trPr>
          <w:gridBefore w:val="1"/>
          <w:gridAfter w:val="1"/>
          <w:wBefore w:w="18" w:type="dxa"/>
          <w:wAfter w:w="18" w:type="dxa"/>
        </w:trPr>
        <w:tc>
          <w:tcPr>
            <w:tcW w:w="2250" w:type="dxa"/>
          </w:tcPr>
          <w:p w14:paraId="76363012" w14:textId="77777777" w:rsidR="00E36269" w:rsidRDefault="00E36269" w:rsidP="00E36269">
            <w:pPr>
              <w:pStyle w:val="sec7-clauses"/>
              <w:numPr>
                <w:ilvl w:val="0"/>
                <w:numId w:val="80"/>
              </w:numPr>
              <w:spacing w:before="0" w:after="200"/>
            </w:pPr>
            <w:bookmarkStart w:id="318" w:name="_Toc526049543"/>
            <w:r>
              <w:t>Contract Price</w:t>
            </w:r>
            <w:bookmarkEnd w:id="318"/>
          </w:p>
        </w:tc>
        <w:tc>
          <w:tcPr>
            <w:tcW w:w="6930" w:type="dxa"/>
          </w:tcPr>
          <w:p w14:paraId="76363013" w14:textId="77777777" w:rsidR="00E36269" w:rsidRDefault="00E36269" w:rsidP="00E36269">
            <w:pPr>
              <w:pStyle w:val="Sub-ClauseText"/>
              <w:numPr>
                <w:ilvl w:val="1"/>
                <w:numId w:val="85"/>
              </w:numPr>
              <w:spacing w:before="0" w:after="200"/>
              <w:rPr>
                <w:spacing w:val="0"/>
              </w:rPr>
            </w:pPr>
            <w:r>
              <w:rPr>
                <w:spacing w:val="0"/>
              </w:rPr>
              <w:t xml:space="preserve">Prices charged by the Supplier for the Goods supplied and the Related Services performed under the Contract shall not vary from the prices quoted by the Supplier in its bid, with the exception of any price adjustments authorized in the </w:t>
            </w:r>
            <w:r>
              <w:rPr>
                <w:b/>
                <w:spacing w:val="0"/>
              </w:rPr>
              <w:t>SCC</w:t>
            </w:r>
            <w:r>
              <w:rPr>
                <w:b/>
                <w:bCs/>
                <w:spacing w:val="0"/>
              </w:rPr>
              <w:t>.</w:t>
            </w:r>
          </w:p>
        </w:tc>
      </w:tr>
      <w:tr w:rsidR="00E36269" w14:paraId="7636301B" w14:textId="77777777" w:rsidTr="00E36269">
        <w:trPr>
          <w:gridBefore w:val="1"/>
          <w:gridAfter w:val="1"/>
          <w:wBefore w:w="18" w:type="dxa"/>
          <w:wAfter w:w="18" w:type="dxa"/>
        </w:trPr>
        <w:tc>
          <w:tcPr>
            <w:tcW w:w="2250" w:type="dxa"/>
          </w:tcPr>
          <w:p w14:paraId="76363015" w14:textId="77777777" w:rsidR="00E36269" w:rsidRDefault="00E36269" w:rsidP="00E36269">
            <w:pPr>
              <w:pStyle w:val="sec7-clauses"/>
              <w:numPr>
                <w:ilvl w:val="0"/>
                <w:numId w:val="80"/>
              </w:numPr>
              <w:spacing w:before="0" w:after="200"/>
            </w:pPr>
            <w:bookmarkStart w:id="319" w:name="_Toc526049544"/>
            <w:r>
              <w:t>Terms of Payment</w:t>
            </w:r>
            <w:bookmarkEnd w:id="319"/>
          </w:p>
        </w:tc>
        <w:tc>
          <w:tcPr>
            <w:tcW w:w="6930" w:type="dxa"/>
          </w:tcPr>
          <w:p w14:paraId="76363016" w14:textId="77777777" w:rsidR="00E36269" w:rsidRDefault="00E36269" w:rsidP="00E36269">
            <w:pPr>
              <w:pStyle w:val="Sub-ClauseText"/>
              <w:numPr>
                <w:ilvl w:val="1"/>
                <w:numId w:val="86"/>
              </w:numPr>
              <w:spacing w:before="0" w:after="200"/>
              <w:rPr>
                <w:spacing w:val="0"/>
              </w:rPr>
            </w:pPr>
            <w:r>
              <w:rPr>
                <w:spacing w:val="0"/>
              </w:rPr>
              <w:t xml:space="preserve">The Contract Price, including any Advance Payments, if applicable, shall be paid as specified in the </w:t>
            </w:r>
            <w:r>
              <w:rPr>
                <w:b/>
                <w:spacing w:val="0"/>
              </w:rPr>
              <w:t>SCC</w:t>
            </w:r>
            <w:r>
              <w:rPr>
                <w:b/>
                <w:bCs/>
                <w:spacing w:val="0"/>
              </w:rPr>
              <w:t>.</w:t>
            </w:r>
          </w:p>
          <w:p w14:paraId="76363017" w14:textId="77777777" w:rsidR="00E36269" w:rsidRDefault="00E36269" w:rsidP="00E36269">
            <w:pPr>
              <w:pStyle w:val="Sub-ClauseText"/>
              <w:numPr>
                <w:ilvl w:val="1"/>
                <w:numId w:val="86"/>
              </w:numPr>
              <w:spacing w:before="0" w:after="200"/>
              <w:rPr>
                <w:spacing w:val="0"/>
              </w:rPr>
            </w:pPr>
            <w:r>
              <w:rPr>
                <w:spacing w:val="0"/>
              </w:rPr>
              <w:t>The Supplier’s request for payment shall be made to the Purchaser in writing, accompanied by invoices describing, as appropriate, the Goods delivered and Related Services performed, and by the documents submitted pursuant to GCC Clause 12 and upon fulfillment of all other obligations stipulated in the Contract.</w:t>
            </w:r>
          </w:p>
          <w:p w14:paraId="76363018" w14:textId="77777777" w:rsidR="00E36269" w:rsidRDefault="00E36269" w:rsidP="00E36269">
            <w:pPr>
              <w:pStyle w:val="Sub-ClauseText"/>
              <w:numPr>
                <w:ilvl w:val="1"/>
                <w:numId w:val="86"/>
              </w:numPr>
              <w:spacing w:before="0" w:after="200"/>
              <w:rPr>
                <w:spacing w:val="0"/>
              </w:rPr>
            </w:pPr>
            <w:r>
              <w:rPr>
                <w:spacing w:val="0"/>
              </w:rPr>
              <w:t>Payments shall be made promptly by the Purchaser, but in no case later than sixty (60) days after submission of an invoice or request for payment by the Supplier, and after the Purchaser has accepted it.</w:t>
            </w:r>
          </w:p>
          <w:p w14:paraId="76363019" w14:textId="77777777" w:rsidR="00E36269" w:rsidRDefault="00E36269" w:rsidP="00E36269">
            <w:pPr>
              <w:pStyle w:val="Sub-ClauseText"/>
              <w:numPr>
                <w:ilvl w:val="1"/>
                <w:numId w:val="86"/>
              </w:numPr>
              <w:spacing w:before="0" w:after="200"/>
              <w:rPr>
                <w:spacing w:val="0"/>
              </w:rPr>
            </w:pPr>
            <w:r>
              <w:rPr>
                <w:spacing w:val="0"/>
              </w:rPr>
              <w:t xml:space="preserve">The currencies in which payments shall be made to the Supplier under this Contract shall be those in which the bid price is expressed. </w:t>
            </w:r>
          </w:p>
          <w:p w14:paraId="7636301A" w14:textId="77777777" w:rsidR="00E36269" w:rsidRDefault="00E36269" w:rsidP="00E36269">
            <w:pPr>
              <w:pStyle w:val="Sub-ClauseText"/>
              <w:numPr>
                <w:ilvl w:val="1"/>
                <w:numId w:val="86"/>
              </w:numPr>
              <w:spacing w:before="0" w:after="200"/>
              <w:rPr>
                <w:spacing w:val="0"/>
              </w:rPr>
            </w:pPr>
            <w:r>
              <w:rPr>
                <w:spacing w:val="0"/>
              </w:rPr>
              <w:t xml:space="preserve">In the event that the Purchaser fails to pay the Supplier any payment by its due date or within the period set forth in the </w:t>
            </w:r>
            <w:r>
              <w:rPr>
                <w:b/>
                <w:spacing w:val="0"/>
              </w:rPr>
              <w:t>SCC</w:t>
            </w:r>
            <w:r>
              <w:rPr>
                <w:b/>
                <w:bCs/>
                <w:spacing w:val="0"/>
              </w:rPr>
              <w:t>,</w:t>
            </w:r>
            <w:r>
              <w:rPr>
                <w:spacing w:val="0"/>
              </w:rPr>
              <w:t xml:space="preserve"> the Purchaser shall pay to the Supplier interest on the amount of such delayed payment at the rate shown in the </w:t>
            </w:r>
            <w:r>
              <w:rPr>
                <w:b/>
                <w:spacing w:val="0"/>
              </w:rPr>
              <w:t>SCC</w:t>
            </w:r>
            <w:r>
              <w:rPr>
                <w:b/>
                <w:bCs/>
                <w:spacing w:val="0"/>
              </w:rPr>
              <w:t>,</w:t>
            </w:r>
            <w:r>
              <w:rPr>
                <w:spacing w:val="0"/>
              </w:rPr>
              <w:t xml:space="preserve"> for the period of delay until payment has been made in full, whether before or after judgment or arbitrage award. </w:t>
            </w:r>
          </w:p>
        </w:tc>
      </w:tr>
      <w:tr w:rsidR="00E36269" w14:paraId="76363020" w14:textId="77777777" w:rsidTr="00E36269">
        <w:trPr>
          <w:gridBefore w:val="1"/>
          <w:gridAfter w:val="1"/>
          <w:wBefore w:w="18" w:type="dxa"/>
          <w:wAfter w:w="18" w:type="dxa"/>
        </w:trPr>
        <w:tc>
          <w:tcPr>
            <w:tcW w:w="2250" w:type="dxa"/>
          </w:tcPr>
          <w:p w14:paraId="7636301C" w14:textId="77777777" w:rsidR="00E36269" w:rsidRDefault="00E36269" w:rsidP="00E36269">
            <w:pPr>
              <w:pStyle w:val="sec7-clauses"/>
              <w:numPr>
                <w:ilvl w:val="0"/>
                <w:numId w:val="80"/>
              </w:numPr>
              <w:spacing w:before="0" w:after="200"/>
            </w:pPr>
            <w:bookmarkStart w:id="320" w:name="_Toc526049545"/>
            <w:r>
              <w:t>Taxes and Duties</w:t>
            </w:r>
            <w:bookmarkEnd w:id="320"/>
          </w:p>
        </w:tc>
        <w:tc>
          <w:tcPr>
            <w:tcW w:w="6930" w:type="dxa"/>
          </w:tcPr>
          <w:p w14:paraId="7636301D" w14:textId="77777777" w:rsidR="00E36269" w:rsidRDefault="00E36269" w:rsidP="00E36269">
            <w:pPr>
              <w:pStyle w:val="Sub-ClauseText"/>
              <w:numPr>
                <w:ilvl w:val="1"/>
                <w:numId w:val="87"/>
              </w:numPr>
              <w:spacing w:before="0" w:after="240"/>
              <w:ind w:left="605" w:hanging="605"/>
              <w:rPr>
                <w:spacing w:val="0"/>
              </w:rPr>
            </w:pPr>
            <w:r>
              <w:rPr>
                <w:spacing w:val="0"/>
              </w:rPr>
              <w:t xml:space="preserve">For goods manufactured outside the Purchaser’s Country, the Supplier shall be entirely responsible for all taxes, stamp duties, </w:t>
            </w:r>
            <w:r>
              <w:rPr>
                <w:spacing w:val="0"/>
              </w:rPr>
              <w:lastRenderedPageBreak/>
              <w:t xml:space="preserve">license fees, and other such levies imposed outside the </w:t>
            </w:r>
            <w:smartTag w:uri="urn:schemas-microsoft-com:office:smarttags" w:element="place">
              <w:smartTag w:uri="urn:schemas-microsoft-com:office:smarttags" w:element="PlaceType">
                <w:r>
                  <w:rPr>
                    <w:spacing w:val="0"/>
                  </w:rPr>
                  <w:t>Republic</w:t>
                </w:r>
              </w:smartTag>
              <w:r>
                <w:rPr>
                  <w:spacing w:val="0"/>
                </w:rPr>
                <w:t xml:space="preserve"> of </w:t>
              </w:r>
              <w:smartTag w:uri="urn:schemas-microsoft-com:office:smarttags" w:element="PlaceName">
                <w:r>
                  <w:rPr>
                    <w:spacing w:val="0"/>
                  </w:rPr>
                  <w:t>Liberia</w:t>
                </w:r>
              </w:smartTag>
            </w:smartTag>
            <w:r>
              <w:rPr>
                <w:spacing w:val="0"/>
              </w:rPr>
              <w:t>.</w:t>
            </w:r>
          </w:p>
          <w:p w14:paraId="7636301E" w14:textId="77777777" w:rsidR="00E36269" w:rsidRDefault="00E36269" w:rsidP="00E36269">
            <w:pPr>
              <w:pStyle w:val="Sub-ClauseText"/>
              <w:numPr>
                <w:ilvl w:val="1"/>
                <w:numId w:val="87"/>
              </w:numPr>
              <w:spacing w:before="0" w:after="240"/>
              <w:ind w:left="605" w:hanging="605"/>
              <w:rPr>
                <w:spacing w:val="0"/>
              </w:rPr>
            </w:pPr>
            <w:r>
              <w:rPr>
                <w:spacing w:val="0"/>
              </w:rPr>
              <w:t xml:space="preserve">For goods Manufactured within the </w:t>
            </w:r>
            <w:smartTag w:uri="urn:schemas-microsoft-com:office:smarttags" w:element="place">
              <w:smartTag w:uri="urn:schemas-microsoft-com:office:smarttags" w:element="PlaceType">
                <w:r>
                  <w:rPr>
                    <w:spacing w:val="0"/>
                  </w:rPr>
                  <w:t>Republic</w:t>
                </w:r>
              </w:smartTag>
              <w:r>
                <w:rPr>
                  <w:spacing w:val="0"/>
                </w:rPr>
                <w:t xml:space="preserve"> of </w:t>
              </w:r>
              <w:smartTag w:uri="urn:schemas-microsoft-com:office:smarttags" w:element="PlaceName">
                <w:r>
                  <w:rPr>
                    <w:spacing w:val="0"/>
                  </w:rPr>
                  <w:t>Liberia</w:t>
                </w:r>
              </w:smartTag>
            </w:smartTag>
            <w:r>
              <w:rPr>
                <w:spacing w:val="0"/>
              </w:rPr>
              <w:t>, the Supplier shall be entirely responsible for all taxes, duties, license fees, etc., incurred until delivery of the contracted Goods to the Purchaser.</w:t>
            </w:r>
          </w:p>
          <w:p w14:paraId="7636301F" w14:textId="77777777" w:rsidR="00E36269" w:rsidRDefault="00E36269" w:rsidP="00E36269">
            <w:pPr>
              <w:pStyle w:val="Sub-ClauseText"/>
              <w:numPr>
                <w:ilvl w:val="1"/>
                <w:numId w:val="87"/>
              </w:numPr>
              <w:spacing w:before="0" w:after="240"/>
              <w:ind w:left="605" w:hanging="605"/>
              <w:rPr>
                <w:spacing w:val="0"/>
              </w:rPr>
            </w:pPr>
            <w:r>
              <w:t xml:space="preserve">If any tax exemptions, reductions, allowances or privileges may be available to the Supplier in the </w:t>
            </w:r>
            <w:smartTag w:uri="urn:schemas-microsoft-com:office:smarttags" w:element="PlaceType">
              <w:r>
                <w:t>Republic</w:t>
              </w:r>
            </w:smartTag>
            <w:r>
              <w:t xml:space="preserve"> of </w:t>
            </w:r>
            <w:proofErr w:type="gramStart"/>
            <w:r>
              <w:t>Ghana ,</w:t>
            </w:r>
            <w:proofErr w:type="gramEnd"/>
            <w:r>
              <w:t xml:space="preserve"> the Purchaser shall use its best efforts to enable the Supplier to benefit from any such tax savings to the maximum allowable extent</w:t>
            </w:r>
            <w:r>
              <w:rPr>
                <w:spacing w:val="0"/>
              </w:rPr>
              <w:t>.</w:t>
            </w:r>
          </w:p>
        </w:tc>
      </w:tr>
      <w:tr w:rsidR="00E36269" w14:paraId="76363026" w14:textId="77777777" w:rsidTr="00E36269">
        <w:trPr>
          <w:gridBefore w:val="1"/>
          <w:gridAfter w:val="1"/>
          <w:wBefore w:w="18" w:type="dxa"/>
          <w:wAfter w:w="18" w:type="dxa"/>
        </w:trPr>
        <w:tc>
          <w:tcPr>
            <w:tcW w:w="2250" w:type="dxa"/>
          </w:tcPr>
          <w:p w14:paraId="76363021" w14:textId="77777777" w:rsidR="00E36269" w:rsidRDefault="00E36269" w:rsidP="00E36269">
            <w:pPr>
              <w:pStyle w:val="sec7-clauses"/>
              <w:numPr>
                <w:ilvl w:val="0"/>
                <w:numId w:val="80"/>
              </w:numPr>
              <w:spacing w:before="0" w:after="200"/>
            </w:pPr>
            <w:bookmarkStart w:id="321" w:name="_Toc526049546"/>
            <w:r>
              <w:lastRenderedPageBreak/>
              <w:t>Performance Security</w:t>
            </w:r>
            <w:bookmarkEnd w:id="321"/>
          </w:p>
        </w:tc>
        <w:tc>
          <w:tcPr>
            <w:tcW w:w="6930" w:type="dxa"/>
          </w:tcPr>
          <w:p w14:paraId="76363022" w14:textId="77777777" w:rsidR="00E36269" w:rsidRDefault="00E36269" w:rsidP="00E36269">
            <w:pPr>
              <w:pStyle w:val="Sub-ClauseText"/>
              <w:numPr>
                <w:ilvl w:val="1"/>
                <w:numId w:val="88"/>
              </w:numPr>
              <w:spacing w:before="0" w:after="240"/>
              <w:ind w:left="605" w:hanging="605"/>
              <w:rPr>
                <w:spacing w:val="0"/>
              </w:rPr>
            </w:pPr>
            <w:r>
              <w:rPr>
                <w:spacing w:val="0"/>
              </w:rPr>
              <w:t xml:space="preserve">If required as specified in the SCC, the Supplier shall, within twenty-eight (28) days of the notification of contract award, provide a performance security for the performance of the Contract in the amount specified in the </w:t>
            </w:r>
            <w:r>
              <w:rPr>
                <w:b/>
                <w:spacing w:val="0"/>
              </w:rPr>
              <w:t>SCC</w:t>
            </w:r>
            <w:r>
              <w:rPr>
                <w:b/>
                <w:bCs/>
                <w:spacing w:val="0"/>
              </w:rPr>
              <w:t>.</w:t>
            </w:r>
          </w:p>
          <w:p w14:paraId="76363023" w14:textId="77777777" w:rsidR="00E36269" w:rsidRDefault="00E36269" w:rsidP="00E36269">
            <w:pPr>
              <w:pStyle w:val="Sub-ClauseText"/>
              <w:numPr>
                <w:ilvl w:val="1"/>
                <w:numId w:val="88"/>
              </w:numPr>
              <w:spacing w:before="0" w:after="240"/>
              <w:ind w:left="605" w:hanging="605"/>
              <w:rPr>
                <w:spacing w:val="0"/>
              </w:rPr>
            </w:pPr>
            <w:r>
              <w:rPr>
                <w:spacing w:val="0"/>
              </w:rPr>
              <w:t>The proceeds of the Performance Security shall be payable to the Purchaser as compensation for any loss resulting from the Supplier’s failure to complete its obligations under the Contract.</w:t>
            </w:r>
          </w:p>
          <w:p w14:paraId="76363024" w14:textId="77777777" w:rsidR="00E36269" w:rsidRDefault="00E36269" w:rsidP="00E36269">
            <w:pPr>
              <w:pStyle w:val="Sub-ClauseText"/>
              <w:numPr>
                <w:ilvl w:val="1"/>
                <w:numId w:val="88"/>
              </w:numPr>
              <w:spacing w:before="0" w:after="240"/>
              <w:ind w:left="605" w:hanging="605"/>
              <w:rPr>
                <w:spacing w:val="0"/>
              </w:rPr>
            </w:pPr>
            <w:r>
              <w:rPr>
                <w:spacing w:val="0"/>
              </w:rPr>
              <w:t>As specified in the SCC, the Performance Security, if required, shall be denominated in the currency(</w:t>
            </w:r>
            <w:proofErr w:type="spellStart"/>
            <w:r>
              <w:rPr>
                <w:spacing w:val="0"/>
              </w:rPr>
              <w:t>ies</w:t>
            </w:r>
            <w:proofErr w:type="spellEnd"/>
            <w:r>
              <w:rPr>
                <w:spacing w:val="0"/>
              </w:rPr>
              <w:t xml:space="preserve">) of the Contract, or in a freely convertible currency acceptable to the Purchaser; and shall be in one of the </w:t>
            </w:r>
            <w:proofErr w:type="gramStart"/>
            <w:r>
              <w:rPr>
                <w:spacing w:val="0"/>
              </w:rPr>
              <w:t>format</w:t>
            </w:r>
            <w:proofErr w:type="gramEnd"/>
            <w:r>
              <w:rPr>
                <w:spacing w:val="0"/>
              </w:rPr>
              <w:t xml:space="preserve"> stipulated by the Purchaser in the </w:t>
            </w:r>
            <w:r>
              <w:rPr>
                <w:b/>
                <w:spacing w:val="0"/>
              </w:rPr>
              <w:t>SCC</w:t>
            </w:r>
            <w:r>
              <w:rPr>
                <w:b/>
                <w:bCs/>
                <w:spacing w:val="0"/>
              </w:rPr>
              <w:t>,</w:t>
            </w:r>
            <w:r>
              <w:rPr>
                <w:spacing w:val="0"/>
              </w:rPr>
              <w:t xml:space="preserve"> or in another format acceptable to the Purchaser.</w:t>
            </w:r>
          </w:p>
          <w:p w14:paraId="76363025" w14:textId="77777777" w:rsidR="00E36269" w:rsidRDefault="00E36269" w:rsidP="00E36269">
            <w:pPr>
              <w:pStyle w:val="Sub-ClauseText"/>
              <w:numPr>
                <w:ilvl w:val="1"/>
                <w:numId w:val="88"/>
              </w:numPr>
              <w:spacing w:before="0" w:after="240"/>
              <w:ind w:left="605" w:hanging="605"/>
              <w:rPr>
                <w:spacing w:val="0"/>
              </w:rPr>
            </w:pPr>
            <w:r>
              <w:rPr>
                <w:spacing w:val="0"/>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Pr>
                <w:b/>
                <w:spacing w:val="0"/>
              </w:rPr>
              <w:t>SCC</w:t>
            </w:r>
            <w:r>
              <w:rPr>
                <w:b/>
                <w:bCs/>
                <w:spacing w:val="0"/>
              </w:rPr>
              <w:t>.</w:t>
            </w:r>
          </w:p>
        </w:tc>
      </w:tr>
      <w:tr w:rsidR="00E36269" w14:paraId="76363029" w14:textId="77777777" w:rsidTr="00E36269">
        <w:trPr>
          <w:gridBefore w:val="1"/>
          <w:gridAfter w:val="1"/>
          <w:wBefore w:w="18" w:type="dxa"/>
          <w:wAfter w:w="18" w:type="dxa"/>
        </w:trPr>
        <w:tc>
          <w:tcPr>
            <w:tcW w:w="2250" w:type="dxa"/>
          </w:tcPr>
          <w:p w14:paraId="76363027" w14:textId="77777777" w:rsidR="00E36269" w:rsidRDefault="00E36269" w:rsidP="00E36269">
            <w:pPr>
              <w:pStyle w:val="sec7-clauses"/>
              <w:numPr>
                <w:ilvl w:val="0"/>
                <w:numId w:val="80"/>
              </w:numPr>
              <w:spacing w:before="0" w:after="200"/>
            </w:pPr>
            <w:bookmarkStart w:id="322" w:name="_Toc526049547"/>
            <w:r>
              <w:t>Copyright</w:t>
            </w:r>
            <w:bookmarkEnd w:id="322"/>
          </w:p>
        </w:tc>
        <w:tc>
          <w:tcPr>
            <w:tcW w:w="6930" w:type="dxa"/>
          </w:tcPr>
          <w:p w14:paraId="76363028" w14:textId="77777777" w:rsidR="00E36269" w:rsidRDefault="00E36269" w:rsidP="00E36269">
            <w:pPr>
              <w:pStyle w:val="Sub-ClauseText"/>
              <w:numPr>
                <w:ilvl w:val="1"/>
                <w:numId w:val="89"/>
              </w:numPr>
              <w:spacing w:before="0" w:after="180"/>
              <w:ind w:left="605" w:hanging="605"/>
              <w:rPr>
                <w:spacing w:val="0"/>
              </w:rPr>
            </w:pPr>
            <w:r>
              <w:rPr>
                <w:spacing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36269" w14:paraId="76363034" w14:textId="77777777" w:rsidTr="00E36269">
        <w:trPr>
          <w:gridBefore w:val="1"/>
          <w:gridAfter w:val="1"/>
          <w:wBefore w:w="18" w:type="dxa"/>
          <w:wAfter w:w="18" w:type="dxa"/>
        </w:trPr>
        <w:tc>
          <w:tcPr>
            <w:tcW w:w="2250" w:type="dxa"/>
          </w:tcPr>
          <w:p w14:paraId="7636302A" w14:textId="77777777" w:rsidR="00E36269" w:rsidRDefault="00E36269" w:rsidP="00E36269">
            <w:pPr>
              <w:pStyle w:val="sec7-clauses"/>
              <w:numPr>
                <w:ilvl w:val="0"/>
                <w:numId w:val="80"/>
              </w:numPr>
              <w:spacing w:before="0" w:after="200"/>
            </w:pPr>
            <w:bookmarkStart w:id="323" w:name="_Toc526049548"/>
            <w:r>
              <w:t>Confidential Information</w:t>
            </w:r>
            <w:bookmarkEnd w:id="323"/>
          </w:p>
        </w:tc>
        <w:tc>
          <w:tcPr>
            <w:tcW w:w="6930" w:type="dxa"/>
          </w:tcPr>
          <w:p w14:paraId="7636302B" w14:textId="77777777" w:rsidR="00E36269" w:rsidRDefault="00E36269" w:rsidP="00E36269">
            <w:pPr>
              <w:pStyle w:val="Sub-ClauseText"/>
              <w:numPr>
                <w:ilvl w:val="1"/>
                <w:numId w:val="90"/>
              </w:numPr>
              <w:spacing w:before="0" w:after="180"/>
              <w:rPr>
                <w:spacing w:val="0"/>
              </w:rPr>
            </w:pPr>
            <w:r>
              <w:rPr>
                <w:spacing w:val="0"/>
              </w:rPr>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w:t>
            </w:r>
            <w:r>
              <w:rPr>
                <w:spacing w:val="0"/>
              </w:rPr>
              <w:lastRenderedPageBreak/>
              <w:t>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19.</w:t>
            </w:r>
          </w:p>
          <w:p w14:paraId="7636302C" w14:textId="77777777" w:rsidR="00E36269" w:rsidRDefault="00E36269" w:rsidP="00E36269">
            <w:pPr>
              <w:pStyle w:val="Sub-ClauseText"/>
              <w:numPr>
                <w:ilvl w:val="1"/>
                <w:numId w:val="90"/>
              </w:numPr>
              <w:spacing w:before="0" w:after="180"/>
              <w:rPr>
                <w:spacing w:val="0"/>
              </w:rPr>
            </w:pPr>
            <w:r>
              <w:rPr>
                <w:spacing w:val="0"/>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7636302D" w14:textId="77777777" w:rsidR="00E36269" w:rsidRDefault="00E36269" w:rsidP="00E36269">
            <w:pPr>
              <w:pStyle w:val="Sub-ClauseText"/>
              <w:numPr>
                <w:ilvl w:val="1"/>
                <w:numId w:val="90"/>
              </w:numPr>
              <w:spacing w:before="0" w:after="180"/>
              <w:rPr>
                <w:spacing w:val="0"/>
              </w:rPr>
            </w:pPr>
            <w:r>
              <w:rPr>
                <w:spacing w:val="0"/>
              </w:rPr>
              <w:t>The obligation of a party under GCC Sub-Clauses 19.1 and 19.2 above, however, shall not apply to information that:</w:t>
            </w:r>
          </w:p>
          <w:p w14:paraId="7636302E" w14:textId="77777777" w:rsidR="00E36269" w:rsidRDefault="00E36269" w:rsidP="00E36269">
            <w:pPr>
              <w:pStyle w:val="Heading3"/>
              <w:spacing w:after="180"/>
            </w:pPr>
            <w:r>
              <w:t>The Purchase or Supplier need to share with the financier/lender or other institutions participating in the financing of the Contract;</w:t>
            </w:r>
          </w:p>
          <w:p w14:paraId="7636302F" w14:textId="77777777" w:rsidR="00E36269" w:rsidRDefault="00E36269" w:rsidP="00E36269">
            <w:pPr>
              <w:pStyle w:val="Heading3"/>
              <w:numPr>
                <w:ilvl w:val="2"/>
                <w:numId w:val="108"/>
              </w:numPr>
              <w:spacing w:after="180"/>
            </w:pPr>
            <w:r>
              <w:t>now or hereafter enters the public domain through no fault of that party;</w:t>
            </w:r>
          </w:p>
          <w:p w14:paraId="76363030" w14:textId="77777777" w:rsidR="00E36269" w:rsidRDefault="00E36269" w:rsidP="00E36269">
            <w:pPr>
              <w:pStyle w:val="Heading3"/>
              <w:numPr>
                <w:ilvl w:val="2"/>
                <w:numId w:val="108"/>
              </w:numPr>
              <w:spacing w:after="180"/>
            </w:pPr>
            <w:r>
              <w:t>can be proven to have been possessed by that party at the time of disclosure and which was not previously obtained, directly or indirectly, from the other party; or</w:t>
            </w:r>
          </w:p>
          <w:p w14:paraId="76363031" w14:textId="77777777" w:rsidR="00E36269" w:rsidRDefault="00E36269" w:rsidP="00E36269">
            <w:pPr>
              <w:pStyle w:val="Heading3"/>
              <w:numPr>
                <w:ilvl w:val="2"/>
                <w:numId w:val="108"/>
              </w:numPr>
              <w:spacing w:after="180"/>
            </w:pPr>
            <w:r>
              <w:t>otherwise lawfully becomes available to that party from a third party that has no obligation of confidentiality.</w:t>
            </w:r>
          </w:p>
          <w:p w14:paraId="76363032" w14:textId="77777777" w:rsidR="00E36269" w:rsidRDefault="00E36269" w:rsidP="00E36269">
            <w:pPr>
              <w:pStyle w:val="Sub-ClauseText"/>
              <w:numPr>
                <w:ilvl w:val="1"/>
                <w:numId w:val="90"/>
              </w:numPr>
              <w:spacing w:before="0" w:after="180"/>
              <w:rPr>
                <w:spacing w:val="0"/>
              </w:rPr>
            </w:pPr>
            <w:r>
              <w:rPr>
                <w:spacing w:val="0"/>
              </w:rPr>
              <w:t>The above provisions of GCC Clause 19 shall not in any way modify any undertaking of confidentiality given by either of the parties hereto prior to the date of the Contract in respect of the Supply or any part thereof.</w:t>
            </w:r>
          </w:p>
          <w:p w14:paraId="76363033" w14:textId="77777777" w:rsidR="00E36269" w:rsidRDefault="00E36269" w:rsidP="00E36269">
            <w:pPr>
              <w:pStyle w:val="Sub-ClauseText"/>
              <w:numPr>
                <w:ilvl w:val="1"/>
                <w:numId w:val="90"/>
              </w:numPr>
              <w:spacing w:before="0" w:after="200"/>
              <w:rPr>
                <w:spacing w:val="0"/>
              </w:rPr>
            </w:pPr>
            <w:r>
              <w:rPr>
                <w:spacing w:val="0"/>
              </w:rPr>
              <w:t>The provisions of GCC Clause 19 shall survive completion or termination, for whatever reason, of the Contract.</w:t>
            </w:r>
          </w:p>
        </w:tc>
      </w:tr>
      <w:tr w:rsidR="00E36269" w14:paraId="76363038" w14:textId="77777777" w:rsidTr="00E36269">
        <w:trPr>
          <w:gridBefore w:val="1"/>
          <w:gridAfter w:val="1"/>
          <w:wBefore w:w="18" w:type="dxa"/>
          <w:wAfter w:w="18" w:type="dxa"/>
        </w:trPr>
        <w:tc>
          <w:tcPr>
            <w:tcW w:w="2250" w:type="dxa"/>
          </w:tcPr>
          <w:p w14:paraId="76363035" w14:textId="77777777" w:rsidR="00E36269" w:rsidRDefault="00E36269" w:rsidP="00E36269">
            <w:pPr>
              <w:pStyle w:val="sec7-clauses"/>
              <w:numPr>
                <w:ilvl w:val="0"/>
                <w:numId w:val="80"/>
              </w:numPr>
              <w:spacing w:before="0" w:after="200"/>
            </w:pPr>
            <w:bookmarkStart w:id="324" w:name="_Toc526049549"/>
            <w:r>
              <w:lastRenderedPageBreak/>
              <w:t>Subcontracting</w:t>
            </w:r>
            <w:bookmarkEnd w:id="324"/>
          </w:p>
        </w:tc>
        <w:tc>
          <w:tcPr>
            <w:tcW w:w="6930" w:type="dxa"/>
          </w:tcPr>
          <w:p w14:paraId="76363036" w14:textId="77777777" w:rsidR="00E36269" w:rsidRDefault="00E36269" w:rsidP="00E36269">
            <w:pPr>
              <w:pStyle w:val="Sub-ClauseText"/>
              <w:numPr>
                <w:ilvl w:val="1"/>
                <w:numId w:val="91"/>
              </w:numPr>
              <w:spacing w:before="0" w:after="240"/>
              <w:ind w:left="605" w:hanging="605"/>
              <w:rPr>
                <w:spacing w:val="0"/>
              </w:rPr>
            </w:pPr>
            <w:r>
              <w:rPr>
                <w:spacing w:val="0"/>
              </w:rPr>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p w14:paraId="76363037" w14:textId="77777777" w:rsidR="00E36269" w:rsidRDefault="00E36269" w:rsidP="00E36269">
            <w:pPr>
              <w:pStyle w:val="Sub-ClauseText"/>
              <w:numPr>
                <w:ilvl w:val="1"/>
                <w:numId w:val="91"/>
              </w:numPr>
              <w:spacing w:before="0" w:after="240"/>
              <w:ind w:left="605" w:hanging="605"/>
              <w:rPr>
                <w:spacing w:val="0"/>
              </w:rPr>
            </w:pPr>
            <w:r>
              <w:rPr>
                <w:spacing w:val="0"/>
              </w:rPr>
              <w:t xml:space="preserve">Subcontracts shall comply with the provisions of GCC Clauses 3 and 7.  </w:t>
            </w:r>
          </w:p>
        </w:tc>
      </w:tr>
      <w:tr w:rsidR="00E36269" w14:paraId="7636303E" w14:textId="77777777" w:rsidTr="00E36269">
        <w:trPr>
          <w:gridBefore w:val="1"/>
          <w:gridAfter w:val="1"/>
          <w:wBefore w:w="18" w:type="dxa"/>
          <w:wAfter w:w="18" w:type="dxa"/>
        </w:trPr>
        <w:tc>
          <w:tcPr>
            <w:tcW w:w="2250" w:type="dxa"/>
          </w:tcPr>
          <w:p w14:paraId="76363039" w14:textId="77777777" w:rsidR="00E36269" w:rsidRDefault="00E36269" w:rsidP="00E36269">
            <w:pPr>
              <w:pStyle w:val="sec7-clauses"/>
              <w:numPr>
                <w:ilvl w:val="0"/>
                <w:numId w:val="80"/>
              </w:numPr>
              <w:spacing w:before="0" w:after="200"/>
            </w:pPr>
            <w:bookmarkStart w:id="325" w:name="_Toc526049550"/>
            <w:r>
              <w:lastRenderedPageBreak/>
              <w:t>Specifications and Standards</w:t>
            </w:r>
            <w:bookmarkEnd w:id="325"/>
          </w:p>
        </w:tc>
        <w:tc>
          <w:tcPr>
            <w:tcW w:w="6930" w:type="dxa"/>
          </w:tcPr>
          <w:p w14:paraId="7636303A" w14:textId="77777777" w:rsidR="00E36269" w:rsidRDefault="00E36269" w:rsidP="00E36269">
            <w:pPr>
              <w:pStyle w:val="Sub-ClauseText"/>
              <w:numPr>
                <w:ilvl w:val="1"/>
                <w:numId w:val="92"/>
              </w:numPr>
              <w:spacing w:before="0" w:after="240"/>
              <w:rPr>
                <w:spacing w:val="0"/>
              </w:rPr>
            </w:pPr>
            <w:r>
              <w:rPr>
                <w:spacing w:val="0"/>
              </w:rPr>
              <w:t>Technical Specifications and Drawings</w:t>
            </w:r>
          </w:p>
          <w:p w14:paraId="7636303B" w14:textId="77777777" w:rsidR="00E36269" w:rsidRDefault="00E36269" w:rsidP="00E36269">
            <w:pPr>
              <w:pStyle w:val="Heading3"/>
              <w:numPr>
                <w:ilvl w:val="2"/>
                <w:numId w:val="109"/>
              </w:numPr>
              <w:spacing w:after="240"/>
            </w:pPr>
            <w: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7636303C" w14:textId="77777777" w:rsidR="00E36269" w:rsidRDefault="00E36269" w:rsidP="00E36269">
            <w:pPr>
              <w:pStyle w:val="Heading3"/>
              <w:numPr>
                <w:ilvl w:val="2"/>
                <w:numId w:val="109"/>
              </w:numPr>
              <w:spacing w:after="240"/>
            </w:pPr>
            <w:r>
              <w:t>The Supplier shall be entitled to disclaim responsibility for any design, data, drawing, specification or other document, or any modification thereof provided or designed by or on behalf of the Purchaser, by giving a notice of such disclaimer to the Purchaser.</w:t>
            </w:r>
          </w:p>
          <w:p w14:paraId="7636303D" w14:textId="77777777" w:rsidR="00E36269" w:rsidRDefault="00E36269" w:rsidP="00E36269">
            <w:pPr>
              <w:pStyle w:val="Heading3"/>
              <w:numPr>
                <w:ilvl w:val="2"/>
                <w:numId w:val="109"/>
              </w:numPr>
              <w:spacing w:after="240"/>
            </w:pPr>
            <w: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32.</w:t>
            </w:r>
          </w:p>
        </w:tc>
      </w:tr>
      <w:tr w:rsidR="00E36269" w14:paraId="76363042" w14:textId="77777777" w:rsidTr="00E36269">
        <w:trPr>
          <w:gridBefore w:val="1"/>
          <w:gridAfter w:val="1"/>
          <w:wBefore w:w="18" w:type="dxa"/>
          <w:wAfter w:w="18" w:type="dxa"/>
        </w:trPr>
        <w:tc>
          <w:tcPr>
            <w:tcW w:w="2250" w:type="dxa"/>
          </w:tcPr>
          <w:p w14:paraId="7636303F" w14:textId="77777777" w:rsidR="00E36269" w:rsidRDefault="00E36269" w:rsidP="00E36269">
            <w:pPr>
              <w:pStyle w:val="sec7-clauses"/>
              <w:numPr>
                <w:ilvl w:val="0"/>
                <w:numId w:val="80"/>
              </w:numPr>
              <w:spacing w:before="0" w:after="200"/>
            </w:pPr>
            <w:bookmarkStart w:id="326" w:name="_Toc526049551"/>
            <w:r>
              <w:t>Packing and Documents</w:t>
            </w:r>
            <w:bookmarkEnd w:id="326"/>
          </w:p>
        </w:tc>
        <w:tc>
          <w:tcPr>
            <w:tcW w:w="6930" w:type="dxa"/>
          </w:tcPr>
          <w:p w14:paraId="76363040" w14:textId="77777777" w:rsidR="00E36269" w:rsidRDefault="00E36269" w:rsidP="00E36269">
            <w:pPr>
              <w:pStyle w:val="Sub-ClauseText"/>
              <w:numPr>
                <w:ilvl w:val="1"/>
                <w:numId w:val="93"/>
              </w:numPr>
              <w:spacing w:before="0" w:after="240"/>
              <w:ind w:left="605" w:hanging="605"/>
              <w:rPr>
                <w:spacing w:val="0"/>
              </w:rPr>
            </w:pPr>
            <w:r>
              <w:rPr>
                <w:spacing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76363041" w14:textId="77777777" w:rsidR="00E36269" w:rsidRDefault="00E36269" w:rsidP="00E36269">
            <w:pPr>
              <w:pStyle w:val="Sub-ClauseText"/>
              <w:numPr>
                <w:ilvl w:val="1"/>
                <w:numId w:val="93"/>
              </w:numPr>
              <w:spacing w:before="0" w:after="240"/>
              <w:ind w:left="605" w:hanging="605"/>
              <w:rPr>
                <w:spacing w:val="0"/>
              </w:rPr>
            </w:pPr>
            <w:r>
              <w:rPr>
                <w:spacing w:val="0"/>
              </w:rPr>
              <w:t xml:space="preserve">The packing, marking, and documentation within and outside the packages shall comply strictly with such special requirements as shall be expressly provided for in the Contract, including additional requirements, if any, specified in the </w:t>
            </w:r>
            <w:r>
              <w:rPr>
                <w:b/>
                <w:spacing w:val="0"/>
              </w:rPr>
              <w:t>SCC</w:t>
            </w:r>
            <w:r>
              <w:rPr>
                <w:b/>
                <w:bCs/>
                <w:spacing w:val="0"/>
              </w:rPr>
              <w:t>,</w:t>
            </w:r>
            <w:r>
              <w:rPr>
                <w:spacing w:val="0"/>
              </w:rPr>
              <w:t xml:space="preserve"> and in any other instructions ordered by the Purchaser.</w:t>
            </w:r>
          </w:p>
        </w:tc>
      </w:tr>
      <w:tr w:rsidR="00E36269" w14:paraId="76363045" w14:textId="77777777" w:rsidTr="00E36269">
        <w:trPr>
          <w:gridBefore w:val="1"/>
          <w:gridAfter w:val="1"/>
          <w:wBefore w:w="18" w:type="dxa"/>
          <w:wAfter w:w="18" w:type="dxa"/>
        </w:trPr>
        <w:tc>
          <w:tcPr>
            <w:tcW w:w="2250" w:type="dxa"/>
          </w:tcPr>
          <w:p w14:paraId="76363043" w14:textId="77777777" w:rsidR="00E36269" w:rsidRDefault="00E36269" w:rsidP="00E36269">
            <w:pPr>
              <w:pStyle w:val="sec7-clauses"/>
              <w:numPr>
                <w:ilvl w:val="0"/>
                <w:numId w:val="80"/>
              </w:numPr>
              <w:spacing w:before="0" w:after="200"/>
            </w:pPr>
            <w:bookmarkStart w:id="327" w:name="_Toc526049552"/>
            <w:r>
              <w:t>Insurance</w:t>
            </w:r>
            <w:bookmarkEnd w:id="327"/>
          </w:p>
        </w:tc>
        <w:tc>
          <w:tcPr>
            <w:tcW w:w="6930" w:type="dxa"/>
          </w:tcPr>
          <w:p w14:paraId="76363044" w14:textId="77777777" w:rsidR="00E36269" w:rsidRDefault="00E36269" w:rsidP="00E36269">
            <w:pPr>
              <w:pStyle w:val="Sub-ClauseText"/>
              <w:numPr>
                <w:ilvl w:val="1"/>
                <w:numId w:val="94"/>
              </w:numPr>
              <w:spacing w:before="0" w:after="160"/>
              <w:ind w:left="605" w:hanging="605"/>
              <w:rPr>
                <w:spacing w:val="0"/>
              </w:rPr>
            </w:pPr>
            <w:r>
              <w:rPr>
                <w:spacing w:val="0"/>
              </w:rPr>
              <w:t xml:space="preserve">Unless otherwise specified in the </w:t>
            </w:r>
            <w:r>
              <w:rPr>
                <w:b/>
                <w:spacing w:val="0"/>
              </w:rPr>
              <w:t>SCC</w:t>
            </w:r>
            <w:r>
              <w:rPr>
                <w:b/>
                <w:bCs/>
                <w:spacing w:val="0"/>
              </w:rPr>
              <w:t>,</w:t>
            </w:r>
            <w:r>
              <w:rPr>
                <w:spacing w:val="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Pr>
                <w:b/>
                <w:spacing w:val="0"/>
              </w:rPr>
              <w:t>SCC</w:t>
            </w:r>
            <w:r>
              <w:rPr>
                <w:b/>
                <w:bCs/>
                <w:spacing w:val="0"/>
              </w:rPr>
              <w:t>.</w:t>
            </w:r>
          </w:p>
        </w:tc>
      </w:tr>
      <w:tr w:rsidR="00E36269" w14:paraId="76363048" w14:textId="77777777" w:rsidTr="00E36269">
        <w:trPr>
          <w:gridBefore w:val="1"/>
          <w:gridAfter w:val="1"/>
          <w:wBefore w:w="18" w:type="dxa"/>
          <w:wAfter w:w="18" w:type="dxa"/>
        </w:trPr>
        <w:tc>
          <w:tcPr>
            <w:tcW w:w="2250" w:type="dxa"/>
          </w:tcPr>
          <w:p w14:paraId="76363046" w14:textId="77777777" w:rsidR="00E36269" w:rsidRDefault="00E36269" w:rsidP="00E36269">
            <w:pPr>
              <w:pStyle w:val="sec7-clauses"/>
              <w:numPr>
                <w:ilvl w:val="0"/>
                <w:numId w:val="80"/>
              </w:numPr>
              <w:spacing w:before="0" w:after="200"/>
            </w:pPr>
            <w:bookmarkStart w:id="328" w:name="_Toc526049553"/>
            <w:r>
              <w:lastRenderedPageBreak/>
              <w:t>Transportation</w:t>
            </w:r>
            <w:bookmarkEnd w:id="328"/>
          </w:p>
        </w:tc>
        <w:tc>
          <w:tcPr>
            <w:tcW w:w="6930" w:type="dxa"/>
          </w:tcPr>
          <w:p w14:paraId="76363047" w14:textId="77777777" w:rsidR="00E36269" w:rsidRDefault="00E36269" w:rsidP="00E36269">
            <w:pPr>
              <w:pStyle w:val="Sub-ClauseText"/>
              <w:numPr>
                <w:ilvl w:val="1"/>
                <w:numId w:val="95"/>
              </w:numPr>
              <w:spacing w:before="0" w:after="160"/>
              <w:ind w:left="605" w:hanging="605"/>
              <w:rPr>
                <w:spacing w:val="0"/>
              </w:rPr>
            </w:pPr>
            <w:r>
              <w:rPr>
                <w:spacing w:val="0"/>
              </w:rPr>
              <w:t xml:space="preserve">Unless otherwise specified in the </w:t>
            </w:r>
            <w:r>
              <w:rPr>
                <w:b/>
                <w:spacing w:val="0"/>
              </w:rPr>
              <w:t>SCC</w:t>
            </w:r>
            <w:r>
              <w:rPr>
                <w:b/>
                <w:bCs/>
                <w:spacing w:val="0"/>
              </w:rPr>
              <w:t>,</w:t>
            </w:r>
            <w:r>
              <w:rPr>
                <w:spacing w:val="0"/>
              </w:rPr>
              <w:t xml:space="preserve"> responsibility for arranging transportation of the Goods shall be in accordance with the specified Incoterms. </w:t>
            </w:r>
          </w:p>
        </w:tc>
      </w:tr>
      <w:tr w:rsidR="00E36269" w14:paraId="76363053" w14:textId="77777777" w:rsidTr="00E36269">
        <w:trPr>
          <w:gridBefore w:val="1"/>
          <w:gridAfter w:val="1"/>
          <w:wBefore w:w="18" w:type="dxa"/>
          <w:wAfter w:w="18" w:type="dxa"/>
        </w:trPr>
        <w:tc>
          <w:tcPr>
            <w:tcW w:w="2250" w:type="dxa"/>
          </w:tcPr>
          <w:p w14:paraId="76363049" w14:textId="77777777" w:rsidR="00E36269" w:rsidRDefault="00E36269" w:rsidP="00E36269">
            <w:pPr>
              <w:pStyle w:val="sec7-clauses"/>
              <w:numPr>
                <w:ilvl w:val="0"/>
                <w:numId w:val="80"/>
              </w:numPr>
              <w:spacing w:before="0" w:after="200"/>
            </w:pPr>
            <w:bookmarkStart w:id="329" w:name="_Toc526049554"/>
            <w:r>
              <w:t>Inspections and Tests</w:t>
            </w:r>
            <w:bookmarkEnd w:id="329"/>
          </w:p>
        </w:tc>
        <w:tc>
          <w:tcPr>
            <w:tcW w:w="6930" w:type="dxa"/>
          </w:tcPr>
          <w:p w14:paraId="7636304A" w14:textId="77777777" w:rsidR="00E36269" w:rsidRDefault="00E36269" w:rsidP="00E36269">
            <w:pPr>
              <w:pStyle w:val="Sub-ClauseText"/>
              <w:numPr>
                <w:ilvl w:val="1"/>
                <w:numId w:val="96"/>
              </w:numPr>
              <w:spacing w:before="0" w:after="160"/>
              <w:ind w:left="605" w:hanging="605"/>
              <w:rPr>
                <w:spacing w:val="0"/>
              </w:rPr>
            </w:pPr>
            <w:r>
              <w:rPr>
                <w:spacing w:val="0"/>
              </w:rPr>
              <w:t xml:space="preserve">The Supplier shall at its own expense and at no cost to the Purchaser carry out all such tests and/or inspections of the Goods and Related Services as are specified in the </w:t>
            </w:r>
            <w:r>
              <w:rPr>
                <w:b/>
                <w:spacing w:val="0"/>
              </w:rPr>
              <w:t>SCC</w:t>
            </w:r>
            <w:r>
              <w:rPr>
                <w:b/>
                <w:bCs/>
                <w:spacing w:val="0"/>
              </w:rPr>
              <w:t>.</w:t>
            </w:r>
          </w:p>
          <w:p w14:paraId="7636304B" w14:textId="77777777" w:rsidR="00E36269" w:rsidRDefault="00E36269" w:rsidP="00E36269">
            <w:pPr>
              <w:pStyle w:val="Sub-ClauseText"/>
              <w:numPr>
                <w:ilvl w:val="1"/>
                <w:numId w:val="96"/>
              </w:numPr>
              <w:spacing w:before="0" w:after="160"/>
              <w:ind w:left="605" w:hanging="605"/>
              <w:rPr>
                <w:spacing w:val="0"/>
              </w:rPr>
            </w:pPr>
            <w:r>
              <w:rPr>
                <w:spacing w:val="0"/>
              </w:rPr>
              <w:t xml:space="preserve">The inspections and tests may be conducted on the premises of the Supplier or its Subcontractor, at point of delivery, and/or at the Goods’ final destination, or in another place in the Purchaser’s Country as specified in the </w:t>
            </w:r>
            <w:r>
              <w:rPr>
                <w:b/>
                <w:spacing w:val="0"/>
              </w:rPr>
              <w:t>SCC</w:t>
            </w:r>
            <w:r>
              <w:rPr>
                <w:b/>
                <w:bCs/>
                <w:spacing w:val="0"/>
              </w:rPr>
              <w:t>.</w:t>
            </w:r>
            <w:r>
              <w:rPr>
                <w:spacing w:val="0"/>
              </w:rPr>
              <w:t xml:space="preserve">  Subject to GCC Sub-Clause 25.3, if conducted on the premises of the Supplier or its Subcontractor, all reasonable facilities and assistance, including access to drawings and production data, shall be furnished to the inspectors at no charge to the Purchaser.</w:t>
            </w:r>
          </w:p>
          <w:p w14:paraId="7636304C" w14:textId="77777777" w:rsidR="00E36269" w:rsidRDefault="00E36269" w:rsidP="00E36269">
            <w:pPr>
              <w:pStyle w:val="Sub-ClauseText"/>
              <w:numPr>
                <w:ilvl w:val="1"/>
                <w:numId w:val="96"/>
              </w:numPr>
              <w:spacing w:before="0" w:after="160"/>
              <w:ind w:left="605" w:hanging="605"/>
              <w:rPr>
                <w:spacing w:val="0"/>
              </w:rPr>
            </w:pPr>
            <w:r>
              <w:rPr>
                <w:spacing w:val="0"/>
              </w:rPr>
              <w:t>The Purchaser or its designated representative shall be entitled to attend the tests and/or inspections referred to in GCC Sub-Clause 25.2, provided that the Purchaser bear all of its own costs and expenses incurred in connection with such attendance including, but not limited to, all traveling and board and lodging expenses.</w:t>
            </w:r>
          </w:p>
          <w:p w14:paraId="7636304D" w14:textId="77777777" w:rsidR="00E36269" w:rsidRDefault="00E36269" w:rsidP="00E36269">
            <w:pPr>
              <w:pStyle w:val="Sub-ClauseText"/>
              <w:numPr>
                <w:ilvl w:val="1"/>
                <w:numId w:val="96"/>
              </w:numPr>
              <w:spacing w:before="0" w:after="160"/>
              <w:ind w:left="605" w:hanging="605"/>
              <w:rPr>
                <w:spacing w:val="0"/>
              </w:rPr>
            </w:pPr>
            <w:r>
              <w:rPr>
                <w:spacing w:val="0"/>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7636304E" w14:textId="77777777" w:rsidR="00E36269" w:rsidRDefault="00E36269" w:rsidP="00E36269">
            <w:pPr>
              <w:pStyle w:val="Sub-ClauseText"/>
              <w:numPr>
                <w:ilvl w:val="1"/>
                <w:numId w:val="96"/>
              </w:numPr>
              <w:spacing w:before="0" w:after="180"/>
              <w:rPr>
                <w:spacing w:val="0"/>
              </w:rPr>
            </w:pPr>
            <w:r>
              <w:rPr>
                <w:spacing w:val="0"/>
              </w:rPr>
              <w:t xml:space="preserve">The Purchaser may require the Supplier to carry out any test and/or inspection not required by the Contract but deemed necessary to verify that the characteristics and performance of the Goods comply with the technical </w:t>
            </w:r>
            <w:proofErr w:type="gramStart"/>
            <w:r>
              <w:rPr>
                <w:spacing w:val="0"/>
              </w:rPr>
              <w:t>specifications</w:t>
            </w:r>
            <w:proofErr w:type="gramEnd"/>
            <w:r>
              <w:rPr>
                <w:spacing w:val="0"/>
              </w:rPr>
              <w:t xml:space="preserve">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7636304F" w14:textId="77777777" w:rsidR="00E36269" w:rsidRDefault="00E36269" w:rsidP="00E36269">
            <w:pPr>
              <w:pStyle w:val="Sub-ClauseText"/>
              <w:spacing w:before="0" w:after="180"/>
              <w:rPr>
                <w:spacing w:val="0"/>
              </w:rPr>
            </w:pPr>
          </w:p>
          <w:p w14:paraId="76363050" w14:textId="77777777" w:rsidR="00E36269" w:rsidRDefault="00E36269" w:rsidP="00E36269">
            <w:pPr>
              <w:pStyle w:val="Sub-ClauseText"/>
              <w:numPr>
                <w:ilvl w:val="1"/>
                <w:numId w:val="96"/>
              </w:numPr>
              <w:spacing w:before="0" w:after="180"/>
              <w:rPr>
                <w:spacing w:val="0"/>
              </w:rPr>
            </w:pPr>
            <w:r>
              <w:rPr>
                <w:spacing w:val="0"/>
              </w:rPr>
              <w:t>The Supplier shall provide the Purchaser with a report of the results of any such test and/or inspection.</w:t>
            </w:r>
          </w:p>
          <w:p w14:paraId="76363051" w14:textId="77777777" w:rsidR="00E36269" w:rsidRDefault="00E36269" w:rsidP="00E36269">
            <w:pPr>
              <w:pStyle w:val="Sub-ClauseText"/>
              <w:numPr>
                <w:ilvl w:val="1"/>
                <w:numId w:val="96"/>
              </w:numPr>
              <w:spacing w:before="0" w:after="180"/>
              <w:rPr>
                <w:spacing w:val="0"/>
              </w:rPr>
            </w:pPr>
            <w:r>
              <w:rPr>
                <w:spacing w:val="0"/>
              </w:rPr>
              <w:lastRenderedPageBreak/>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25.4.</w:t>
            </w:r>
          </w:p>
          <w:p w14:paraId="76363052" w14:textId="77777777" w:rsidR="00E36269" w:rsidRDefault="00E36269" w:rsidP="00E36269">
            <w:pPr>
              <w:pStyle w:val="Sub-ClauseText"/>
              <w:numPr>
                <w:ilvl w:val="1"/>
                <w:numId w:val="96"/>
              </w:numPr>
              <w:spacing w:before="0" w:after="180"/>
              <w:rPr>
                <w:spacing w:val="0"/>
              </w:rPr>
            </w:pPr>
            <w:r>
              <w:rPr>
                <w:spacing w:val="0"/>
              </w:rPr>
              <w:t>The Supplier agrees that neither the execution of a test and/or inspection of the Goods or any part thereof, nor the attendance by the Purchaser or its representative, nor the issue of any report pursuant to GCC Sub-Clause 25.6, shall release the Supplier from any warranties or other obligations under the Contract.</w:t>
            </w:r>
          </w:p>
        </w:tc>
      </w:tr>
      <w:tr w:rsidR="00E36269" w14:paraId="76363056" w14:textId="77777777" w:rsidTr="00E36269">
        <w:trPr>
          <w:gridBefore w:val="1"/>
          <w:gridAfter w:val="1"/>
          <w:wBefore w:w="18" w:type="dxa"/>
          <w:wAfter w:w="18" w:type="dxa"/>
        </w:trPr>
        <w:tc>
          <w:tcPr>
            <w:tcW w:w="2250" w:type="dxa"/>
          </w:tcPr>
          <w:p w14:paraId="76363054" w14:textId="77777777" w:rsidR="00E36269" w:rsidRDefault="00E36269" w:rsidP="00E36269">
            <w:pPr>
              <w:pStyle w:val="sec7-clauses"/>
              <w:numPr>
                <w:ilvl w:val="0"/>
                <w:numId w:val="80"/>
              </w:numPr>
              <w:spacing w:before="0" w:after="200"/>
            </w:pPr>
            <w:bookmarkStart w:id="330" w:name="_Toc526049555"/>
            <w:r>
              <w:lastRenderedPageBreak/>
              <w:t>Liquidated Damages</w:t>
            </w:r>
            <w:bookmarkEnd w:id="330"/>
          </w:p>
        </w:tc>
        <w:tc>
          <w:tcPr>
            <w:tcW w:w="6930" w:type="dxa"/>
          </w:tcPr>
          <w:p w14:paraId="76363055" w14:textId="77777777" w:rsidR="00E36269" w:rsidRDefault="00E36269" w:rsidP="00E36269">
            <w:pPr>
              <w:pStyle w:val="Sub-ClauseText"/>
              <w:numPr>
                <w:ilvl w:val="1"/>
                <w:numId w:val="97"/>
              </w:numPr>
              <w:spacing w:before="0" w:after="200"/>
              <w:rPr>
                <w:spacing w:val="0"/>
              </w:rPr>
            </w:pPr>
            <w:r>
              <w:rPr>
                <w:spacing w:val="0"/>
              </w:rPr>
              <w:t xml:space="preserve">Except as provided under GCC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Pr>
                <w:b/>
                <w:spacing w:val="0"/>
              </w:rPr>
              <w:t>SCC</w:t>
            </w:r>
            <w:r>
              <w:rPr>
                <w:spacing w:val="0"/>
              </w:rPr>
              <w:t xml:space="preserve"> of the delivered price of the delayed Goods or unperformed Services for each week or part thereof of delay until actual delivery or performance, up to a maximum deduction of the percentage specified in those </w:t>
            </w:r>
            <w:r>
              <w:rPr>
                <w:b/>
                <w:spacing w:val="0"/>
              </w:rPr>
              <w:t>SCC</w:t>
            </w:r>
            <w:r>
              <w:rPr>
                <w:b/>
                <w:bCs/>
                <w:spacing w:val="0"/>
              </w:rPr>
              <w:t>.</w:t>
            </w:r>
            <w:r>
              <w:rPr>
                <w:spacing w:val="0"/>
              </w:rPr>
              <w:t xml:space="preserve"> Once the maximum is reached, the Purchaser may terminate the Contract pursuant to GCC Clause 34.</w:t>
            </w:r>
          </w:p>
        </w:tc>
      </w:tr>
      <w:tr w:rsidR="00E36269" w14:paraId="7636305E" w14:textId="77777777" w:rsidTr="00E36269">
        <w:trPr>
          <w:gridBefore w:val="1"/>
          <w:gridAfter w:val="1"/>
          <w:wBefore w:w="18" w:type="dxa"/>
          <w:wAfter w:w="18" w:type="dxa"/>
        </w:trPr>
        <w:tc>
          <w:tcPr>
            <w:tcW w:w="2250" w:type="dxa"/>
          </w:tcPr>
          <w:p w14:paraId="76363057" w14:textId="77777777" w:rsidR="00E36269" w:rsidRDefault="00E36269" w:rsidP="00E36269">
            <w:pPr>
              <w:pStyle w:val="sec7-clauses"/>
              <w:numPr>
                <w:ilvl w:val="0"/>
                <w:numId w:val="80"/>
              </w:numPr>
              <w:spacing w:before="0" w:after="200"/>
            </w:pPr>
            <w:bookmarkStart w:id="331" w:name="_Toc526049556"/>
            <w:r>
              <w:t>Warranty</w:t>
            </w:r>
            <w:bookmarkEnd w:id="331"/>
          </w:p>
        </w:tc>
        <w:tc>
          <w:tcPr>
            <w:tcW w:w="6930" w:type="dxa"/>
          </w:tcPr>
          <w:p w14:paraId="76363058" w14:textId="77777777" w:rsidR="00E36269" w:rsidRDefault="00E36269" w:rsidP="00E36269">
            <w:pPr>
              <w:pStyle w:val="Sub-ClauseText"/>
              <w:numPr>
                <w:ilvl w:val="1"/>
                <w:numId w:val="98"/>
              </w:numPr>
              <w:spacing w:before="0" w:after="200"/>
              <w:rPr>
                <w:spacing w:val="0"/>
              </w:rPr>
            </w:pPr>
            <w:r>
              <w:rPr>
                <w:spacing w:val="0"/>
              </w:rPr>
              <w:t>The Supplier warrants that all the Goods are new, unused, and of the most recent or current models, and that they incorporate all recent improvements in design and materials, unless provided otherwise in the Contract.</w:t>
            </w:r>
          </w:p>
          <w:p w14:paraId="76363059" w14:textId="77777777" w:rsidR="00E36269" w:rsidRDefault="00E36269" w:rsidP="00E36269">
            <w:pPr>
              <w:pStyle w:val="Sub-ClauseText"/>
              <w:numPr>
                <w:ilvl w:val="1"/>
                <w:numId w:val="98"/>
              </w:numPr>
              <w:spacing w:before="0" w:after="220"/>
              <w:ind w:left="605" w:hanging="605"/>
              <w:rPr>
                <w:spacing w:val="0"/>
              </w:rPr>
            </w:pPr>
            <w:r>
              <w:rPr>
                <w:spacing w:val="0"/>
              </w:rPr>
              <w:t>Subject to GCC Sub-Clause 21.1(b), the Supplier further warrants that the Goods shall be free from defects arising from any act or omission of the Supplier or arising from design, materials, and workmanship, under normal use in the conditions prevailing in the country of final destination.</w:t>
            </w:r>
          </w:p>
          <w:p w14:paraId="7636305A" w14:textId="77777777" w:rsidR="00E36269" w:rsidRDefault="00E36269" w:rsidP="00E36269">
            <w:pPr>
              <w:pStyle w:val="Sub-ClauseText"/>
              <w:numPr>
                <w:ilvl w:val="1"/>
                <w:numId w:val="98"/>
              </w:numPr>
              <w:spacing w:before="0" w:after="200"/>
              <w:ind w:left="605" w:hanging="605"/>
              <w:rPr>
                <w:spacing w:val="0"/>
              </w:rPr>
            </w:pPr>
            <w:r>
              <w:rPr>
                <w:spacing w:val="0"/>
              </w:rPr>
              <w:t xml:space="preserve">Unless otherwise specified in the </w:t>
            </w:r>
            <w:r>
              <w:rPr>
                <w:b/>
                <w:bCs/>
                <w:spacing w:val="0"/>
              </w:rPr>
              <w:t>SCC,</w:t>
            </w:r>
            <w:r>
              <w:rPr>
                <w:spacing w:val="0"/>
              </w:rPr>
              <w:t xml:space="preserve"> the warranty shall remain valid for twelve (12) months after the Goods, or any portion thereof as the case may be, have been delivered to and accepted at the final destination indicated in the </w:t>
            </w:r>
            <w:r>
              <w:rPr>
                <w:b/>
                <w:spacing w:val="0"/>
              </w:rPr>
              <w:t>SCC</w:t>
            </w:r>
            <w:r>
              <w:rPr>
                <w:b/>
                <w:bCs/>
                <w:spacing w:val="0"/>
              </w:rPr>
              <w:t>,</w:t>
            </w:r>
            <w:r>
              <w:rPr>
                <w:spacing w:val="0"/>
              </w:rPr>
              <w:t xml:space="preserve"> or for eighteen (18) months after the date of shipment from the port or place of loading in the country of origin, whichever period concludes earlier.</w:t>
            </w:r>
          </w:p>
          <w:p w14:paraId="7636305B" w14:textId="77777777" w:rsidR="00E36269" w:rsidRDefault="00E36269" w:rsidP="00E36269">
            <w:pPr>
              <w:pStyle w:val="Sub-ClauseText"/>
              <w:numPr>
                <w:ilvl w:val="1"/>
                <w:numId w:val="98"/>
              </w:numPr>
              <w:spacing w:before="0" w:after="200"/>
              <w:ind w:left="605" w:hanging="605"/>
              <w:rPr>
                <w:spacing w:val="0"/>
              </w:rPr>
            </w:pPr>
            <w:r>
              <w:rPr>
                <w:spacing w:val="0"/>
              </w:rPr>
              <w:t xml:space="preserve">The Purchaser shall give notice to the Supplier stating the nature of any such defects together with all available evidence thereof, </w:t>
            </w:r>
            <w:r>
              <w:rPr>
                <w:spacing w:val="0"/>
              </w:rPr>
              <w:lastRenderedPageBreak/>
              <w:t>promptly following the discovery thereof.  The Purchaser shall afford all reasonable opportunity for the Supplier to inspect such defects.</w:t>
            </w:r>
          </w:p>
          <w:p w14:paraId="7636305C" w14:textId="77777777" w:rsidR="00E36269" w:rsidRDefault="00E36269" w:rsidP="00E36269">
            <w:pPr>
              <w:pStyle w:val="Sub-ClauseText"/>
              <w:numPr>
                <w:ilvl w:val="1"/>
                <w:numId w:val="98"/>
              </w:numPr>
              <w:spacing w:before="0" w:after="200"/>
              <w:ind w:left="605" w:hanging="605"/>
              <w:rPr>
                <w:spacing w:val="0"/>
              </w:rPr>
            </w:pPr>
            <w:r>
              <w:rPr>
                <w:spacing w:val="0"/>
              </w:rPr>
              <w:t xml:space="preserve">Upon receipt of such notice, the Supplier shall, within the period specified in the </w:t>
            </w:r>
            <w:r>
              <w:rPr>
                <w:b/>
                <w:spacing w:val="0"/>
              </w:rPr>
              <w:t>SCC</w:t>
            </w:r>
            <w:r>
              <w:rPr>
                <w:b/>
                <w:bCs/>
                <w:spacing w:val="0"/>
              </w:rPr>
              <w:t>,</w:t>
            </w:r>
            <w:r>
              <w:rPr>
                <w:spacing w:val="0"/>
              </w:rPr>
              <w:t xml:space="preserve"> expeditiously repair or replace the defective Goods or parts thereof, at no cost to the Purchaser.</w:t>
            </w:r>
          </w:p>
          <w:p w14:paraId="7636305D" w14:textId="77777777" w:rsidR="00E36269" w:rsidRDefault="00E36269" w:rsidP="00E36269">
            <w:pPr>
              <w:pStyle w:val="Sub-ClauseText"/>
              <w:numPr>
                <w:ilvl w:val="1"/>
                <w:numId w:val="98"/>
              </w:numPr>
              <w:spacing w:before="0" w:after="200"/>
              <w:rPr>
                <w:spacing w:val="0"/>
              </w:rPr>
            </w:pPr>
            <w:r>
              <w:rPr>
                <w:spacing w:val="0"/>
              </w:rPr>
              <w:t xml:space="preserve">If having been notified, the Supplier fails to remedy the defect within the period specified in the </w:t>
            </w:r>
            <w:r>
              <w:rPr>
                <w:b/>
                <w:spacing w:val="0"/>
              </w:rPr>
              <w:t>SCC</w:t>
            </w:r>
            <w:r>
              <w:rPr>
                <w:b/>
                <w:bCs/>
                <w:spacing w:val="0"/>
              </w:rPr>
              <w:t>,</w:t>
            </w:r>
            <w:r>
              <w:rPr>
                <w:spacing w:val="0"/>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E36269" w14:paraId="76363068" w14:textId="77777777" w:rsidTr="00E36269">
        <w:trPr>
          <w:gridBefore w:val="1"/>
          <w:gridAfter w:val="1"/>
          <w:wBefore w:w="18" w:type="dxa"/>
          <w:wAfter w:w="18" w:type="dxa"/>
        </w:trPr>
        <w:tc>
          <w:tcPr>
            <w:tcW w:w="2250" w:type="dxa"/>
          </w:tcPr>
          <w:p w14:paraId="7636305F" w14:textId="77777777" w:rsidR="00E36269" w:rsidRDefault="00E36269" w:rsidP="00E36269">
            <w:pPr>
              <w:pStyle w:val="sec7-clauses"/>
              <w:numPr>
                <w:ilvl w:val="0"/>
                <w:numId w:val="80"/>
              </w:numPr>
              <w:spacing w:before="0" w:after="200"/>
            </w:pPr>
            <w:bookmarkStart w:id="332" w:name="_Toc526049557"/>
            <w:r>
              <w:lastRenderedPageBreak/>
              <w:t>Patent Indemnity</w:t>
            </w:r>
            <w:bookmarkEnd w:id="332"/>
          </w:p>
        </w:tc>
        <w:tc>
          <w:tcPr>
            <w:tcW w:w="6930" w:type="dxa"/>
          </w:tcPr>
          <w:p w14:paraId="76363060" w14:textId="77777777" w:rsidR="00E36269" w:rsidRDefault="00E36269" w:rsidP="00E36269">
            <w:pPr>
              <w:pStyle w:val="Sub-ClauseText"/>
              <w:numPr>
                <w:ilvl w:val="1"/>
                <w:numId w:val="99"/>
              </w:numPr>
              <w:spacing w:before="0" w:after="200"/>
              <w:rPr>
                <w:spacing w:val="0"/>
              </w:rPr>
            </w:pPr>
            <w:r>
              <w:rPr>
                <w:spacing w:val="0"/>
              </w:rPr>
              <w:t xml:space="preserve">The Supplier shall, subject to the Purchaser’s compliance with GCC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76363061" w14:textId="77777777" w:rsidR="00E36269" w:rsidRDefault="00E36269" w:rsidP="00E36269">
            <w:pPr>
              <w:pStyle w:val="Heading3"/>
              <w:numPr>
                <w:ilvl w:val="2"/>
                <w:numId w:val="110"/>
              </w:numPr>
            </w:pPr>
            <w:r>
              <w:t xml:space="preserve">the installation of the Goods by the Supplier or the use of the Goods in the country where the Site is located; and </w:t>
            </w:r>
          </w:p>
          <w:p w14:paraId="76363062" w14:textId="77777777" w:rsidR="00E36269" w:rsidRDefault="00E36269" w:rsidP="00E36269">
            <w:pPr>
              <w:pStyle w:val="Heading3"/>
              <w:numPr>
                <w:ilvl w:val="2"/>
                <w:numId w:val="110"/>
              </w:numPr>
            </w:pPr>
            <w:r>
              <w:t xml:space="preserve">the sale in any country of the products produced by the Goods. </w:t>
            </w:r>
          </w:p>
          <w:p w14:paraId="76363063" w14:textId="77777777" w:rsidR="00E36269" w:rsidRDefault="00E36269" w:rsidP="00E36269">
            <w:pPr>
              <w:pStyle w:val="Heading3"/>
              <w:ind w:left="605"/>
            </w:pPr>
            <w: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76363064" w14:textId="77777777" w:rsidR="00E36269" w:rsidRDefault="00E36269" w:rsidP="00E36269">
            <w:pPr>
              <w:pStyle w:val="Sub-ClauseText"/>
              <w:numPr>
                <w:ilvl w:val="1"/>
                <w:numId w:val="99"/>
              </w:numPr>
              <w:spacing w:before="0" w:after="200"/>
              <w:ind w:left="605"/>
              <w:rPr>
                <w:spacing w:val="0"/>
              </w:rPr>
            </w:pPr>
            <w:r>
              <w:rPr>
                <w:spacing w:val="0"/>
              </w:rPr>
              <w:t xml:space="preserve">If any proceedings are brought or any claim is made against the Purchaser arising out of the matters referred to in GCC Sub-Clause 28.1, the Purchaser shall promptly give the Supplier a notice thereof, and the Supplier may at its own expense and in the </w:t>
            </w:r>
            <w:proofErr w:type="gramStart"/>
            <w:r>
              <w:rPr>
                <w:spacing w:val="0"/>
              </w:rPr>
              <w:t>Purchaser’s</w:t>
            </w:r>
            <w:proofErr w:type="gramEnd"/>
            <w:r>
              <w:rPr>
                <w:spacing w:val="0"/>
              </w:rPr>
              <w:t xml:space="preserve"> name conduct such proceedings or claim and any negotiations for the settlement of any such proceedings or claim.</w:t>
            </w:r>
          </w:p>
          <w:p w14:paraId="76363065" w14:textId="77777777" w:rsidR="00E36269" w:rsidRDefault="00E36269" w:rsidP="00E36269">
            <w:pPr>
              <w:pStyle w:val="Sub-ClauseText"/>
              <w:numPr>
                <w:ilvl w:val="1"/>
                <w:numId w:val="99"/>
              </w:numPr>
              <w:spacing w:before="0" w:after="200"/>
              <w:ind w:left="605"/>
              <w:rPr>
                <w:spacing w:val="0"/>
              </w:rPr>
            </w:pPr>
            <w:r>
              <w:rPr>
                <w:spacing w:val="0"/>
              </w:rPr>
              <w:lastRenderedPageBreak/>
              <w:t>If the Supplier fails to notify the Purchaser within twenty-eight (28) days after receipt of such notice that it intends to conduct any such proceedings or claim, then the Purchaser shall be free to conduct the same on its own behalf.</w:t>
            </w:r>
          </w:p>
          <w:p w14:paraId="76363066" w14:textId="77777777" w:rsidR="00E36269" w:rsidRDefault="00E36269" w:rsidP="00E36269">
            <w:pPr>
              <w:pStyle w:val="Sub-ClauseText"/>
              <w:numPr>
                <w:ilvl w:val="1"/>
                <w:numId w:val="99"/>
              </w:numPr>
              <w:spacing w:before="0" w:after="200"/>
              <w:rPr>
                <w:spacing w:val="0"/>
              </w:rPr>
            </w:pPr>
            <w:r>
              <w:rPr>
                <w:spacing w:val="0"/>
              </w:rPr>
              <w:t>The Purchaser shall, at the Supplier’s request, afford all available assistance to the Supplier in conducting such proceedings or claim, and shall be reimbursed by the Supplier for all reasonable expenses incurred in so doing.</w:t>
            </w:r>
          </w:p>
          <w:p w14:paraId="76363067" w14:textId="77777777" w:rsidR="00E36269" w:rsidRDefault="00E36269" w:rsidP="00E36269">
            <w:pPr>
              <w:pStyle w:val="Sub-ClauseText"/>
              <w:numPr>
                <w:ilvl w:val="1"/>
                <w:numId w:val="99"/>
              </w:numPr>
              <w:spacing w:before="0" w:after="200"/>
              <w:ind w:left="605" w:hanging="605"/>
              <w:rPr>
                <w:spacing w:val="0"/>
              </w:rPr>
            </w:pPr>
            <w:r>
              <w:rPr>
                <w:spacing w:val="0"/>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E36269" w14:paraId="7636306D" w14:textId="77777777" w:rsidTr="00E36269">
        <w:trPr>
          <w:gridBefore w:val="1"/>
          <w:gridAfter w:val="1"/>
          <w:wBefore w:w="18" w:type="dxa"/>
          <w:wAfter w:w="18" w:type="dxa"/>
        </w:trPr>
        <w:tc>
          <w:tcPr>
            <w:tcW w:w="2250" w:type="dxa"/>
          </w:tcPr>
          <w:p w14:paraId="76363069" w14:textId="77777777" w:rsidR="00E36269" w:rsidRDefault="00E36269" w:rsidP="00E36269">
            <w:pPr>
              <w:pStyle w:val="sec7-clauses"/>
              <w:numPr>
                <w:ilvl w:val="0"/>
                <w:numId w:val="80"/>
              </w:numPr>
              <w:spacing w:before="0" w:after="200"/>
            </w:pPr>
            <w:bookmarkStart w:id="333" w:name="_Toc526049558"/>
            <w:r>
              <w:lastRenderedPageBreak/>
              <w:t>Limitation of Liability</w:t>
            </w:r>
            <w:bookmarkEnd w:id="333"/>
          </w:p>
        </w:tc>
        <w:tc>
          <w:tcPr>
            <w:tcW w:w="6930" w:type="dxa"/>
          </w:tcPr>
          <w:p w14:paraId="7636306A" w14:textId="77777777" w:rsidR="00E36269" w:rsidRDefault="00E36269" w:rsidP="00E36269">
            <w:pPr>
              <w:pStyle w:val="Sub-ClauseText"/>
              <w:spacing w:before="0" w:after="200"/>
              <w:ind w:left="612" w:hanging="612"/>
              <w:rPr>
                <w:spacing w:val="0"/>
              </w:rPr>
            </w:pPr>
            <w:r>
              <w:rPr>
                <w:spacing w:val="0"/>
              </w:rPr>
              <w:t>29.1</w:t>
            </w:r>
            <w:r>
              <w:rPr>
                <w:spacing w:val="0"/>
              </w:rPr>
              <w:tab/>
              <w:t xml:space="preserve">Except in cases of criminal negligence or willful misconduct, </w:t>
            </w:r>
          </w:p>
          <w:p w14:paraId="7636306B" w14:textId="77777777" w:rsidR="00E36269" w:rsidRDefault="00E36269" w:rsidP="00E36269">
            <w:pPr>
              <w:spacing w:after="200"/>
              <w:ind w:left="1152" w:right="-72" w:hanging="540"/>
              <w:jc w:val="both"/>
            </w:pPr>
            <w:r>
              <w:t>(a)</w:t>
            </w:r>
            <w: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7636306C" w14:textId="77777777" w:rsidR="00E36269" w:rsidRDefault="00E36269" w:rsidP="00E36269">
            <w:pPr>
              <w:tabs>
                <w:tab w:val="left" w:pos="540"/>
              </w:tabs>
              <w:suppressAutoHyphens/>
              <w:spacing w:after="200"/>
              <w:ind w:left="1152" w:right="-72" w:hanging="540"/>
              <w:jc w:val="both"/>
            </w:pPr>
            <w:r>
              <w:t>(b)</w:t>
            </w:r>
            <w: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36269" w14:paraId="76363070" w14:textId="77777777" w:rsidTr="00E36269">
        <w:trPr>
          <w:gridBefore w:val="1"/>
          <w:gridAfter w:val="1"/>
          <w:wBefore w:w="18" w:type="dxa"/>
          <w:wAfter w:w="18" w:type="dxa"/>
        </w:trPr>
        <w:tc>
          <w:tcPr>
            <w:tcW w:w="2250" w:type="dxa"/>
          </w:tcPr>
          <w:p w14:paraId="7636306E" w14:textId="77777777" w:rsidR="00E36269" w:rsidRDefault="00E36269" w:rsidP="00E36269">
            <w:pPr>
              <w:pStyle w:val="sec7-clauses"/>
              <w:numPr>
                <w:ilvl w:val="0"/>
                <w:numId w:val="80"/>
              </w:numPr>
              <w:spacing w:before="0" w:after="200"/>
            </w:pPr>
            <w:bookmarkStart w:id="334" w:name="_Toc526049559"/>
            <w:r>
              <w:t>Change in Laws and Regulations</w:t>
            </w:r>
            <w:bookmarkEnd w:id="334"/>
          </w:p>
        </w:tc>
        <w:tc>
          <w:tcPr>
            <w:tcW w:w="6930" w:type="dxa"/>
          </w:tcPr>
          <w:p w14:paraId="7636306F" w14:textId="77777777" w:rsidR="00E36269" w:rsidRDefault="00E36269" w:rsidP="00E36269">
            <w:pPr>
              <w:pStyle w:val="Sub-ClauseText"/>
              <w:numPr>
                <w:ilvl w:val="1"/>
                <w:numId w:val="100"/>
              </w:numPr>
              <w:spacing w:before="0" w:after="200"/>
              <w:ind w:left="605" w:hanging="605"/>
              <w:rPr>
                <w:spacing w:val="0"/>
              </w:rPr>
            </w:pPr>
            <w:r>
              <w:rPr>
                <w:spacing w:val="0"/>
              </w:rPr>
              <w:t xml:space="preserve">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w:t>
            </w:r>
            <w:r>
              <w:rPr>
                <w:spacing w:val="0"/>
              </w:rPr>
              <w:lastRenderedPageBreak/>
              <w:t>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E36269" w14:paraId="76363075" w14:textId="77777777" w:rsidTr="00E36269">
        <w:trPr>
          <w:gridBefore w:val="1"/>
          <w:gridAfter w:val="1"/>
          <w:wBefore w:w="18" w:type="dxa"/>
          <w:wAfter w:w="18" w:type="dxa"/>
        </w:trPr>
        <w:tc>
          <w:tcPr>
            <w:tcW w:w="2250" w:type="dxa"/>
          </w:tcPr>
          <w:p w14:paraId="76363071" w14:textId="77777777" w:rsidR="00E36269" w:rsidRDefault="00E36269" w:rsidP="00E36269">
            <w:pPr>
              <w:pStyle w:val="sec7-clauses"/>
              <w:numPr>
                <w:ilvl w:val="0"/>
                <w:numId w:val="80"/>
              </w:numPr>
              <w:spacing w:before="0" w:after="200"/>
            </w:pPr>
            <w:bookmarkStart w:id="335" w:name="_Toc526049560"/>
            <w:r>
              <w:lastRenderedPageBreak/>
              <w:t>Force Majeure</w:t>
            </w:r>
            <w:bookmarkEnd w:id="335"/>
          </w:p>
        </w:tc>
        <w:tc>
          <w:tcPr>
            <w:tcW w:w="6930" w:type="dxa"/>
          </w:tcPr>
          <w:p w14:paraId="76363072" w14:textId="77777777" w:rsidR="00E36269" w:rsidRDefault="00E36269" w:rsidP="00E36269">
            <w:pPr>
              <w:pStyle w:val="Sub-ClauseText"/>
              <w:numPr>
                <w:ilvl w:val="1"/>
                <w:numId w:val="101"/>
              </w:numPr>
              <w:spacing w:before="0" w:after="200"/>
              <w:ind w:left="605" w:hanging="605"/>
              <w:rPr>
                <w:spacing w:val="0"/>
              </w:rPr>
            </w:pPr>
            <w:r>
              <w:rPr>
                <w:spacing w:val="0"/>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76363073" w14:textId="77777777" w:rsidR="00E36269" w:rsidRDefault="00E36269" w:rsidP="00E36269">
            <w:pPr>
              <w:pStyle w:val="Sub-ClauseText"/>
              <w:numPr>
                <w:ilvl w:val="1"/>
                <w:numId w:val="101"/>
              </w:numPr>
              <w:spacing w:before="0" w:after="200"/>
              <w:ind w:left="605" w:hanging="605"/>
              <w:rPr>
                <w:spacing w:val="0"/>
              </w:rPr>
            </w:pPr>
            <w:r>
              <w:rPr>
                <w:spacing w:val="0"/>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76363074" w14:textId="77777777" w:rsidR="00E36269" w:rsidRDefault="00E36269" w:rsidP="00E36269">
            <w:pPr>
              <w:pStyle w:val="Sub-ClauseText"/>
              <w:numPr>
                <w:ilvl w:val="1"/>
                <w:numId w:val="101"/>
              </w:numPr>
              <w:spacing w:before="0" w:after="200"/>
              <w:ind w:left="605" w:hanging="605"/>
              <w:rPr>
                <w:spacing w:val="0"/>
              </w:rPr>
            </w:pPr>
            <w:r>
              <w:rPr>
                <w:spacing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E36269" w14:paraId="7636307F" w14:textId="77777777" w:rsidTr="00E36269">
        <w:trPr>
          <w:gridBefore w:val="1"/>
          <w:gridAfter w:val="1"/>
          <w:wBefore w:w="18" w:type="dxa"/>
          <w:wAfter w:w="18" w:type="dxa"/>
        </w:trPr>
        <w:tc>
          <w:tcPr>
            <w:tcW w:w="2250" w:type="dxa"/>
          </w:tcPr>
          <w:p w14:paraId="76363076" w14:textId="77777777" w:rsidR="00E36269" w:rsidRDefault="00E36269" w:rsidP="00E36269">
            <w:pPr>
              <w:pStyle w:val="sec7-clauses"/>
              <w:numPr>
                <w:ilvl w:val="0"/>
                <w:numId w:val="80"/>
              </w:numPr>
              <w:spacing w:before="0" w:after="200"/>
            </w:pPr>
            <w:bookmarkStart w:id="336" w:name="_Toc526049561"/>
            <w:r>
              <w:t>Change Orders and Contract Amendments</w:t>
            </w:r>
            <w:bookmarkEnd w:id="336"/>
          </w:p>
        </w:tc>
        <w:tc>
          <w:tcPr>
            <w:tcW w:w="6930" w:type="dxa"/>
          </w:tcPr>
          <w:p w14:paraId="76363077" w14:textId="77777777" w:rsidR="00E36269" w:rsidRDefault="00E36269" w:rsidP="00E36269">
            <w:pPr>
              <w:pStyle w:val="Sub-ClauseText"/>
              <w:numPr>
                <w:ilvl w:val="1"/>
                <w:numId w:val="102"/>
              </w:numPr>
              <w:spacing w:before="0" w:after="200"/>
              <w:rPr>
                <w:spacing w:val="0"/>
              </w:rPr>
            </w:pPr>
            <w:r>
              <w:rPr>
                <w:spacing w:val="0"/>
              </w:rPr>
              <w:t>The Purchaser may at any time order the Supplier through notice in accordance GCC Clause 8, to make changes within the general scope of the Contract in any one or more of the following:</w:t>
            </w:r>
          </w:p>
          <w:p w14:paraId="76363078" w14:textId="77777777" w:rsidR="00E36269" w:rsidRDefault="00E36269" w:rsidP="00E36269">
            <w:pPr>
              <w:pStyle w:val="Heading3"/>
              <w:numPr>
                <w:ilvl w:val="2"/>
                <w:numId w:val="111"/>
              </w:numPr>
            </w:pPr>
            <w:r>
              <w:t>drawings, designs, or specifications, where Goods to be furnished under the Contract are to be specifically manufactured for the Purchaser;</w:t>
            </w:r>
          </w:p>
          <w:p w14:paraId="76363079" w14:textId="77777777" w:rsidR="00E36269" w:rsidRDefault="00E36269" w:rsidP="00E36269">
            <w:pPr>
              <w:pStyle w:val="Heading3"/>
              <w:numPr>
                <w:ilvl w:val="2"/>
                <w:numId w:val="111"/>
              </w:numPr>
              <w:spacing w:after="220"/>
            </w:pPr>
            <w:r>
              <w:t>the method of shipment or packing;</w:t>
            </w:r>
          </w:p>
          <w:p w14:paraId="7636307A" w14:textId="77777777" w:rsidR="00E36269" w:rsidRDefault="00E36269" w:rsidP="00E36269">
            <w:pPr>
              <w:pStyle w:val="Heading3"/>
              <w:numPr>
                <w:ilvl w:val="2"/>
                <w:numId w:val="111"/>
              </w:numPr>
              <w:spacing w:after="220"/>
            </w:pPr>
            <w:r>
              <w:t xml:space="preserve">the place of delivery; and </w:t>
            </w:r>
          </w:p>
          <w:p w14:paraId="7636307B" w14:textId="77777777" w:rsidR="00E36269" w:rsidRDefault="00E36269" w:rsidP="00E36269">
            <w:pPr>
              <w:pStyle w:val="Heading3"/>
              <w:numPr>
                <w:ilvl w:val="2"/>
                <w:numId w:val="111"/>
              </w:numPr>
              <w:spacing w:after="220"/>
            </w:pPr>
            <w:r>
              <w:t>the Related Services to be provided by the Supplier.</w:t>
            </w:r>
          </w:p>
          <w:p w14:paraId="7636307C" w14:textId="77777777" w:rsidR="00E36269" w:rsidRDefault="00E36269" w:rsidP="00E36269">
            <w:pPr>
              <w:pStyle w:val="Sub-ClauseText"/>
              <w:numPr>
                <w:ilvl w:val="1"/>
                <w:numId w:val="102"/>
              </w:numPr>
              <w:spacing w:before="0" w:after="220"/>
              <w:ind w:left="605" w:hanging="605"/>
              <w:rPr>
                <w:spacing w:val="0"/>
              </w:rPr>
            </w:pPr>
            <w:r>
              <w:rPr>
                <w:spacing w:val="0"/>
              </w:rPr>
              <w:t xml:space="preserve">If any such change causes an increase or decrease in the cost of, or the time required for, the Supplier’s performance of any provisions under the Contract, an equitable adjustment shall be made in the Contract Price or in the Delivery/Completion </w:t>
            </w:r>
            <w:r>
              <w:rPr>
                <w:spacing w:val="0"/>
              </w:rPr>
              <w:lastRenderedPageBreak/>
              <w:t>Schedule, or both, and the Contract shall accordingly be amended.  Any claims by the Supplier for adjustment under this Clause must be asserted within twenty-eight (28) days from the date of the Supplier’s receipt of the Purchaser’s change order.</w:t>
            </w:r>
          </w:p>
          <w:p w14:paraId="7636307D" w14:textId="77777777" w:rsidR="00E36269" w:rsidRDefault="00E36269" w:rsidP="00E36269">
            <w:pPr>
              <w:pStyle w:val="Sub-ClauseText"/>
              <w:numPr>
                <w:ilvl w:val="1"/>
                <w:numId w:val="102"/>
              </w:numPr>
              <w:spacing w:before="0" w:after="220"/>
              <w:ind w:left="605" w:hanging="605"/>
              <w:rPr>
                <w:spacing w:val="0"/>
              </w:rPr>
            </w:pPr>
            <w:r>
              <w:rPr>
                <w:spacing w:val="0"/>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7636307E" w14:textId="77777777" w:rsidR="00E36269" w:rsidRDefault="00E36269" w:rsidP="00E36269">
            <w:pPr>
              <w:pStyle w:val="Sub-ClauseText"/>
              <w:numPr>
                <w:ilvl w:val="1"/>
                <w:numId w:val="102"/>
              </w:numPr>
              <w:spacing w:before="0" w:after="220"/>
              <w:ind w:left="605" w:hanging="605"/>
              <w:rPr>
                <w:spacing w:val="0"/>
              </w:rPr>
            </w:pPr>
            <w:r>
              <w:rPr>
                <w:spacing w:val="0"/>
              </w:rPr>
              <w:t>Subject to the above, no variation in or modification of the terms of the Contract shall be made except by written amendment signed by the parties.</w:t>
            </w:r>
          </w:p>
        </w:tc>
      </w:tr>
      <w:tr w:rsidR="00E36269" w14:paraId="76363083" w14:textId="77777777" w:rsidTr="00E36269">
        <w:trPr>
          <w:gridBefore w:val="1"/>
          <w:gridAfter w:val="1"/>
          <w:wBefore w:w="18" w:type="dxa"/>
          <w:wAfter w:w="18" w:type="dxa"/>
        </w:trPr>
        <w:tc>
          <w:tcPr>
            <w:tcW w:w="2250" w:type="dxa"/>
          </w:tcPr>
          <w:p w14:paraId="76363080" w14:textId="77777777" w:rsidR="00E36269" w:rsidRDefault="00E36269" w:rsidP="00E36269">
            <w:pPr>
              <w:pStyle w:val="sec7-clauses"/>
              <w:numPr>
                <w:ilvl w:val="0"/>
                <w:numId w:val="80"/>
              </w:numPr>
              <w:spacing w:before="0" w:after="200"/>
            </w:pPr>
            <w:bookmarkStart w:id="337" w:name="_Toc526049562"/>
            <w:r>
              <w:lastRenderedPageBreak/>
              <w:t>Extensions of Time</w:t>
            </w:r>
            <w:bookmarkEnd w:id="337"/>
          </w:p>
        </w:tc>
        <w:tc>
          <w:tcPr>
            <w:tcW w:w="6930" w:type="dxa"/>
          </w:tcPr>
          <w:p w14:paraId="76363081" w14:textId="77777777" w:rsidR="00E36269" w:rsidRDefault="00E36269" w:rsidP="00E36269">
            <w:pPr>
              <w:pStyle w:val="Sub-ClauseText"/>
              <w:numPr>
                <w:ilvl w:val="1"/>
                <w:numId w:val="103"/>
              </w:numPr>
              <w:spacing w:before="0" w:after="240"/>
              <w:rPr>
                <w:spacing w:val="0"/>
              </w:rPr>
            </w:pPr>
            <w:r>
              <w:rPr>
                <w:spacing w:val="0"/>
              </w:rPr>
              <w:t>If at any time during performance of the Contract, the Supplier or its subcontractors should encounter conditions impeding timely delivery of the Goods or completion of Related Services pursuant to GCC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76363082" w14:textId="77777777" w:rsidR="00E36269" w:rsidRDefault="00E36269" w:rsidP="00E36269">
            <w:pPr>
              <w:pStyle w:val="Sub-ClauseText"/>
              <w:numPr>
                <w:ilvl w:val="1"/>
                <w:numId w:val="103"/>
              </w:numPr>
              <w:spacing w:before="0" w:after="240"/>
              <w:ind w:left="605" w:hanging="605"/>
              <w:rPr>
                <w:spacing w:val="0"/>
              </w:rPr>
            </w:pPr>
            <w:r>
              <w:rPr>
                <w:spacing w:val="0"/>
              </w:rPr>
              <w:t>Except in case of Force Majeure, as provided under GCC Clause 31, a delay by the Supplier in the performance of its Delivery and Completion obligations shall render the Supplier liable to the imposition of liquidated damages pursuant to GCC Clause 26, unless an extension of time is agreed upon, pursuant to GCC Sub-Clause 33.1.</w:t>
            </w:r>
          </w:p>
        </w:tc>
      </w:tr>
      <w:tr w:rsidR="00E36269" w14:paraId="76363092" w14:textId="77777777" w:rsidTr="00E36269">
        <w:trPr>
          <w:gridBefore w:val="1"/>
          <w:gridAfter w:val="1"/>
          <w:wBefore w:w="18" w:type="dxa"/>
          <w:wAfter w:w="18" w:type="dxa"/>
        </w:trPr>
        <w:tc>
          <w:tcPr>
            <w:tcW w:w="2250" w:type="dxa"/>
          </w:tcPr>
          <w:p w14:paraId="76363084" w14:textId="77777777" w:rsidR="00E36269" w:rsidRDefault="00E36269" w:rsidP="00E36269">
            <w:pPr>
              <w:pStyle w:val="sec7-clauses"/>
              <w:numPr>
                <w:ilvl w:val="0"/>
                <w:numId w:val="80"/>
              </w:numPr>
              <w:spacing w:before="0" w:after="200"/>
            </w:pPr>
            <w:bookmarkStart w:id="338" w:name="_Toc526049563"/>
            <w:r>
              <w:t>Termination</w:t>
            </w:r>
            <w:bookmarkEnd w:id="338"/>
          </w:p>
        </w:tc>
        <w:tc>
          <w:tcPr>
            <w:tcW w:w="6930" w:type="dxa"/>
          </w:tcPr>
          <w:p w14:paraId="76363085" w14:textId="77777777" w:rsidR="00E36269" w:rsidRDefault="00E36269" w:rsidP="00E36269">
            <w:pPr>
              <w:pStyle w:val="Sub-ClauseText"/>
              <w:numPr>
                <w:ilvl w:val="1"/>
                <w:numId w:val="104"/>
              </w:numPr>
              <w:spacing w:before="0" w:after="180"/>
              <w:rPr>
                <w:spacing w:val="0"/>
              </w:rPr>
            </w:pPr>
            <w:r>
              <w:rPr>
                <w:spacing w:val="0"/>
              </w:rPr>
              <w:t>Termination for Default</w:t>
            </w:r>
          </w:p>
          <w:p w14:paraId="76363086" w14:textId="77777777" w:rsidR="00E36269" w:rsidRDefault="00E36269" w:rsidP="00E36269">
            <w:pPr>
              <w:pStyle w:val="Heading3"/>
              <w:numPr>
                <w:ilvl w:val="2"/>
                <w:numId w:val="112"/>
              </w:numPr>
            </w:pPr>
            <w:r>
              <w:t>The Purchaser, without prejudice to any other remedy for breach of Contract, by written notice of default sent to the Supplier, may terminate the Contract in whole or in part:</w:t>
            </w:r>
          </w:p>
          <w:p w14:paraId="76363087" w14:textId="77777777" w:rsidR="00E36269" w:rsidRDefault="00E36269" w:rsidP="00E36269">
            <w:pPr>
              <w:pStyle w:val="Heading4"/>
              <w:numPr>
                <w:ilvl w:val="3"/>
                <w:numId w:val="113"/>
              </w:numPr>
              <w:tabs>
                <w:tab w:val="clear" w:pos="1901"/>
                <w:tab w:val="num" w:pos="1692"/>
              </w:tabs>
              <w:spacing w:before="0" w:after="200"/>
              <w:ind w:left="1685" w:hanging="504"/>
              <w:rPr>
                <w:spacing w:val="0"/>
              </w:rPr>
            </w:pPr>
            <w:r>
              <w:rPr>
                <w:spacing w:val="0"/>
              </w:rPr>
              <w:t xml:space="preserve">if the Supplier fails to deliver any or all of the Goods within the period specified in the Contract, or within any extension thereof granted by the Purchaser pursuant to GCC Clause 33; </w:t>
            </w:r>
          </w:p>
          <w:p w14:paraId="76363088" w14:textId="77777777" w:rsidR="00E36269" w:rsidRDefault="00E36269" w:rsidP="00E36269">
            <w:pPr>
              <w:pStyle w:val="Heading4"/>
              <w:numPr>
                <w:ilvl w:val="3"/>
                <w:numId w:val="113"/>
              </w:numPr>
              <w:tabs>
                <w:tab w:val="clear" w:pos="1901"/>
                <w:tab w:val="num" w:pos="1692"/>
              </w:tabs>
              <w:spacing w:before="0" w:after="200"/>
              <w:ind w:left="1685" w:hanging="504"/>
              <w:rPr>
                <w:spacing w:val="0"/>
              </w:rPr>
            </w:pPr>
            <w:r>
              <w:rPr>
                <w:spacing w:val="0"/>
              </w:rPr>
              <w:t>if the Supplier fails to perform any other obligation under the Contract; or</w:t>
            </w:r>
          </w:p>
          <w:p w14:paraId="76363089" w14:textId="77777777" w:rsidR="00E36269" w:rsidRDefault="00E36269" w:rsidP="00E36269">
            <w:pPr>
              <w:pStyle w:val="Heading4"/>
              <w:numPr>
                <w:ilvl w:val="3"/>
                <w:numId w:val="113"/>
              </w:numPr>
              <w:tabs>
                <w:tab w:val="clear" w:pos="1901"/>
                <w:tab w:val="num" w:pos="1692"/>
              </w:tabs>
              <w:spacing w:before="0" w:after="200"/>
              <w:ind w:left="1685" w:hanging="504"/>
            </w:pPr>
            <w:r>
              <w:lastRenderedPageBreak/>
              <w:t>if the Supplier, in the judgment of the Purchaser has engaged in fraud and corruption, as defined in GCC Clause 3, in competing for or in executing the Contract.</w:t>
            </w:r>
          </w:p>
          <w:p w14:paraId="7636308A" w14:textId="77777777" w:rsidR="00E36269" w:rsidRDefault="00E36269" w:rsidP="00E36269">
            <w:pPr>
              <w:pStyle w:val="Heading3"/>
              <w:numPr>
                <w:ilvl w:val="2"/>
                <w:numId w:val="112"/>
              </w:numPr>
            </w:pPr>
            <w:r>
              <w:t>In the event the Purchaser terminates the Contract in whole or in part, pursuant to GCC Clause 34.1(a),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7636308B" w14:textId="77777777" w:rsidR="00E36269" w:rsidRDefault="00E36269" w:rsidP="00E36269">
            <w:pPr>
              <w:pStyle w:val="Sub-ClauseText"/>
              <w:numPr>
                <w:ilvl w:val="1"/>
                <w:numId w:val="104"/>
              </w:numPr>
              <w:spacing w:before="0" w:after="200"/>
              <w:rPr>
                <w:spacing w:val="0"/>
              </w:rPr>
            </w:pPr>
            <w:r>
              <w:rPr>
                <w:spacing w:val="0"/>
              </w:rPr>
              <w:t xml:space="preserve">Termination for Insolvency. </w:t>
            </w:r>
          </w:p>
          <w:p w14:paraId="7636308C" w14:textId="77777777" w:rsidR="00E36269" w:rsidRDefault="00E36269" w:rsidP="00E36269">
            <w:pPr>
              <w:pStyle w:val="Heading3"/>
              <w:numPr>
                <w:ilvl w:val="2"/>
                <w:numId w:val="114"/>
              </w:numPr>
            </w:pPr>
            <w: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7636308D" w14:textId="77777777" w:rsidR="00E36269" w:rsidRDefault="00E36269" w:rsidP="00E36269">
            <w:pPr>
              <w:pStyle w:val="Sub-ClauseText"/>
              <w:numPr>
                <w:ilvl w:val="1"/>
                <w:numId w:val="104"/>
              </w:numPr>
              <w:spacing w:before="0" w:after="200"/>
              <w:rPr>
                <w:spacing w:val="0"/>
              </w:rPr>
            </w:pPr>
            <w:r>
              <w:rPr>
                <w:spacing w:val="0"/>
              </w:rPr>
              <w:t>Termination for Convenience.</w:t>
            </w:r>
          </w:p>
          <w:p w14:paraId="7636308E" w14:textId="77777777" w:rsidR="00E36269" w:rsidRDefault="00E36269" w:rsidP="00E36269">
            <w:pPr>
              <w:pStyle w:val="Heading3"/>
              <w:numPr>
                <w:ilvl w:val="2"/>
                <w:numId w:val="115"/>
              </w:numPr>
            </w:pPr>
            <w: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7636308F" w14:textId="77777777" w:rsidR="00E36269" w:rsidRDefault="00E36269" w:rsidP="00E36269">
            <w:pPr>
              <w:pStyle w:val="Heading3"/>
              <w:numPr>
                <w:ilvl w:val="2"/>
                <w:numId w:val="115"/>
              </w:numPr>
            </w:pPr>
            <w: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6363090" w14:textId="77777777" w:rsidR="00E36269" w:rsidRDefault="00E36269" w:rsidP="00E36269">
            <w:pPr>
              <w:pStyle w:val="Heading4"/>
              <w:numPr>
                <w:ilvl w:val="3"/>
                <w:numId w:val="19"/>
              </w:numPr>
              <w:tabs>
                <w:tab w:val="clear" w:pos="1512"/>
                <w:tab w:val="right" w:pos="1692"/>
              </w:tabs>
              <w:spacing w:before="0" w:after="200"/>
              <w:ind w:left="1728" w:hanging="576"/>
              <w:rPr>
                <w:spacing w:val="0"/>
              </w:rPr>
            </w:pPr>
            <w:r>
              <w:rPr>
                <w:spacing w:val="0"/>
              </w:rPr>
              <w:t>to have any portion completed and delivered at the Contract terms and prices; and/or</w:t>
            </w:r>
          </w:p>
          <w:p w14:paraId="76363091" w14:textId="77777777" w:rsidR="00E36269" w:rsidRDefault="00E36269" w:rsidP="00E36269">
            <w:pPr>
              <w:pStyle w:val="Heading4"/>
              <w:numPr>
                <w:ilvl w:val="3"/>
                <w:numId w:val="19"/>
              </w:numPr>
              <w:tabs>
                <w:tab w:val="clear" w:pos="1512"/>
                <w:tab w:val="right" w:pos="1692"/>
              </w:tabs>
              <w:spacing w:before="0" w:after="200"/>
              <w:ind w:left="1728" w:hanging="576"/>
              <w:rPr>
                <w:spacing w:val="0"/>
              </w:rPr>
            </w:pPr>
            <w:r>
              <w:rPr>
                <w:spacing w:val="0"/>
              </w:rPr>
              <w:t>to cancel the remainder and pay to the Supplier an agreed amount for partially completed Goods and Related Services and for materials and parts previously procured by the Supplier.</w:t>
            </w:r>
          </w:p>
        </w:tc>
      </w:tr>
      <w:tr w:rsidR="00E36269" w14:paraId="76363095" w14:textId="77777777" w:rsidTr="00E36269">
        <w:trPr>
          <w:gridBefore w:val="1"/>
          <w:gridAfter w:val="1"/>
          <w:wBefore w:w="18" w:type="dxa"/>
          <w:wAfter w:w="18" w:type="dxa"/>
        </w:trPr>
        <w:tc>
          <w:tcPr>
            <w:tcW w:w="2250" w:type="dxa"/>
          </w:tcPr>
          <w:p w14:paraId="76363093" w14:textId="77777777" w:rsidR="00E36269" w:rsidRDefault="00E36269" w:rsidP="00E36269">
            <w:pPr>
              <w:pStyle w:val="sec7-clauses"/>
              <w:numPr>
                <w:ilvl w:val="0"/>
                <w:numId w:val="80"/>
              </w:numPr>
              <w:spacing w:before="0" w:after="200"/>
            </w:pPr>
            <w:bookmarkStart w:id="339" w:name="_Toc526049564"/>
            <w:r>
              <w:lastRenderedPageBreak/>
              <w:t>Assignment</w:t>
            </w:r>
            <w:bookmarkEnd w:id="339"/>
          </w:p>
        </w:tc>
        <w:tc>
          <w:tcPr>
            <w:tcW w:w="6930" w:type="dxa"/>
          </w:tcPr>
          <w:p w14:paraId="76363094" w14:textId="77777777" w:rsidR="00E36269" w:rsidRDefault="00E36269" w:rsidP="00E36269">
            <w:pPr>
              <w:pStyle w:val="Sub-ClauseText"/>
              <w:numPr>
                <w:ilvl w:val="1"/>
                <w:numId w:val="105"/>
              </w:numPr>
              <w:spacing w:before="0" w:after="200"/>
              <w:rPr>
                <w:spacing w:val="0"/>
              </w:rPr>
            </w:pPr>
            <w:r>
              <w:rPr>
                <w:spacing w:val="0"/>
              </w:rPr>
              <w:t>Neither the Purchaser nor the Supplier shall assign, in whole or in part, their obligations under this Contract, except with prior written consent of the other party.</w:t>
            </w:r>
          </w:p>
        </w:tc>
      </w:tr>
    </w:tbl>
    <w:p w14:paraId="76363096" w14:textId="77777777" w:rsidR="00E36269" w:rsidRDefault="00E36269" w:rsidP="00E36269">
      <w:pPr>
        <w:pStyle w:val="Subtitle"/>
        <w:jc w:val="left"/>
        <w:rPr>
          <w:b w:val="0"/>
          <w:sz w:val="24"/>
        </w:rPr>
        <w:sectPr w:rsidR="00E36269" w:rsidSect="00E36269">
          <w:headerReference w:type="even" r:id="rId28"/>
          <w:headerReference w:type="default" r:id="rId29"/>
          <w:headerReference w:type="first" r:id="rId30"/>
          <w:type w:val="oddPage"/>
          <w:pgSz w:w="12240" w:h="15840" w:code="1"/>
          <w:pgMar w:top="1440" w:right="1440" w:bottom="1440" w:left="1800" w:header="720" w:footer="720" w:gutter="0"/>
          <w:paperSrc w:first="56588" w:other="56588"/>
          <w:cols w:space="720"/>
          <w:titlePg/>
        </w:sectPr>
      </w:pPr>
    </w:p>
    <w:p w14:paraId="76363097" w14:textId="77777777" w:rsidR="00E36269" w:rsidRDefault="00E36269" w:rsidP="00E36269">
      <w:pPr>
        <w:pStyle w:val="Subtitle"/>
        <w:jc w:val="left"/>
        <w:rPr>
          <w:b w:val="0"/>
          <w:sz w:val="24"/>
        </w:rPr>
      </w:pPr>
    </w:p>
    <w:tbl>
      <w:tblPr>
        <w:tblW w:w="990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900"/>
      </w:tblGrid>
      <w:tr w:rsidR="00E36269" w14:paraId="7636309A" w14:textId="77777777" w:rsidTr="00820D5E">
        <w:trPr>
          <w:cantSplit/>
          <w:trHeight w:val="1828"/>
        </w:trPr>
        <w:tc>
          <w:tcPr>
            <w:tcW w:w="9900" w:type="dxa"/>
            <w:tcBorders>
              <w:top w:val="nil"/>
              <w:left w:val="nil"/>
              <w:bottom w:val="nil"/>
              <w:right w:val="nil"/>
            </w:tcBorders>
            <w:vAlign w:val="center"/>
          </w:tcPr>
          <w:p w14:paraId="76363098" w14:textId="77777777" w:rsidR="00820D5E" w:rsidRDefault="00E36269" w:rsidP="00E36269">
            <w:pPr>
              <w:pStyle w:val="Subtitle"/>
              <w:spacing w:after="200"/>
            </w:pPr>
            <w:bookmarkStart w:id="340" w:name="_Toc438954452"/>
            <w:bookmarkStart w:id="341" w:name="_Toc488411761"/>
            <w:bookmarkStart w:id="342" w:name="_Toc73332856"/>
            <w:bookmarkEnd w:id="291"/>
            <w:bookmarkEnd w:id="292"/>
            <w:bookmarkEnd w:id="293"/>
            <w:r>
              <w:t>Section VIII.  Special Conditions of Contract</w:t>
            </w:r>
          </w:p>
          <w:bookmarkEnd w:id="340"/>
          <w:bookmarkEnd w:id="341"/>
          <w:bookmarkEnd w:id="342"/>
          <w:p w14:paraId="76363099" w14:textId="77777777" w:rsidR="00E36269" w:rsidRDefault="00820D5E" w:rsidP="00E36269">
            <w:pPr>
              <w:spacing w:after="200"/>
            </w:pPr>
            <w:r>
              <w:t>The following Special Conditions of Contract (SCC) shall supplement and / or amend the General Conditions of Contract (GCC).  Whenever there is a conflict, the provisions herein shall prevail over those in the GCC</w:t>
            </w:r>
            <w:r>
              <w:rPr>
                <w:i/>
                <w:iCs/>
              </w:rPr>
              <w:t xml:space="preserve">.  </w:t>
            </w:r>
          </w:p>
        </w:tc>
      </w:tr>
    </w:tbl>
    <w:p w14:paraId="7636309B" w14:textId="77777777" w:rsidR="00E36269" w:rsidRDefault="00E36269" w:rsidP="00E36269"/>
    <w:tbl>
      <w:tblPr>
        <w:tblW w:w="9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8100"/>
      </w:tblGrid>
      <w:tr w:rsidR="00E36269" w14:paraId="7636309E" w14:textId="77777777" w:rsidTr="00E36269">
        <w:trPr>
          <w:cantSplit/>
        </w:trPr>
        <w:tc>
          <w:tcPr>
            <w:tcW w:w="1728" w:type="dxa"/>
            <w:tcBorders>
              <w:top w:val="single" w:sz="12" w:space="0" w:color="auto"/>
              <w:bottom w:val="single" w:sz="6" w:space="0" w:color="auto"/>
            </w:tcBorders>
          </w:tcPr>
          <w:p w14:paraId="7636309C" w14:textId="77777777" w:rsidR="00E36269" w:rsidRDefault="00E36269" w:rsidP="00E36269">
            <w:pPr>
              <w:spacing w:after="200"/>
              <w:rPr>
                <w:b/>
              </w:rPr>
            </w:pPr>
            <w:r>
              <w:rPr>
                <w:b/>
              </w:rPr>
              <w:t>GCC 1.1(j)</w:t>
            </w:r>
          </w:p>
        </w:tc>
        <w:tc>
          <w:tcPr>
            <w:tcW w:w="8100" w:type="dxa"/>
            <w:tcBorders>
              <w:top w:val="single" w:sz="12" w:space="0" w:color="auto"/>
              <w:bottom w:val="single" w:sz="6" w:space="0" w:color="auto"/>
            </w:tcBorders>
          </w:tcPr>
          <w:p w14:paraId="7636309D" w14:textId="77777777" w:rsidR="00E36269" w:rsidRDefault="00E36269" w:rsidP="00E36269">
            <w:pPr>
              <w:tabs>
                <w:tab w:val="right" w:pos="7164"/>
              </w:tabs>
              <w:spacing w:after="200"/>
            </w:pPr>
            <w:r>
              <w:t xml:space="preserve">The Purchaser’s country is: </w:t>
            </w:r>
            <w:r w:rsidRPr="00567ADF">
              <w:rPr>
                <w:b/>
                <w:i/>
                <w:iCs/>
              </w:rPr>
              <w:t>Republic of Liberia</w:t>
            </w:r>
          </w:p>
        </w:tc>
      </w:tr>
      <w:tr w:rsidR="00E36269" w14:paraId="763630A1" w14:textId="77777777" w:rsidTr="00E36269">
        <w:trPr>
          <w:cantSplit/>
        </w:trPr>
        <w:tc>
          <w:tcPr>
            <w:tcW w:w="1728" w:type="dxa"/>
            <w:tcBorders>
              <w:top w:val="nil"/>
            </w:tcBorders>
          </w:tcPr>
          <w:p w14:paraId="7636309F" w14:textId="77777777" w:rsidR="00E36269" w:rsidRDefault="00E36269" w:rsidP="00E36269">
            <w:pPr>
              <w:spacing w:after="200"/>
              <w:rPr>
                <w:b/>
              </w:rPr>
            </w:pPr>
            <w:r>
              <w:rPr>
                <w:b/>
              </w:rPr>
              <w:t>GCC 1.1(k)</w:t>
            </w:r>
          </w:p>
        </w:tc>
        <w:tc>
          <w:tcPr>
            <w:tcW w:w="8100" w:type="dxa"/>
            <w:tcBorders>
              <w:top w:val="nil"/>
            </w:tcBorders>
          </w:tcPr>
          <w:p w14:paraId="763630A0" w14:textId="77777777" w:rsidR="00E36269" w:rsidRDefault="00E36269" w:rsidP="004A2A92">
            <w:pPr>
              <w:tabs>
                <w:tab w:val="right" w:pos="7164"/>
              </w:tabs>
              <w:spacing w:after="200"/>
            </w:pPr>
            <w:r>
              <w:t xml:space="preserve">The Purchaser is: </w:t>
            </w:r>
            <w:r w:rsidR="0072381B">
              <w:rPr>
                <w:b/>
                <w:i/>
                <w:iCs/>
              </w:rPr>
              <w:t>Ministry of Health</w:t>
            </w:r>
          </w:p>
        </w:tc>
      </w:tr>
      <w:tr w:rsidR="00E36269" w14:paraId="763630A4" w14:textId="77777777" w:rsidTr="00E36269">
        <w:trPr>
          <w:cantSplit/>
        </w:trPr>
        <w:tc>
          <w:tcPr>
            <w:tcW w:w="1728" w:type="dxa"/>
          </w:tcPr>
          <w:p w14:paraId="763630A2" w14:textId="77777777" w:rsidR="00E36269" w:rsidRDefault="00E36269" w:rsidP="00E36269">
            <w:pPr>
              <w:spacing w:after="200"/>
              <w:rPr>
                <w:b/>
              </w:rPr>
            </w:pPr>
            <w:r>
              <w:rPr>
                <w:b/>
              </w:rPr>
              <w:t>GCC 1.1 (q)</w:t>
            </w:r>
          </w:p>
        </w:tc>
        <w:tc>
          <w:tcPr>
            <w:tcW w:w="8100" w:type="dxa"/>
          </w:tcPr>
          <w:p w14:paraId="763630A3" w14:textId="247162D9" w:rsidR="00E36269" w:rsidRDefault="00E36269" w:rsidP="00C06316">
            <w:pPr>
              <w:tabs>
                <w:tab w:val="right" w:pos="7164"/>
              </w:tabs>
              <w:spacing w:after="200"/>
            </w:pPr>
            <w:r>
              <w:t>The Project Site(s)/Final Destination(s) is/are:</w:t>
            </w:r>
            <w:r w:rsidR="002B5EED">
              <w:t xml:space="preserve"> </w:t>
            </w:r>
            <w:r w:rsidR="0072381B">
              <w:rPr>
                <w:b/>
                <w:i/>
                <w:iCs/>
              </w:rPr>
              <w:t>Ministry of Health</w:t>
            </w:r>
            <w:r w:rsidR="00C06316">
              <w:rPr>
                <w:b/>
                <w:i/>
                <w:iCs/>
              </w:rPr>
              <w:t xml:space="preserve"> Comp</w:t>
            </w:r>
            <w:r w:rsidR="0072381B">
              <w:rPr>
                <w:b/>
                <w:i/>
                <w:iCs/>
              </w:rPr>
              <w:t>ound, Congo Town, Monrovia Liberia</w:t>
            </w:r>
          </w:p>
        </w:tc>
      </w:tr>
      <w:tr w:rsidR="00E36269" w14:paraId="763630A7" w14:textId="77777777" w:rsidTr="00E36269">
        <w:trPr>
          <w:cantSplit/>
        </w:trPr>
        <w:tc>
          <w:tcPr>
            <w:tcW w:w="1728" w:type="dxa"/>
          </w:tcPr>
          <w:p w14:paraId="763630A5" w14:textId="77777777" w:rsidR="00E36269" w:rsidRDefault="00E36269" w:rsidP="00E36269">
            <w:pPr>
              <w:spacing w:after="200"/>
              <w:rPr>
                <w:b/>
              </w:rPr>
            </w:pPr>
            <w:r>
              <w:rPr>
                <w:b/>
              </w:rPr>
              <w:t>GCC 4.2 (a)</w:t>
            </w:r>
          </w:p>
        </w:tc>
        <w:tc>
          <w:tcPr>
            <w:tcW w:w="8100" w:type="dxa"/>
          </w:tcPr>
          <w:p w14:paraId="763630A6" w14:textId="77777777" w:rsidR="00E36269" w:rsidRDefault="00E36269" w:rsidP="00E36269">
            <w:pPr>
              <w:tabs>
                <w:tab w:val="right" w:pos="7164"/>
              </w:tabs>
              <w:spacing w:after="200"/>
              <w:rPr>
                <w:u w:val="single"/>
              </w:rPr>
            </w:pPr>
            <w:r>
              <w:t>The meaning of the trade terms shall be as prescribed by Incoterms. If the meaning of any trade term and the rights and obligations of the parties thereunder shall not be as prescribed by Incoterms, they shall be as prescribed by: N/A</w:t>
            </w:r>
          </w:p>
        </w:tc>
      </w:tr>
      <w:tr w:rsidR="00E36269" w14:paraId="763630AA" w14:textId="77777777" w:rsidTr="00E36269">
        <w:trPr>
          <w:cantSplit/>
        </w:trPr>
        <w:tc>
          <w:tcPr>
            <w:tcW w:w="1728" w:type="dxa"/>
          </w:tcPr>
          <w:p w14:paraId="763630A8" w14:textId="77777777" w:rsidR="00E36269" w:rsidRDefault="00E36269" w:rsidP="00E36269">
            <w:pPr>
              <w:spacing w:after="200"/>
              <w:rPr>
                <w:b/>
              </w:rPr>
            </w:pPr>
            <w:r>
              <w:rPr>
                <w:b/>
              </w:rPr>
              <w:t>GCC 4.2 (b)</w:t>
            </w:r>
          </w:p>
        </w:tc>
        <w:tc>
          <w:tcPr>
            <w:tcW w:w="8100" w:type="dxa"/>
          </w:tcPr>
          <w:p w14:paraId="763630A9" w14:textId="77777777" w:rsidR="00E36269" w:rsidRDefault="00E36269" w:rsidP="00E36269">
            <w:pPr>
              <w:tabs>
                <w:tab w:val="right" w:pos="7164"/>
              </w:tabs>
              <w:spacing w:after="200"/>
            </w:pPr>
            <w:r>
              <w:t xml:space="preserve">The version edition of Incoterms shall be </w:t>
            </w:r>
            <w:r w:rsidR="0072381B">
              <w:rPr>
                <w:b/>
              </w:rPr>
              <w:t>Incoterms 2020</w:t>
            </w:r>
          </w:p>
        </w:tc>
      </w:tr>
      <w:tr w:rsidR="00E36269" w14:paraId="763630AD" w14:textId="77777777" w:rsidTr="00E36269">
        <w:trPr>
          <w:cantSplit/>
        </w:trPr>
        <w:tc>
          <w:tcPr>
            <w:tcW w:w="1728" w:type="dxa"/>
          </w:tcPr>
          <w:p w14:paraId="763630AB" w14:textId="77777777" w:rsidR="00E36269" w:rsidRDefault="00E36269" w:rsidP="00E36269">
            <w:pPr>
              <w:spacing w:after="200"/>
              <w:rPr>
                <w:b/>
              </w:rPr>
            </w:pPr>
            <w:r>
              <w:rPr>
                <w:b/>
              </w:rPr>
              <w:t>GCC 5.1</w:t>
            </w:r>
          </w:p>
        </w:tc>
        <w:tc>
          <w:tcPr>
            <w:tcW w:w="8100" w:type="dxa"/>
          </w:tcPr>
          <w:p w14:paraId="763630AC" w14:textId="77777777" w:rsidR="00E36269" w:rsidRDefault="00E36269" w:rsidP="00E36269">
            <w:pPr>
              <w:tabs>
                <w:tab w:val="right" w:pos="7164"/>
              </w:tabs>
              <w:spacing w:after="200"/>
            </w:pPr>
            <w:r>
              <w:t xml:space="preserve">The language shall be: </w:t>
            </w:r>
            <w:r w:rsidRPr="00567ADF">
              <w:rPr>
                <w:b/>
              </w:rPr>
              <w:t xml:space="preserve">English </w:t>
            </w:r>
          </w:p>
        </w:tc>
      </w:tr>
      <w:tr w:rsidR="00E36269" w14:paraId="763630B8" w14:textId="77777777" w:rsidTr="00E36269">
        <w:trPr>
          <w:cantSplit/>
        </w:trPr>
        <w:tc>
          <w:tcPr>
            <w:tcW w:w="1728" w:type="dxa"/>
          </w:tcPr>
          <w:p w14:paraId="763630AE" w14:textId="77777777" w:rsidR="00E36269" w:rsidRDefault="00E36269" w:rsidP="00E36269">
            <w:pPr>
              <w:spacing w:after="200"/>
              <w:rPr>
                <w:b/>
              </w:rPr>
            </w:pPr>
            <w:r>
              <w:rPr>
                <w:b/>
              </w:rPr>
              <w:t>GCC 8.1</w:t>
            </w:r>
          </w:p>
        </w:tc>
        <w:tc>
          <w:tcPr>
            <w:tcW w:w="8100" w:type="dxa"/>
          </w:tcPr>
          <w:p w14:paraId="763630AF" w14:textId="77777777" w:rsidR="00E36269" w:rsidRDefault="00E36269" w:rsidP="00E36269">
            <w:pPr>
              <w:tabs>
                <w:tab w:val="right" w:pos="7164"/>
              </w:tabs>
              <w:spacing w:after="200"/>
            </w:pPr>
            <w:r>
              <w:t xml:space="preserve">For </w:t>
            </w:r>
            <w:r>
              <w:rPr>
                <w:b/>
                <w:u w:val="single"/>
              </w:rPr>
              <w:t>notices</w:t>
            </w:r>
            <w:r>
              <w:t>, the Purchaser’s address shall be:</w:t>
            </w:r>
          </w:p>
          <w:p w14:paraId="763630B0" w14:textId="77777777" w:rsidR="00451B18" w:rsidRPr="00EF28E4" w:rsidRDefault="00E36269" w:rsidP="00451B18">
            <w:pPr>
              <w:tabs>
                <w:tab w:val="right" w:pos="7254"/>
              </w:tabs>
              <w:spacing w:before="120" w:after="120"/>
              <w:rPr>
                <w:b/>
              </w:rPr>
            </w:pPr>
            <w:r>
              <w:t xml:space="preserve">Attention: </w:t>
            </w:r>
            <w:r w:rsidR="00451B18" w:rsidRPr="00EF28E4">
              <w:rPr>
                <w:b/>
              </w:rPr>
              <w:t>Director of Procurement</w:t>
            </w:r>
          </w:p>
          <w:p w14:paraId="763630B1" w14:textId="77777777" w:rsidR="00451B18" w:rsidRPr="00EF28E4" w:rsidRDefault="00451B18" w:rsidP="00451B18">
            <w:pPr>
              <w:tabs>
                <w:tab w:val="right" w:pos="7254"/>
              </w:tabs>
              <w:spacing w:before="120" w:after="120"/>
              <w:rPr>
                <w:b/>
              </w:rPr>
            </w:pPr>
            <w:r w:rsidRPr="00EF28E4">
              <w:rPr>
                <w:b/>
              </w:rPr>
              <w:t xml:space="preserve">Ministry of Health </w:t>
            </w:r>
          </w:p>
          <w:p w14:paraId="763630B2" w14:textId="77777777" w:rsidR="00451B18" w:rsidRPr="00EF28E4" w:rsidRDefault="00451B18" w:rsidP="00451B18">
            <w:pPr>
              <w:tabs>
                <w:tab w:val="right" w:pos="7254"/>
              </w:tabs>
              <w:spacing w:before="120" w:after="120"/>
              <w:rPr>
                <w:b/>
              </w:rPr>
            </w:pPr>
            <w:r w:rsidRPr="00EF28E4">
              <w:rPr>
                <w:b/>
              </w:rPr>
              <w:t xml:space="preserve">Congo Town </w:t>
            </w:r>
          </w:p>
          <w:p w14:paraId="763630B3" w14:textId="77777777" w:rsidR="00451B18" w:rsidRPr="00EF28E4" w:rsidRDefault="00451B18" w:rsidP="00451B18">
            <w:pPr>
              <w:tabs>
                <w:tab w:val="right" w:pos="7254"/>
              </w:tabs>
              <w:spacing w:before="120" w:after="120"/>
              <w:rPr>
                <w:b/>
              </w:rPr>
            </w:pPr>
            <w:r w:rsidRPr="00EF28E4">
              <w:rPr>
                <w:b/>
              </w:rPr>
              <w:t>Tubman Boulevard</w:t>
            </w:r>
          </w:p>
          <w:p w14:paraId="763630B4" w14:textId="77777777" w:rsidR="00451B18" w:rsidRPr="00EF28E4" w:rsidRDefault="00451B18" w:rsidP="00451B18">
            <w:pPr>
              <w:tabs>
                <w:tab w:val="right" w:pos="7254"/>
              </w:tabs>
              <w:spacing w:before="120" w:after="120"/>
              <w:rPr>
                <w:b/>
              </w:rPr>
            </w:pPr>
            <w:r w:rsidRPr="00EF28E4">
              <w:rPr>
                <w:b/>
              </w:rPr>
              <w:t>Room #: 142/Ground Floor</w:t>
            </w:r>
          </w:p>
          <w:p w14:paraId="763630B5" w14:textId="77777777" w:rsidR="00451B18" w:rsidRPr="00EF28E4" w:rsidRDefault="00451B18" w:rsidP="00451B18">
            <w:pPr>
              <w:tabs>
                <w:tab w:val="right" w:pos="7254"/>
              </w:tabs>
              <w:spacing w:before="120" w:after="120"/>
              <w:rPr>
                <w:b/>
              </w:rPr>
            </w:pPr>
            <w:r w:rsidRPr="00EF28E4">
              <w:rPr>
                <w:b/>
              </w:rPr>
              <w:t>Contact #: 0886-515-565</w:t>
            </w:r>
          </w:p>
          <w:p w14:paraId="763630B6" w14:textId="248CC2A4" w:rsidR="00451B18" w:rsidRPr="00EF28E4" w:rsidRDefault="00451B18" w:rsidP="00451B18">
            <w:pPr>
              <w:tabs>
                <w:tab w:val="right" w:pos="7254"/>
              </w:tabs>
              <w:spacing w:before="120" w:after="120"/>
              <w:rPr>
                <w:b/>
              </w:rPr>
            </w:pPr>
            <w:r w:rsidRPr="00EF28E4">
              <w:rPr>
                <w:b/>
              </w:rPr>
              <w:t xml:space="preserve">Email addressed: </w:t>
            </w:r>
            <w:r w:rsidR="009308DE" w:rsidRPr="009308DE">
              <w:rPr>
                <w:b/>
                <w:bCs/>
                <w:szCs w:val="24"/>
              </w:rPr>
              <w:t>proumoh24@gmail.com</w:t>
            </w:r>
          </w:p>
          <w:p w14:paraId="763630B7" w14:textId="77777777" w:rsidR="00E36269" w:rsidRPr="00EF0076" w:rsidRDefault="00E36269" w:rsidP="00EF0076">
            <w:pPr>
              <w:tabs>
                <w:tab w:val="right" w:pos="7254"/>
              </w:tabs>
              <w:spacing w:before="120" w:after="120"/>
              <w:rPr>
                <w:szCs w:val="24"/>
              </w:rPr>
            </w:pPr>
          </w:p>
        </w:tc>
      </w:tr>
      <w:tr w:rsidR="00E36269" w14:paraId="763630BB" w14:textId="77777777" w:rsidTr="00E36269">
        <w:trPr>
          <w:cantSplit/>
        </w:trPr>
        <w:tc>
          <w:tcPr>
            <w:tcW w:w="1728" w:type="dxa"/>
          </w:tcPr>
          <w:p w14:paraId="763630B9" w14:textId="77777777" w:rsidR="00E36269" w:rsidRDefault="00E36269" w:rsidP="00E36269">
            <w:pPr>
              <w:spacing w:after="200"/>
              <w:rPr>
                <w:b/>
              </w:rPr>
            </w:pPr>
            <w:r>
              <w:rPr>
                <w:b/>
              </w:rPr>
              <w:t>GCC 9.1</w:t>
            </w:r>
          </w:p>
        </w:tc>
        <w:tc>
          <w:tcPr>
            <w:tcW w:w="8100" w:type="dxa"/>
          </w:tcPr>
          <w:p w14:paraId="763630BA" w14:textId="77777777" w:rsidR="00E36269" w:rsidRDefault="00E36269" w:rsidP="00E36269">
            <w:pPr>
              <w:tabs>
                <w:tab w:val="right" w:pos="7164"/>
              </w:tabs>
              <w:spacing w:after="200"/>
            </w:pPr>
            <w:r>
              <w:t xml:space="preserve">The governing law shall be the </w:t>
            </w:r>
            <w:r w:rsidRPr="001E0BB0">
              <w:rPr>
                <w:b/>
              </w:rPr>
              <w:t>law of</w:t>
            </w:r>
            <w:r w:rsidR="00820D5E">
              <w:rPr>
                <w:b/>
              </w:rPr>
              <w:t xml:space="preserve"> </w:t>
            </w:r>
            <w:r w:rsidRPr="001E0BB0">
              <w:rPr>
                <w:b/>
              </w:rPr>
              <w:t>the Republic of Liberia</w:t>
            </w:r>
          </w:p>
        </w:tc>
      </w:tr>
      <w:tr w:rsidR="00E36269" w14:paraId="763630BF" w14:textId="77777777" w:rsidTr="00E36269">
        <w:trPr>
          <w:cantSplit/>
        </w:trPr>
        <w:tc>
          <w:tcPr>
            <w:tcW w:w="1728" w:type="dxa"/>
          </w:tcPr>
          <w:p w14:paraId="763630BC" w14:textId="77777777" w:rsidR="00E36269" w:rsidRDefault="00E36269" w:rsidP="00E36269">
            <w:pPr>
              <w:spacing w:after="200"/>
              <w:rPr>
                <w:b/>
              </w:rPr>
            </w:pPr>
            <w:r>
              <w:rPr>
                <w:b/>
              </w:rPr>
              <w:t>GCC 14.2</w:t>
            </w:r>
          </w:p>
        </w:tc>
        <w:tc>
          <w:tcPr>
            <w:tcW w:w="8100" w:type="dxa"/>
          </w:tcPr>
          <w:p w14:paraId="763630BD" w14:textId="77777777" w:rsidR="00E36269" w:rsidRDefault="00E36269" w:rsidP="00E36269">
            <w:pPr>
              <w:tabs>
                <w:tab w:val="right" w:pos="7164"/>
              </w:tabs>
              <w:spacing w:after="200"/>
            </w:pPr>
            <w:r w:rsidRPr="00474C4B">
              <w:t xml:space="preserve">The prices charged for the Goods supplied and the related Services performed </w:t>
            </w:r>
            <w:r w:rsidRPr="00880F49">
              <w:rPr>
                <w:b/>
                <w:i/>
                <w:iCs/>
              </w:rPr>
              <w:t>shall not</w:t>
            </w:r>
            <w:r w:rsidR="005D285F">
              <w:rPr>
                <w:b/>
                <w:i/>
                <w:iCs/>
              </w:rPr>
              <w:t xml:space="preserve"> </w:t>
            </w:r>
            <w:r w:rsidRPr="00474C4B">
              <w:t>be adjustable</w:t>
            </w:r>
            <w:r>
              <w:t>.</w:t>
            </w:r>
          </w:p>
          <w:p w14:paraId="763630BE" w14:textId="77777777" w:rsidR="00E36269" w:rsidRDefault="00E36269" w:rsidP="00E36269">
            <w:pPr>
              <w:tabs>
                <w:tab w:val="right" w:pos="7164"/>
              </w:tabs>
              <w:spacing w:after="200"/>
              <w:rPr>
                <w:u w:val="single"/>
              </w:rPr>
            </w:pPr>
          </w:p>
        </w:tc>
      </w:tr>
      <w:tr w:rsidR="00E36269" w:rsidRPr="00096159" w14:paraId="763630C6" w14:textId="77777777" w:rsidTr="00E36269">
        <w:tc>
          <w:tcPr>
            <w:tcW w:w="1728" w:type="dxa"/>
          </w:tcPr>
          <w:p w14:paraId="763630C0" w14:textId="77777777" w:rsidR="00E36269" w:rsidRDefault="00E36269" w:rsidP="00E36269">
            <w:pPr>
              <w:spacing w:after="200"/>
              <w:rPr>
                <w:b/>
              </w:rPr>
            </w:pPr>
            <w:r>
              <w:rPr>
                <w:b/>
              </w:rPr>
              <w:t>GCC 15.1</w:t>
            </w:r>
          </w:p>
        </w:tc>
        <w:tc>
          <w:tcPr>
            <w:tcW w:w="8100" w:type="dxa"/>
          </w:tcPr>
          <w:p w14:paraId="763630C1" w14:textId="77777777" w:rsidR="00E36269" w:rsidRPr="00474C4B" w:rsidRDefault="00E36269" w:rsidP="00E36269">
            <w:pPr>
              <w:suppressAutoHyphens/>
              <w:spacing w:after="220"/>
              <w:ind w:left="533" w:firstLine="7"/>
              <w:jc w:val="both"/>
            </w:pPr>
            <w:r w:rsidRPr="00474C4B">
              <w:rPr>
                <w:b/>
                <w:i/>
              </w:rPr>
              <w:t>Sample provision</w:t>
            </w:r>
          </w:p>
          <w:p w14:paraId="763630C2" w14:textId="77777777" w:rsidR="00E36269" w:rsidRDefault="00E36269" w:rsidP="00E36269">
            <w:pPr>
              <w:suppressAutoHyphens/>
              <w:spacing w:after="220"/>
              <w:ind w:left="533" w:firstLine="7"/>
              <w:jc w:val="both"/>
            </w:pPr>
            <w:r w:rsidRPr="00474C4B">
              <w:t>GCC 15.1—The method and conditions of payment to be made to the Supplier under thi</w:t>
            </w:r>
            <w:r>
              <w:t>s Contract shall be as follows:</w:t>
            </w:r>
          </w:p>
          <w:p w14:paraId="763630C3" w14:textId="77777777" w:rsidR="00E36269" w:rsidRPr="00474C4B" w:rsidRDefault="00E36269" w:rsidP="00E36269">
            <w:pPr>
              <w:suppressAutoHyphens/>
              <w:spacing w:after="220"/>
              <w:ind w:left="533" w:firstLine="7"/>
              <w:jc w:val="both"/>
            </w:pPr>
            <w:r w:rsidRPr="00474C4B">
              <w:rPr>
                <w:b/>
              </w:rPr>
              <w:lastRenderedPageBreak/>
              <w:t>Payment for Goods and Services supplied from within the Purchaser’s country:</w:t>
            </w:r>
          </w:p>
          <w:p w14:paraId="763630C4" w14:textId="77777777" w:rsidR="00E36269" w:rsidRDefault="00E36269" w:rsidP="00E36269">
            <w:pPr>
              <w:tabs>
                <w:tab w:val="left" w:pos="2160"/>
              </w:tabs>
              <w:suppressAutoHyphens/>
              <w:spacing w:after="220"/>
              <w:ind w:left="540"/>
              <w:jc w:val="both"/>
            </w:pPr>
            <w:r w:rsidRPr="00474C4B">
              <w:t xml:space="preserve">Payment for Goods and Services supplied from within the Purchaser’s country shall be made </w:t>
            </w:r>
            <w:proofErr w:type="gramStart"/>
            <w:r w:rsidRPr="00474C4B">
              <w:t>in  USD</w:t>
            </w:r>
            <w:proofErr w:type="gramEnd"/>
            <w:r w:rsidRPr="00474C4B">
              <w:t>, as follows:</w:t>
            </w:r>
          </w:p>
          <w:p w14:paraId="763630C5" w14:textId="77777777" w:rsidR="00E36269" w:rsidRPr="00096159" w:rsidRDefault="00E36269" w:rsidP="00E36269">
            <w:pPr>
              <w:tabs>
                <w:tab w:val="right" w:pos="7164"/>
              </w:tabs>
              <w:spacing w:before="240" w:after="200"/>
              <w:ind w:left="1062" w:hanging="540"/>
              <w:rPr>
                <w:i/>
                <w:iCs/>
                <w:highlight w:val="yellow"/>
                <w:u w:val="single"/>
              </w:rPr>
            </w:pPr>
            <w:r>
              <w:rPr>
                <w:b/>
              </w:rPr>
              <w:t>(iv)   One hundred percent (100%) payment upon delivery and acceptance of the goods required.</w:t>
            </w:r>
          </w:p>
        </w:tc>
      </w:tr>
      <w:tr w:rsidR="00E36269" w14:paraId="763630CA" w14:textId="77777777" w:rsidTr="00E36269">
        <w:trPr>
          <w:cantSplit/>
        </w:trPr>
        <w:tc>
          <w:tcPr>
            <w:tcW w:w="1728" w:type="dxa"/>
          </w:tcPr>
          <w:p w14:paraId="763630C7" w14:textId="77777777" w:rsidR="00E36269" w:rsidRDefault="00E36269" w:rsidP="00E36269">
            <w:pPr>
              <w:spacing w:after="200"/>
              <w:rPr>
                <w:b/>
              </w:rPr>
            </w:pPr>
            <w:r>
              <w:rPr>
                <w:b/>
              </w:rPr>
              <w:lastRenderedPageBreak/>
              <w:t>GCC 15.5</w:t>
            </w:r>
          </w:p>
        </w:tc>
        <w:tc>
          <w:tcPr>
            <w:tcW w:w="8100" w:type="dxa"/>
          </w:tcPr>
          <w:p w14:paraId="763630C8" w14:textId="77777777" w:rsidR="00E36269" w:rsidRDefault="00E36269" w:rsidP="00E36269">
            <w:pPr>
              <w:tabs>
                <w:tab w:val="right" w:pos="7164"/>
              </w:tabs>
              <w:spacing w:after="200"/>
            </w:pPr>
            <w:r>
              <w:t xml:space="preserve">The payment-delay period after which the Purchaser shall pay interest to the supplier shall be </w:t>
            </w:r>
            <w:r w:rsidRPr="008E1EED">
              <w:rPr>
                <w:b/>
              </w:rPr>
              <w:t>N/A</w:t>
            </w:r>
            <w:r>
              <w:t>.</w:t>
            </w:r>
          </w:p>
          <w:p w14:paraId="763630C9" w14:textId="77777777" w:rsidR="00E36269" w:rsidRDefault="00E36269" w:rsidP="00E36269">
            <w:pPr>
              <w:tabs>
                <w:tab w:val="right" w:pos="7164"/>
              </w:tabs>
              <w:spacing w:after="200"/>
            </w:pPr>
            <w:r>
              <w:t xml:space="preserve">The interest rate that shall be applied is </w:t>
            </w:r>
            <w:r w:rsidRPr="008E1EED">
              <w:rPr>
                <w:b/>
              </w:rPr>
              <w:t>N/A</w:t>
            </w:r>
          </w:p>
        </w:tc>
      </w:tr>
      <w:tr w:rsidR="00E36269" w:rsidRPr="00855A78" w14:paraId="763630CD" w14:textId="77777777" w:rsidTr="00E36269">
        <w:tc>
          <w:tcPr>
            <w:tcW w:w="1728" w:type="dxa"/>
          </w:tcPr>
          <w:p w14:paraId="763630CB" w14:textId="77777777" w:rsidR="00E36269" w:rsidRDefault="00E36269" w:rsidP="00E36269">
            <w:pPr>
              <w:spacing w:after="200"/>
              <w:rPr>
                <w:b/>
              </w:rPr>
            </w:pPr>
            <w:r>
              <w:rPr>
                <w:b/>
              </w:rPr>
              <w:t>GCC 17.1</w:t>
            </w:r>
          </w:p>
        </w:tc>
        <w:tc>
          <w:tcPr>
            <w:tcW w:w="8100" w:type="dxa"/>
          </w:tcPr>
          <w:p w14:paraId="763630CC" w14:textId="77777777" w:rsidR="00E36269" w:rsidRPr="000D58A8" w:rsidRDefault="00E36269" w:rsidP="00E36269">
            <w:pPr>
              <w:tabs>
                <w:tab w:val="right" w:pos="7164"/>
              </w:tabs>
              <w:spacing w:after="200"/>
            </w:pPr>
            <w:r>
              <w:t xml:space="preserve">A Performance </w:t>
            </w:r>
            <w:proofErr w:type="gramStart"/>
            <w:r>
              <w:t>Security :</w:t>
            </w:r>
            <w:proofErr w:type="gramEnd"/>
            <w:r>
              <w:t xml:space="preserve"> Not Applicable </w:t>
            </w:r>
          </w:p>
        </w:tc>
      </w:tr>
      <w:tr w:rsidR="00E36269" w:rsidRPr="00BA5B73" w14:paraId="763630D1" w14:textId="77777777" w:rsidTr="00E36269">
        <w:trPr>
          <w:cantSplit/>
          <w:trHeight w:val="876"/>
        </w:trPr>
        <w:tc>
          <w:tcPr>
            <w:tcW w:w="1728" w:type="dxa"/>
          </w:tcPr>
          <w:p w14:paraId="763630CE" w14:textId="77777777" w:rsidR="00E36269" w:rsidRDefault="00E36269" w:rsidP="00E36269">
            <w:pPr>
              <w:spacing w:after="200"/>
              <w:rPr>
                <w:b/>
              </w:rPr>
            </w:pPr>
            <w:r>
              <w:rPr>
                <w:b/>
              </w:rPr>
              <w:t>GCC 17.3</w:t>
            </w:r>
          </w:p>
        </w:tc>
        <w:tc>
          <w:tcPr>
            <w:tcW w:w="8100" w:type="dxa"/>
          </w:tcPr>
          <w:p w14:paraId="763630CF" w14:textId="77777777" w:rsidR="00E36269" w:rsidRPr="004C1CA9" w:rsidRDefault="00E36269" w:rsidP="00E36269">
            <w:pPr>
              <w:tabs>
                <w:tab w:val="right" w:pos="7164"/>
              </w:tabs>
              <w:spacing w:after="200"/>
              <w:rPr>
                <w:b/>
                <w:u w:val="single"/>
              </w:rPr>
            </w:pPr>
            <w:r w:rsidRPr="0064390D">
              <w:t>If required, the Performance Secu</w:t>
            </w:r>
            <w:r>
              <w:t xml:space="preserve">rity shall be in the form </w:t>
            </w:r>
            <w:proofErr w:type="gramStart"/>
            <w:r>
              <w:t>of :</w:t>
            </w:r>
            <w:proofErr w:type="gramEnd"/>
            <w:r>
              <w:t xml:space="preserve"> </w:t>
            </w:r>
            <w:r>
              <w:rPr>
                <w:b/>
              </w:rPr>
              <w:t>N/A</w:t>
            </w:r>
          </w:p>
          <w:p w14:paraId="763630D0" w14:textId="77777777" w:rsidR="00E36269" w:rsidRPr="00BA5B73" w:rsidRDefault="00E36269" w:rsidP="00E36269">
            <w:pPr>
              <w:tabs>
                <w:tab w:val="right" w:pos="7164"/>
              </w:tabs>
              <w:spacing w:after="200"/>
              <w:rPr>
                <w:u w:val="single"/>
              </w:rPr>
            </w:pPr>
            <w:r>
              <w:t>T</w:t>
            </w:r>
            <w:r w:rsidRPr="0064390D">
              <w:t>he Performance secur</w:t>
            </w:r>
            <w:r>
              <w:t>ity shall be denominated. N/A</w:t>
            </w:r>
          </w:p>
        </w:tc>
      </w:tr>
      <w:tr w:rsidR="00E36269" w:rsidRPr="0064390D" w14:paraId="763630D4" w14:textId="77777777" w:rsidTr="00E36269">
        <w:trPr>
          <w:cantSplit/>
        </w:trPr>
        <w:tc>
          <w:tcPr>
            <w:tcW w:w="1728" w:type="dxa"/>
          </w:tcPr>
          <w:p w14:paraId="763630D2" w14:textId="77777777" w:rsidR="00E36269" w:rsidRDefault="00E36269" w:rsidP="00E36269">
            <w:pPr>
              <w:spacing w:after="200"/>
              <w:rPr>
                <w:b/>
              </w:rPr>
            </w:pPr>
            <w:r>
              <w:rPr>
                <w:b/>
              </w:rPr>
              <w:t>GCC 17.4</w:t>
            </w:r>
          </w:p>
        </w:tc>
        <w:tc>
          <w:tcPr>
            <w:tcW w:w="8100" w:type="dxa"/>
          </w:tcPr>
          <w:p w14:paraId="763630D3" w14:textId="77777777" w:rsidR="00E36269" w:rsidRPr="0064390D" w:rsidRDefault="00E36269" w:rsidP="00E36269">
            <w:pPr>
              <w:tabs>
                <w:tab w:val="right" w:pos="7164"/>
              </w:tabs>
              <w:spacing w:after="200"/>
              <w:rPr>
                <w:u w:val="single"/>
              </w:rPr>
            </w:pPr>
            <w:r w:rsidRPr="0064390D">
              <w:t xml:space="preserve">Discharge of the Performance Security shall take place: </w:t>
            </w:r>
            <w:r>
              <w:t>N/A</w:t>
            </w:r>
          </w:p>
        </w:tc>
      </w:tr>
      <w:tr w:rsidR="00E36269" w:rsidRPr="006E1387" w14:paraId="763630D7" w14:textId="77777777" w:rsidTr="00E36269">
        <w:tc>
          <w:tcPr>
            <w:tcW w:w="1728" w:type="dxa"/>
          </w:tcPr>
          <w:p w14:paraId="763630D5" w14:textId="77777777" w:rsidR="00E36269" w:rsidRDefault="00E36269" w:rsidP="00E36269">
            <w:pPr>
              <w:spacing w:after="200"/>
              <w:rPr>
                <w:b/>
              </w:rPr>
            </w:pPr>
            <w:r>
              <w:rPr>
                <w:b/>
              </w:rPr>
              <w:t>GCC 24.1</w:t>
            </w:r>
          </w:p>
        </w:tc>
        <w:tc>
          <w:tcPr>
            <w:tcW w:w="8100" w:type="dxa"/>
          </w:tcPr>
          <w:p w14:paraId="763630D6" w14:textId="77777777" w:rsidR="00E36269" w:rsidRPr="006E1387" w:rsidRDefault="00E36269" w:rsidP="00E36269">
            <w:pPr>
              <w:tabs>
                <w:tab w:val="right" w:pos="7164"/>
              </w:tabs>
              <w:spacing w:after="200"/>
            </w:pPr>
            <w:r>
              <w:t xml:space="preserve">Responsibility for transportation of the Goods shall be as specified in the Incoterms. </w:t>
            </w:r>
          </w:p>
        </w:tc>
      </w:tr>
      <w:tr w:rsidR="00E36269" w14:paraId="763630DA" w14:textId="77777777" w:rsidTr="00E36269">
        <w:trPr>
          <w:cantSplit/>
        </w:trPr>
        <w:tc>
          <w:tcPr>
            <w:tcW w:w="1728" w:type="dxa"/>
          </w:tcPr>
          <w:p w14:paraId="763630D8" w14:textId="77777777" w:rsidR="00E36269" w:rsidRDefault="00E36269" w:rsidP="00E36269">
            <w:pPr>
              <w:spacing w:after="200"/>
              <w:rPr>
                <w:b/>
              </w:rPr>
            </w:pPr>
            <w:r>
              <w:rPr>
                <w:b/>
              </w:rPr>
              <w:t>GCC 25.1</w:t>
            </w:r>
          </w:p>
        </w:tc>
        <w:tc>
          <w:tcPr>
            <w:tcW w:w="8100" w:type="dxa"/>
          </w:tcPr>
          <w:p w14:paraId="763630D9" w14:textId="77777777" w:rsidR="00E36269" w:rsidRDefault="00E36269" w:rsidP="00E36269">
            <w:pPr>
              <w:tabs>
                <w:tab w:val="right" w:pos="7164"/>
              </w:tabs>
              <w:spacing w:after="200"/>
            </w:pPr>
            <w:r>
              <w:t>The inspections and tests shall be: N/A</w:t>
            </w:r>
          </w:p>
        </w:tc>
      </w:tr>
      <w:tr w:rsidR="00E36269" w:rsidRPr="009840CC" w14:paraId="763630DD" w14:textId="77777777" w:rsidTr="00E36269">
        <w:trPr>
          <w:cantSplit/>
        </w:trPr>
        <w:tc>
          <w:tcPr>
            <w:tcW w:w="1728" w:type="dxa"/>
          </w:tcPr>
          <w:p w14:paraId="763630DB" w14:textId="77777777" w:rsidR="00E36269" w:rsidRDefault="00E36269" w:rsidP="00E36269">
            <w:pPr>
              <w:spacing w:after="200"/>
              <w:rPr>
                <w:b/>
              </w:rPr>
            </w:pPr>
            <w:r>
              <w:rPr>
                <w:b/>
              </w:rPr>
              <w:t>GCC 27.3</w:t>
            </w:r>
          </w:p>
        </w:tc>
        <w:tc>
          <w:tcPr>
            <w:tcW w:w="8100" w:type="dxa"/>
          </w:tcPr>
          <w:p w14:paraId="763630DC" w14:textId="77777777" w:rsidR="00E36269" w:rsidRPr="009840CC" w:rsidRDefault="00E36269" w:rsidP="00451B18">
            <w:pPr>
              <w:tabs>
                <w:tab w:val="right" w:pos="7164"/>
              </w:tabs>
              <w:spacing w:after="200"/>
              <w:rPr>
                <w:u w:val="single"/>
              </w:rPr>
            </w:pPr>
            <w:r>
              <w:t xml:space="preserve">The period of validity of the Warranty shall be:   </w:t>
            </w:r>
            <w:r w:rsidR="00431681">
              <w:rPr>
                <w:b/>
              </w:rPr>
              <w:t>90 days</w:t>
            </w:r>
          </w:p>
        </w:tc>
      </w:tr>
      <w:tr w:rsidR="00E36269" w14:paraId="763630E0" w14:textId="77777777" w:rsidTr="00E36269">
        <w:trPr>
          <w:cantSplit/>
        </w:trPr>
        <w:tc>
          <w:tcPr>
            <w:tcW w:w="1728" w:type="dxa"/>
          </w:tcPr>
          <w:p w14:paraId="763630DE" w14:textId="77777777" w:rsidR="00E36269" w:rsidRDefault="00E36269" w:rsidP="00E36269">
            <w:pPr>
              <w:spacing w:after="200"/>
              <w:rPr>
                <w:b/>
              </w:rPr>
            </w:pPr>
            <w:r>
              <w:rPr>
                <w:b/>
              </w:rPr>
              <w:t>GCC 27.5</w:t>
            </w:r>
          </w:p>
        </w:tc>
        <w:tc>
          <w:tcPr>
            <w:tcW w:w="8100" w:type="dxa"/>
          </w:tcPr>
          <w:p w14:paraId="763630DF" w14:textId="77777777" w:rsidR="00E36269" w:rsidRDefault="00E36269" w:rsidP="00E36269">
            <w:pPr>
              <w:tabs>
                <w:tab w:val="right" w:pos="7164"/>
              </w:tabs>
              <w:spacing w:after="200"/>
              <w:rPr>
                <w:u w:val="single"/>
              </w:rPr>
            </w:pPr>
            <w:r>
              <w:t>The period for repair or replacement shall be:  based on how damage goods with factory fault will be replaced as stated in the bid data sheet.</w:t>
            </w:r>
          </w:p>
        </w:tc>
      </w:tr>
    </w:tbl>
    <w:p w14:paraId="763630E1" w14:textId="77777777" w:rsidR="00E36269" w:rsidRDefault="00E36269" w:rsidP="00E36269"/>
    <w:p w14:paraId="763630E2" w14:textId="77777777" w:rsidR="00E36269" w:rsidRDefault="00E36269" w:rsidP="00E36269">
      <w:pPr>
        <w:suppressAutoHyphens/>
      </w:pPr>
      <w:r>
        <w:rPr>
          <w:b/>
          <w:sz w:val="28"/>
        </w:rPr>
        <w:br w:type="page"/>
      </w:r>
    </w:p>
    <w:p w14:paraId="763630E3" w14:textId="77777777" w:rsidR="00E36269" w:rsidRDefault="00E36269" w:rsidP="00E362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E36269" w14:paraId="763630E5" w14:textId="77777777" w:rsidTr="00E36269">
        <w:trPr>
          <w:trHeight w:val="800"/>
        </w:trPr>
        <w:tc>
          <w:tcPr>
            <w:tcW w:w="9198" w:type="dxa"/>
            <w:tcBorders>
              <w:top w:val="nil"/>
              <w:left w:val="nil"/>
              <w:bottom w:val="nil"/>
              <w:right w:val="nil"/>
            </w:tcBorders>
            <w:vAlign w:val="center"/>
          </w:tcPr>
          <w:p w14:paraId="763630E4" w14:textId="77777777" w:rsidR="00E36269" w:rsidRDefault="00E36269" w:rsidP="00E36269">
            <w:pPr>
              <w:pStyle w:val="Subtitle"/>
            </w:pPr>
            <w:bookmarkStart w:id="343" w:name="_Toc438954453"/>
            <w:bookmarkStart w:id="344" w:name="_Toc488411762"/>
            <w:bookmarkStart w:id="345" w:name="_Toc73332857"/>
            <w:r>
              <w:t>Section IX.  Contract Forms</w:t>
            </w:r>
            <w:bookmarkEnd w:id="343"/>
            <w:bookmarkEnd w:id="344"/>
            <w:bookmarkEnd w:id="345"/>
          </w:p>
        </w:tc>
      </w:tr>
    </w:tbl>
    <w:p w14:paraId="763630E6" w14:textId="77777777" w:rsidR="00E36269" w:rsidRDefault="00E36269" w:rsidP="00E36269"/>
    <w:p w14:paraId="763630E7" w14:textId="77777777" w:rsidR="00E36269" w:rsidRDefault="00E36269" w:rsidP="00E36269"/>
    <w:p w14:paraId="763630E8" w14:textId="77777777" w:rsidR="00E36269" w:rsidRDefault="00E36269" w:rsidP="00E36269">
      <w:pPr>
        <w:jc w:val="center"/>
        <w:rPr>
          <w:b/>
          <w:sz w:val="32"/>
        </w:rPr>
      </w:pPr>
      <w:r>
        <w:rPr>
          <w:b/>
          <w:sz w:val="32"/>
        </w:rPr>
        <w:t>Table of Forms</w:t>
      </w:r>
    </w:p>
    <w:p w14:paraId="763630E9" w14:textId="77777777" w:rsidR="00E36269" w:rsidRDefault="00E36269" w:rsidP="00E36269"/>
    <w:p w14:paraId="763630EA" w14:textId="77777777" w:rsidR="00E36269" w:rsidRDefault="000A4D96" w:rsidP="00E36269">
      <w:pPr>
        <w:pStyle w:val="TOC1"/>
        <w:rPr>
          <w:b w:val="0"/>
          <w:bCs/>
          <w:szCs w:val="24"/>
        </w:rPr>
      </w:pPr>
      <w:r>
        <w:rPr>
          <w:b w:val="0"/>
          <w:bCs/>
        </w:rPr>
        <w:fldChar w:fldCharType="begin"/>
      </w:r>
      <w:r w:rsidR="00E36269">
        <w:rPr>
          <w:b w:val="0"/>
          <w:bCs/>
        </w:rPr>
        <w:instrText xml:space="preserve"> TOC \h \z \t "Section IX Header,1" </w:instrText>
      </w:r>
      <w:r>
        <w:rPr>
          <w:b w:val="0"/>
          <w:bCs/>
        </w:rPr>
        <w:fldChar w:fldCharType="separate"/>
      </w:r>
      <w:hyperlink w:anchor="_Toc73333192" w:history="1">
        <w:r w:rsidR="00E36269">
          <w:rPr>
            <w:rStyle w:val="Hyperlink"/>
            <w:b w:val="0"/>
            <w:bCs/>
            <w:szCs w:val="36"/>
          </w:rPr>
          <w:t>1. Contract Agreement</w:t>
        </w:r>
        <w:r w:rsidR="00E36269">
          <w:rPr>
            <w:b w:val="0"/>
            <w:bCs/>
            <w:webHidden/>
          </w:rPr>
          <w:tab/>
        </w:r>
        <w:r>
          <w:rPr>
            <w:b w:val="0"/>
            <w:bCs/>
            <w:webHidden/>
          </w:rPr>
          <w:fldChar w:fldCharType="begin"/>
        </w:r>
        <w:r w:rsidR="00E36269">
          <w:rPr>
            <w:b w:val="0"/>
            <w:bCs/>
            <w:webHidden/>
          </w:rPr>
          <w:instrText xml:space="preserve"> PAGEREF _Toc73333192 \h </w:instrText>
        </w:r>
        <w:r>
          <w:rPr>
            <w:b w:val="0"/>
            <w:bCs/>
            <w:webHidden/>
          </w:rPr>
        </w:r>
        <w:r>
          <w:rPr>
            <w:b w:val="0"/>
            <w:bCs/>
            <w:webHidden/>
          </w:rPr>
          <w:fldChar w:fldCharType="separate"/>
        </w:r>
        <w:r w:rsidR="00F21F08">
          <w:rPr>
            <w:b w:val="0"/>
            <w:bCs/>
            <w:webHidden/>
          </w:rPr>
          <w:t>65</w:t>
        </w:r>
        <w:r>
          <w:rPr>
            <w:b w:val="0"/>
            <w:bCs/>
            <w:webHidden/>
          </w:rPr>
          <w:fldChar w:fldCharType="end"/>
        </w:r>
      </w:hyperlink>
    </w:p>
    <w:p w14:paraId="763630EB" w14:textId="77777777" w:rsidR="00E36269" w:rsidRDefault="00E36269" w:rsidP="00E36269">
      <w:pPr>
        <w:pStyle w:val="TOC1"/>
        <w:rPr>
          <w:b w:val="0"/>
          <w:bCs/>
          <w:szCs w:val="24"/>
        </w:rPr>
      </w:pPr>
      <w:hyperlink w:anchor="_Toc73333193" w:history="1">
        <w:r>
          <w:rPr>
            <w:rStyle w:val="Hyperlink"/>
            <w:b w:val="0"/>
            <w:bCs/>
            <w:szCs w:val="36"/>
          </w:rPr>
          <w:t>2. Performance Security</w:t>
        </w:r>
        <w:r>
          <w:rPr>
            <w:b w:val="0"/>
            <w:bCs/>
            <w:webHidden/>
          </w:rPr>
          <w:tab/>
        </w:r>
        <w:r w:rsidR="000A4D96">
          <w:rPr>
            <w:b w:val="0"/>
            <w:bCs/>
            <w:webHidden/>
          </w:rPr>
          <w:fldChar w:fldCharType="begin"/>
        </w:r>
        <w:r>
          <w:rPr>
            <w:b w:val="0"/>
            <w:bCs/>
            <w:webHidden/>
          </w:rPr>
          <w:instrText xml:space="preserve"> PAGEREF _Toc73333193 \h </w:instrText>
        </w:r>
        <w:r w:rsidR="000A4D96">
          <w:rPr>
            <w:b w:val="0"/>
            <w:bCs/>
            <w:webHidden/>
          </w:rPr>
        </w:r>
        <w:r w:rsidR="000A4D96">
          <w:rPr>
            <w:b w:val="0"/>
            <w:bCs/>
            <w:webHidden/>
          </w:rPr>
          <w:fldChar w:fldCharType="separate"/>
        </w:r>
        <w:r w:rsidR="00F21F08">
          <w:rPr>
            <w:b w:val="0"/>
            <w:bCs/>
            <w:webHidden/>
          </w:rPr>
          <w:t>67</w:t>
        </w:r>
        <w:r w:rsidR="000A4D96">
          <w:rPr>
            <w:b w:val="0"/>
            <w:bCs/>
            <w:webHidden/>
          </w:rPr>
          <w:fldChar w:fldCharType="end"/>
        </w:r>
      </w:hyperlink>
    </w:p>
    <w:p w14:paraId="763630EC" w14:textId="77777777" w:rsidR="00E36269" w:rsidRDefault="000A4D96" w:rsidP="00E36269">
      <w:r>
        <w:rPr>
          <w:bCs/>
        </w:rPr>
        <w:fldChar w:fldCharType="end"/>
      </w:r>
    </w:p>
    <w:p w14:paraId="763630ED" w14:textId="77777777" w:rsidR="00E36269" w:rsidRDefault="00E36269" w:rsidP="00E36269"/>
    <w:p w14:paraId="763630EE" w14:textId="77777777" w:rsidR="00E36269" w:rsidRDefault="00E36269" w:rsidP="00E36269">
      <w:pPr>
        <w:pStyle w:val="SectionIXHeader"/>
      </w:pPr>
      <w:r>
        <w:br w:type="page"/>
      </w:r>
      <w:bookmarkStart w:id="346" w:name="_Toc438907197"/>
      <w:bookmarkStart w:id="347" w:name="_Toc438907297"/>
      <w:bookmarkStart w:id="348" w:name="_Toc471555884"/>
      <w:bookmarkStart w:id="349" w:name="_Toc73333192"/>
      <w:r>
        <w:lastRenderedPageBreak/>
        <w:t>1. Contract Agreement</w:t>
      </w:r>
      <w:bookmarkEnd w:id="346"/>
      <w:bookmarkEnd w:id="347"/>
      <w:bookmarkEnd w:id="348"/>
      <w:bookmarkEnd w:id="349"/>
    </w:p>
    <w:p w14:paraId="763630EF" w14:textId="77777777" w:rsidR="00E36269" w:rsidRDefault="00E36269" w:rsidP="00E36269">
      <w:pPr>
        <w:tabs>
          <w:tab w:val="left" w:pos="540"/>
        </w:tabs>
        <w:rPr>
          <w:i/>
          <w:iCs/>
        </w:rPr>
      </w:pPr>
      <w:r>
        <w:rPr>
          <w:i/>
          <w:iCs/>
        </w:rPr>
        <w:t>[The successful Bidder shall fill in this form in accordance with the instructions indicated]</w:t>
      </w:r>
    </w:p>
    <w:p w14:paraId="763630F0" w14:textId="77777777" w:rsidR="00E36269" w:rsidRDefault="00E36269" w:rsidP="00E36269">
      <w:pPr>
        <w:pStyle w:val="Document1"/>
        <w:keepNext w:val="0"/>
        <w:keepLines w:val="0"/>
        <w:tabs>
          <w:tab w:val="clear" w:pos="-720"/>
          <w:tab w:val="left" w:pos="5400"/>
          <w:tab w:val="left" w:pos="8280"/>
        </w:tabs>
        <w:suppressAutoHyphens w:val="0"/>
        <w:rPr>
          <w:rFonts w:ascii="Times New Roman" w:hAnsi="Times New Roman"/>
        </w:rPr>
      </w:pPr>
    </w:p>
    <w:p w14:paraId="763630F1" w14:textId="77777777" w:rsidR="00E36269" w:rsidRDefault="00E36269" w:rsidP="00E36269">
      <w:pPr>
        <w:tabs>
          <w:tab w:val="left" w:pos="5400"/>
          <w:tab w:val="left" w:pos="8280"/>
        </w:tabs>
        <w:spacing w:after="200"/>
      </w:pPr>
      <w:r>
        <w:t>THIS CONTRACT AGREEMENT is made</w:t>
      </w:r>
    </w:p>
    <w:p w14:paraId="763630F2" w14:textId="77777777" w:rsidR="00E36269" w:rsidRDefault="00E36269" w:rsidP="00E36269">
      <w:pPr>
        <w:tabs>
          <w:tab w:val="left" w:pos="720"/>
          <w:tab w:val="left" w:pos="2520"/>
          <w:tab w:val="left" w:pos="6120"/>
          <w:tab w:val="left" w:pos="7200"/>
        </w:tabs>
        <w:spacing w:after="200"/>
      </w:pPr>
      <w:r>
        <w:tab/>
        <w:t xml:space="preserve">the </w:t>
      </w:r>
      <w:r>
        <w:rPr>
          <w:i/>
        </w:rPr>
        <w:t xml:space="preserve">[ insert:  </w:t>
      </w:r>
      <w:proofErr w:type="gramStart"/>
      <w:r>
        <w:rPr>
          <w:b/>
          <w:i/>
        </w:rPr>
        <w:t>number</w:t>
      </w:r>
      <w:r>
        <w:rPr>
          <w:i/>
        </w:rPr>
        <w:t> ]</w:t>
      </w:r>
      <w:proofErr w:type="gramEnd"/>
      <w:r>
        <w:t xml:space="preserve"> day </w:t>
      </w:r>
      <w:proofErr w:type="gramStart"/>
      <w:r>
        <w:t xml:space="preserve">of  </w:t>
      </w:r>
      <w:r>
        <w:rPr>
          <w:i/>
        </w:rPr>
        <w:t>[</w:t>
      </w:r>
      <w:proofErr w:type="gramEnd"/>
      <w:r>
        <w:rPr>
          <w:i/>
        </w:rPr>
        <w:t xml:space="preserve"> insert:  </w:t>
      </w:r>
      <w:proofErr w:type="gramStart"/>
      <w:r>
        <w:rPr>
          <w:b/>
          <w:i/>
        </w:rPr>
        <w:t>month</w:t>
      </w:r>
      <w:r>
        <w:rPr>
          <w:i/>
        </w:rPr>
        <w:t> ]</w:t>
      </w:r>
      <w:proofErr w:type="gramEnd"/>
      <w:r>
        <w:t xml:space="preserve">, </w:t>
      </w:r>
      <w:r>
        <w:rPr>
          <w:i/>
        </w:rPr>
        <w:t xml:space="preserve">[ insert:  </w:t>
      </w:r>
      <w:proofErr w:type="gramStart"/>
      <w:r>
        <w:rPr>
          <w:b/>
          <w:i/>
        </w:rPr>
        <w:t>year</w:t>
      </w:r>
      <w:r>
        <w:rPr>
          <w:i/>
        </w:rPr>
        <w:t> ]</w:t>
      </w:r>
      <w:proofErr w:type="gramEnd"/>
      <w:r>
        <w:t>.</w:t>
      </w:r>
    </w:p>
    <w:p w14:paraId="763630F3" w14:textId="77777777" w:rsidR="00E36269" w:rsidRDefault="00E36269" w:rsidP="00E36269">
      <w:pPr>
        <w:spacing w:after="200"/>
      </w:pPr>
    </w:p>
    <w:p w14:paraId="763630F4" w14:textId="77777777" w:rsidR="00E36269" w:rsidRDefault="00E36269" w:rsidP="00E36269">
      <w:pPr>
        <w:spacing w:after="200"/>
      </w:pPr>
      <w:r>
        <w:t>BETWEEN</w:t>
      </w:r>
    </w:p>
    <w:p w14:paraId="763630F5" w14:textId="77777777" w:rsidR="00E36269" w:rsidRDefault="00E36269" w:rsidP="00E36269">
      <w:pPr>
        <w:spacing w:after="200"/>
        <w:ind w:left="1440" w:hanging="720"/>
      </w:pPr>
      <w:r>
        <w:t>(1)</w:t>
      </w:r>
      <w:r>
        <w:tab/>
      </w:r>
      <w:r>
        <w:rPr>
          <w:i/>
        </w:rPr>
        <w:t xml:space="preserve">[ insert complete name of </w:t>
      </w:r>
      <w:proofErr w:type="gramStart"/>
      <w:r>
        <w:rPr>
          <w:i/>
        </w:rPr>
        <w:t>PE </w:t>
      </w:r>
      <w:r>
        <w:t>]</w:t>
      </w:r>
      <w:proofErr w:type="gramEnd"/>
      <w:r>
        <w:t xml:space="preserve"> </w:t>
      </w:r>
      <w:r>
        <w:rPr>
          <w:i/>
        </w:rPr>
        <w:t xml:space="preserve">of the Government of the </w:t>
      </w:r>
      <w:smartTag w:uri="urn:schemas-microsoft-com:office:smarttags" w:element="place">
        <w:smartTag w:uri="urn:schemas-microsoft-com:office:smarttags" w:element="PlaceType">
          <w:r>
            <w:rPr>
              <w:i/>
            </w:rPr>
            <w:t>Republic</w:t>
          </w:r>
        </w:smartTag>
        <w:r>
          <w:rPr>
            <w:i/>
          </w:rPr>
          <w:t xml:space="preserve"> of </w:t>
        </w:r>
        <w:smartTag w:uri="urn:schemas-microsoft-com:office:smarttags" w:element="PlaceName">
          <w:r>
            <w:rPr>
              <w:i/>
            </w:rPr>
            <w:t>Liberia</w:t>
          </w:r>
        </w:smartTag>
      </w:smartTag>
      <w:r>
        <w:rPr>
          <w:i/>
        </w:rPr>
        <w:t xml:space="preserve"> or corporation incorporated under the laws of </w:t>
      </w:r>
      <w:proofErr w:type="gramStart"/>
      <w:r>
        <w:rPr>
          <w:i/>
        </w:rPr>
        <w:t>{ insert</w:t>
      </w:r>
      <w:proofErr w:type="gramEnd"/>
      <w:r>
        <w:rPr>
          <w:i/>
        </w:rPr>
        <w:t xml:space="preserve"> name </w:t>
      </w:r>
      <w:proofErr w:type="gramStart"/>
      <w:r>
        <w:rPr>
          <w:i/>
        </w:rPr>
        <w:t>of  Country</w:t>
      </w:r>
      <w:proofErr w:type="gramEnd"/>
      <w:r>
        <w:rPr>
          <w:i/>
        </w:rPr>
        <w:t xml:space="preserve"> of </w:t>
      </w:r>
      <w:proofErr w:type="gramStart"/>
      <w:r>
        <w:rPr>
          <w:i/>
        </w:rPr>
        <w:t>Purchaser }</w:t>
      </w:r>
      <w:proofErr w:type="gramEnd"/>
      <w:r>
        <w:rPr>
          <w:i/>
        </w:rPr>
        <w:t> ]</w:t>
      </w:r>
      <w:r>
        <w:t xml:space="preserve"> and having its principal place of business at </w:t>
      </w:r>
      <w:r>
        <w:rPr>
          <w:i/>
        </w:rPr>
        <w:t xml:space="preserve">[ insert address of </w:t>
      </w:r>
      <w:proofErr w:type="gramStart"/>
      <w:r>
        <w:rPr>
          <w:i/>
        </w:rPr>
        <w:t>Purchaser</w:t>
      </w:r>
      <w:r>
        <w:rPr>
          <w:b/>
          <w:i/>
        </w:rPr>
        <w:t> </w:t>
      </w:r>
      <w:r>
        <w:rPr>
          <w:i/>
        </w:rPr>
        <w:t>]</w:t>
      </w:r>
      <w:proofErr w:type="gramEnd"/>
      <w:r>
        <w:t xml:space="preserve"> (hereinafter called “the Purchaser”), and </w:t>
      </w:r>
    </w:p>
    <w:p w14:paraId="763630F6" w14:textId="77777777" w:rsidR="00E36269" w:rsidRDefault="00E36269" w:rsidP="00E36269">
      <w:pPr>
        <w:spacing w:after="200"/>
        <w:ind w:left="1440" w:hanging="720"/>
      </w:pPr>
      <w:r>
        <w:t>(2)</w:t>
      </w:r>
      <w:r>
        <w:tab/>
      </w:r>
      <w:r>
        <w:rPr>
          <w:i/>
        </w:rPr>
        <w:t>[ insert name of Supplier]</w:t>
      </w:r>
      <w:r>
        <w:t xml:space="preserve">, a corporation incorporated under the laws of </w:t>
      </w:r>
      <w:r>
        <w:rPr>
          <w:i/>
        </w:rPr>
        <w:t>[ insert:  country of Supplier]</w:t>
      </w:r>
      <w:r>
        <w:t xml:space="preserve"> and having its principal place of business at </w:t>
      </w:r>
      <w:r>
        <w:rPr>
          <w:i/>
        </w:rPr>
        <w:t xml:space="preserve">[ insert:  address of </w:t>
      </w:r>
      <w:proofErr w:type="gramStart"/>
      <w:r>
        <w:rPr>
          <w:i/>
        </w:rPr>
        <w:t>Supplier ]</w:t>
      </w:r>
      <w:proofErr w:type="gramEnd"/>
      <w:r>
        <w:t xml:space="preserve"> (hereinafter called “the Supplier”).</w:t>
      </w:r>
    </w:p>
    <w:p w14:paraId="763630F7" w14:textId="77777777" w:rsidR="00E36269" w:rsidRDefault="00E36269" w:rsidP="00E36269">
      <w:pPr>
        <w:suppressAutoHyphens/>
        <w:spacing w:after="240"/>
        <w:jc w:val="both"/>
      </w:pPr>
      <w:r>
        <w:t xml:space="preserve">WHEREAS the Purchaser invited bids for certain Goods and ancillary services, viz., </w:t>
      </w:r>
      <w:r>
        <w:rPr>
          <w:i/>
        </w:rPr>
        <w:t xml:space="preserve">[insert </w:t>
      </w:r>
      <w:r>
        <w:rPr>
          <w:bCs/>
          <w:i/>
        </w:rPr>
        <w:t>brief description of Goods and Services</w:t>
      </w:r>
      <w:r>
        <w:rPr>
          <w:i/>
        </w:rPr>
        <w:t>]</w:t>
      </w:r>
      <w:r>
        <w:t xml:space="preserve"> and has accepted a Bid by the Supplier for the supply of those Goods and Services in the sum of </w:t>
      </w:r>
      <w:r>
        <w:rPr>
          <w:i/>
        </w:rPr>
        <w:t>[insert Contract Price in words and figures, expressed in the Contract currency(</w:t>
      </w:r>
      <w:proofErr w:type="spellStart"/>
      <w:r>
        <w:rPr>
          <w:i/>
        </w:rPr>
        <w:t>ies</w:t>
      </w:r>
      <w:proofErr w:type="spellEnd"/>
      <w:r>
        <w:rPr>
          <w:i/>
        </w:rPr>
        <w:t>)]</w:t>
      </w:r>
      <w:r>
        <w:t xml:space="preserve"> (hereinafter called “the Contract Price”).</w:t>
      </w:r>
    </w:p>
    <w:p w14:paraId="763630F8" w14:textId="77777777" w:rsidR="00E36269" w:rsidRDefault="00E36269" w:rsidP="00E36269">
      <w:pPr>
        <w:suppressAutoHyphens/>
        <w:spacing w:after="240"/>
        <w:jc w:val="both"/>
      </w:pPr>
      <w:r>
        <w:t>NOW THIS AGREEMENT WITNESSETH AS FOLLOWS:</w:t>
      </w:r>
    </w:p>
    <w:p w14:paraId="763630F9" w14:textId="77777777" w:rsidR="00E36269" w:rsidRDefault="00E36269" w:rsidP="00E36269">
      <w:pPr>
        <w:tabs>
          <w:tab w:val="left" w:pos="540"/>
        </w:tabs>
        <w:suppressAutoHyphens/>
        <w:spacing w:after="240"/>
        <w:ind w:left="540" w:hanging="540"/>
        <w:jc w:val="both"/>
      </w:pPr>
      <w:r>
        <w:t>1.</w:t>
      </w:r>
      <w:r>
        <w:tab/>
        <w:t>In this Agreement words and expressions shall have the same meanings as are respectively assigned to them in the Conditions of Contract referred to.</w:t>
      </w:r>
    </w:p>
    <w:p w14:paraId="763630FA" w14:textId="77777777" w:rsidR="00E36269" w:rsidRDefault="00E36269" w:rsidP="00E36269">
      <w:pPr>
        <w:tabs>
          <w:tab w:val="left" w:pos="540"/>
        </w:tabs>
        <w:suppressAutoHyphens/>
        <w:spacing w:after="240"/>
        <w:ind w:left="540" w:hanging="540"/>
        <w:jc w:val="both"/>
      </w:pPr>
      <w:r>
        <w:t>2.</w:t>
      </w:r>
      <w:r>
        <w:tab/>
        <w:t>The following documents shall constitute the Contract between the Purchaser and the Supplier, and each shall be read and construed as an integral part of the Contract:</w:t>
      </w:r>
    </w:p>
    <w:p w14:paraId="763630FB" w14:textId="77777777" w:rsidR="00E36269" w:rsidRDefault="00E36269" w:rsidP="00E36269">
      <w:pPr>
        <w:numPr>
          <w:ilvl w:val="0"/>
          <w:numId w:val="124"/>
        </w:numPr>
        <w:tabs>
          <w:tab w:val="clear" w:pos="716"/>
          <w:tab w:val="num" w:pos="1260"/>
        </w:tabs>
        <w:suppressAutoHyphens/>
        <w:spacing w:after="120"/>
        <w:ind w:left="1267"/>
        <w:jc w:val="both"/>
      </w:pPr>
      <w:r>
        <w:t xml:space="preserve">This Contract Agreement </w:t>
      </w:r>
    </w:p>
    <w:p w14:paraId="763630FC" w14:textId="77777777" w:rsidR="00E36269" w:rsidRDefault="00E36269" w:rsidP="00E36269">
      <w:pPr>
        <w:numPr>
          <w:ilvl w:val="0"/>
          <w:numId w:val="124"/>
        </w:numPr>
        <w:tabs>
          <w:tab w:val="clear" w:pos="716"/>
          <w:tab w:val="num" w:pos="1260"/>
        </w:tabs>
        <w:suppressAutoHyphens/>
        <w:spacing w:after="120"/>
        <w:ind w:left="1267"/>
        <w:jc w:val="both"/>
      </w:pPr>
      <w:r>
        <w:t>Special Conditions of Contract</w:t>
      </w:r>
    </w:p>
    <w:p w14:paraId="763630FD" w14:textId="77777777" w:rsidR="00E36269" w:rsidRDefault="00E36269" w:rsidP="00E36269">
      <w:pPr>
        <w:numPr>
          <w:ilvl w:val="0"/>
          <w:numId w:val="124"/>
        </w:numPr>
        <w:tabs>
          <w:tab w:val="clear" w:pos="716"/>
          <w:tab w:val="num" w:pos="1260"/>
        </w:tabs>
        <w:suppressAutoHyphens/>
        <w:spacing w:after="120"/>
        <w:ind w:left="1267"/>
        <w:jc w:val="both"/>
      </w:pPr>
      <w:r>
        <w:t>General Conditions of Contract</w:t>
      </w:r>
    </w:p>
    <w:p w14:paraId="763630FE" w14:textId="77777777" w:rsidR="00E36269" w:rsidRDefault="00E36269" w:rsidP="00E36269">
      <w:pPr>
        <w:numPr>
          <w:ilvl w:val="0"/>
          <w:numId w:val="124"/>
        </w:numPr>
        <w:tabs>
          <w:tab w:val="clear" w:pos="716"/>
          <w:tab w:val="num" w:pos="1260"/>
        </w:tabs>
        <w:suppressAutoHyphens/>
        <w:spacing w:after="120"/>
        <w:ind w:left="1267"/>
      </w:pPr>
      <w:r>
        <w:t>Technical Requirements (including Schedule of Requirements and Technical Specifications)</w:t>
      </w:r>
    </w:p>
    <w:p w14:paraId="763630FF" w14:textId="77777777" w:rsidR="00E36269" w:rsidRDefault="00E36269" w:rsidP="00E36269">
      <w:pPr>
        <w:numPr>
          <w:ilvl w:val="0"/>
          <w:numId w:val="124"/>
        </w:numPr>
        <w:tabs>
          <w:tab w:val="clear" w:pos="716"/>
          <w:tab w:val="num" w:pos="1260"/>
        </w:tabs>
        <w:suppressAutoHyphens/>
        <w:spacing w:after="120"/>
        <w:ind w:left="1267"/>
        <w:jc w:val="both"/>
      </w:pPr>
      <w:r>
        <w:t>The Supplier’s Bid and original Price Schedules</w:t>
      </w:r>
    </w:p>
    <w:p w14:paraId="76363100" w14:textId="77777777" w:rsidR="00E36269" w:rsidRDefault="00E36269" w:rsidP="00E36269">
      <w:pPr>
        <w:numPr>
          <w:ilvl w:val="0"/>
          <w:numId w:val="124"/>
        </w:numPr>
        <w:tabs>
          <w:tab w:val="clear" w:pos="716"/>
          <w:tab w:val="num" w:pos="1260"/>
        </w:tabs>
        <w:suppressAutoHyphens/>
        <w:spacing w:after="120"/>
        <w:ind w:left="1267"/>
        <w:jc w:val="both"/>
      </w:pPr>
      <w:r>
        <w:t>The Purchaser’s Notification of Award</w:t>
      </w:r>
    </w:p>
    <w:p w14:paraId="76363101" w14:textId="77777777" w:rsidR="00E36269" w:rsidRDefault="00E36269" w:rsidP="00E36269">
      <w:pPr>
        <w:numPr>
          <w:ilvl w:val="0"/>
          <w:numId w:val="124"/>
        </w:numPr>
        <w:tabs>
          <w:tab w:val="clear" w:pos="716"/>
          <w:tab w:val="num" w:pos="1260"/>
        </w:tabs>
        <w:suppressAutoHyphens/>
        <w:spacing w:after="240"/>
        <w:ind w:left="1260"/>
        <w:jc w:val="both"/>
      </w:pPr>
      <w:r>
        <w:rPr>
          <w:i/>
        </w:rPr>
        <w:t>[Add here any other document(s)]</w:t>
      </w:r>
    </w:p>
    <w:p w14:paraId="76363102" w14:textId="77777777" w:rsidR="00E36269" w:rsidRDefault="00E36269" w:rsidP="00E36269">
      <w:pPr>
        <w:suppressAutoHyphens/>
        <w:spacing w:after="240"/>
        <w:ind w:left="540" w:hanging="540"/>
        <w:jc w:val="both"/>
      </w:pPr>
      <w:r>
        <w:rPr>
          <w:iCs/>
        </w:rPr>
        <w:t xml:space="preserve">3. </w:t>
      </w:r>
      <w:r>
        <w:rPr>
          <w:iCs/>
        </w:rPr>
        <w:tab/>
        <w:t>This</w:t>
      </w:r>
      <w:r>
        <w:t xml:space="preserve"> Contract shall prevail over all other Contract documents. In the event of any discrepancy or inconsistency within the Contract documents, then the documents shall prevail in the order listed above.</w:t>
      </w:r>
    </w:p>
    <w:p w14:paraId="76363103" w14:textId="77777777" w:rsidR="00E36269" w:rsidRDefault="00E36269" w:rsidP="00E36269">
      <w:pPr>
        <w:tabs>
          <w:tab w:val="left" w:pos="540"/>
        </w:tabs>
        <w:suppressAutoHyphens/>
        <w:spacing w:after="240"/>
        <w:ind w:left="540" w:hanging="540"/>
        <w:jc w:val="both"/>
      </w:pPr>
      <w:r>
        <w:lastRenderedPageBreak/>
        <w:t>4.</w:t>
      </w:r>
      <w: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6363104" w14:textId="77777777" w:rsidR="00E36269" w:rsidRDefault="00E36269" w:rsidP="00E36269">
      <w:pPr>
        <w:tabs>
          <w:tab w:val="left" w:pos="540"/>
        </w:tabs>
        <w:suppressAutoHyphens/>
        <w:spacing w:after="240"/>
        <w:ind w:left="540" w:hanging="540"/>
        <w:jc w:val="both"/>
      </w:pPr>
      <w:r>
        <w:t>5.</w:t>
      </w:r>
      <w:r>
        <w:tab/>
        <w:t xml:space="preserve">The Purchaser hereby covenants to pay the Supplier in consideration of the provision of the Goods and Services and the remedying of defects </w:t>
      </w:r>
      <w:proofErr w:type="gramStart"/>
      <w:r>
        <w:t>therein,</w:t>
      </w:r>
      <w:proofErr w:type="gramEnd"/>
      <w:r>
        <w:t xml:space="preserve"> the Contract Price or such other sum as may become payable under the provisions of the Contract at the times and in the manner prescribed by the Contract.</w:t>
      </w:r>
    </w:p>
    <w:p w14:paraId="76363105" w14:textId="77777777" w:rsidR="00E36269" w:rsidRDefault="00E36269" w:rsidP="00E36269">
      <w:pPr>
        <w:spacing w:after="200"/>
      </w:pPr>
      <w:r>
        <w:t xml:space="preserve">IN WITNESS whereof the parties hereto have caused this Agreement to be executed in accordance with the laws of </w:t>
      </w:r>
      <w:r>
        <w:rPr>
          <w:i/>
          <w:iCs/>
        </w:rPr>
        <w:t>[insert the name of the Contract governing law country]</w:t>
      </w:r>
      <w:r>
        <w:t xml:space="preserve"> on the day, month and year indicated above.</w:t>
      </w:r>
    </w:p>
    <w:p w14:paraId="76363106" w14:textId="77777777" w:rsidR="00E36269" w:rsidRDefault="00E36269" w:rsidP="00E36269"/>
    <w:p w14:paraId="76363107" w14:textId="77777777" w:rsidR="00E36269" w:rsidRDefault="00E36269" w:rsidP="00E36269">
      <w:r>
        <w:t>For and on behalf of the Purchaser</w:t>
      </w:r>
      <w:r w:rsidRPr="002C31E2">
        <w:rPr>
          <w:i/>
        </w:rPr>
        <w:t xml:space="preserve"> [PE]</w:t>
      </w:r>
    </w:p>
    <w:p w14:paraId="76363108" w14:textId="77777777" w:rsidR="00E36269" w:rsidRDefault="00E36269" w:rsidP="00E36269"/>
    <w:p w14:paraId="76363109" w14:textId="77777777" w:rsidR="00E36269" w:rsidRDefault="00E36269" w:rsidP="00E36269">
      <w:pPr>
        <w:tabs>
          <w:tab w:val="left" w:pos="900"/>
          <w:tab w:val="left" w:pos="7200"/>
        </w:tabs>
      </w:pPr>
      <w:r>
        <w:t>Signed:</w:t>
      </w:r>
      <w:r>
        <w:tab/>
      </w:r>
      <w:r>
        <w:rPr>
          <w:i/>
          <w:iCs/>
        </w:rPr>
        <w:t xml:space="preserve">[insert signature] </w:t>
      </w:r>
      <w:r>
        <w:tab/>
      </w:r>
    </w:p>
    <w:p w14:paraId="7636310A" w14:textId="77777777" w:rsidR="00E36269" w:rsidRDefault="00E36269" w:rsidP="00E36269">
      <w:pPr>
        <w:tabs>
          <w:tab w:val="left" w:pos="900"/>
          <w:tab w:val="left" w:pos="7200"/>
        </w:tabs>
        <w:rPr>
          <w:u w:val="single"/>
        </w:rPr>
      </w:pPr>
      <w:r>
        <w:t xml:space="preserve">in the capacity of </w:t>
      </w:r>
      <w:r>
        <w:rPr>
          <w:i/>
        </w:rPr>
        <w:t>[ </w:t>
      </w:r>
      <w:proofErr w:type="gramStart"/>
      <w:r>
        <w:rPr>
          <w:i/>
        </w:rPr>
        <w:t>insert  title</w:t>
      </w:r>
      <w:proofErr w:type="gramEnd"/>
      <w:r>
        <w:rPr>
          <w:i/>
        </w:rPr>
        <w:t xml:space="preserve"> or other appropriate </w:t>
      </w:r>
      <w:proofErr w:type="gramStart"/>
      <w:r>
        <w:rPr>
          <w:i/>
        </w:rPr>
        <w:t>designation ]</w:t>
      </w:r>
      <w:proofErr w:type="gramEnd"/>
    </w:p>
    <w:p w14:paraId="7636310B" w14:textId="77777777" w:rsidR="00E36269" w:rsidRDefault="00E36269" w:rsidP="00E36269">
      <w:pPr>
        <w:tabs>
          <w:tab w:val="left" w:pos="7200"/>
        </w:tabs>
        <w:rPr>
          <w:u w:val="single"/>
        </w:rPr>
      </w:pPr>
      <w:r>
        <w:t xml:space="preserve">in the presence of </w:t>
      </w:r>
      <w:r>
        <w:rPr>
          <w:i/>
          <w:iCs/>
        </w:rPr>
        <w:t>[insert identification of official witness]</w:t>
      </w:r>
    </w:p>
    <w:p w14:paraId="7636310C" w14:textId="77777777" w:rsidR="00E36269" w:rsidRDefault="00E36269" w:rsidP="00E36269"/>
    <w:p w14:paraId="7636310D" w14:textId="77777777" w:rsidR="00E36269" w:rsidRDefault="00E36269" w:rsidP="00E36269">
      <w:r>
        <w:t>For and on behalf of the Supplier</w:t>
      </w:r>
    </w:p>
    <w:p w14:paraId="7636310E" w14:textId="77777777" w:rsidR="00E36269" w:rsidRDefault="00E36269" w:rsidP="00E36269"/>
    <w:p w14:paraId="7636310F" w14:textId="77777777" w:rsidR="00E36269" w:rsidRDefault="00E36269" w:rsidP="00E36269">
      <w:pPr>
        <w:tabs>
          <w:tab w:val="left" w:pos="900"/>
          <w:tab w:val="left" w:pos="7200"/>
        </w:tabs>
        <w:rPr>
          <w:u w:val="single"/>
        </w:rPr>
      </w:pPr>
      <w:r>
        <w:t>Signed:</w:t>
      </w:r>
      <w:r>
        <w:tab/>
      </w:r>
      <w:r>
        <w:rPr>
          <w:i/>
          <w:iCs/>
        </w:rPr>
        <w:t>[insert signature of authorized representative(s) of the Supplier]</w:t>
      </w:r>
    </w:p>
    <w:p w14:paraId="76363110" w14:textId="77777777" w:rsidR="00E36269" w:rsidRDefault="00E36269" w:rsidP="00E36269">
      <w:pPr>
        <w:tabs>
          <w:tab w:val="left" w:pos="900"/>
          <w:tab w:val="left" w:pos="7200"/>
        </w:tabs>
        <w:rPr>
          <w:u w:val="single"/>
        </w:rPr>
      </w:pPr>
      <w:r>
        <w:t xml:space="preserve">in the capacity of </w:t>
      </w:r>
      <w:r>
        <w:rPr>
          <w:i/>
        </w:rPr>
        <w:t>[ </w:t>
      </w:r>
      <w:proofErr w:type="gramStart"/>
      <w:r>
        <w:rPr>
          <w:i/>
        </w:rPr>
        <w:t>insert  title</w:t>
      </w:r>
      <w:proofErr w:type="gramEnd"/>
      <w:r>
        <w:rPr>
          <w:i/>
        </w:rPr>
        <w:t xml:space="preserve"> or other appropriate </w:t>
      </w:r>
      <w:proofErr w:type="gramStart"/>
      <w:r>
        <w:rPr>
          <w:i/>
        </w:rPr>
        <w:t>designation ]</w:t>
      </w:r>
      <w:proofErr w:type="gramEnd"/>
    </w:p>
    <w:p w14:paraId="76363111" w14:textId="77777777" w:rsidR="00E36269" w:rsidRPr="00D061F0" w:rsidRDefault="00E36269" w:rsidP="00E36269">
      <w:pPr>
        <w:tabs>
          <w:tab w:val="left" w:pos="900"/>
        </w:tabs>
        <w:rPr>
          <w:u w:val="single"/>
        </w:rPr>
      </w:pPr>
      <w:r>
        <w:t xml:space="preserve">in the presence of </w:t>
      </w:r>
      <w:r>
        <w:rPr>
          <w:i/>
          <w:iCs/>
        </w:rPr>
        <w:t>[ insert identification of official witness]</w:t>
      </w:r>
      <w:r>
        <w:br w:type="page"/>
      </w:r>
      <w:bookmarkStart w:id="350" w:name="_Toc428352207"/>
      <w:bookmarkStart w:id="351" w:name="_Toc438907198"/>
      <w:bookmarkStart w:id="352" w:name="_Toc438907298"/>
      <w:bookmarkStart w:id="353" w:name="_Toc471555885"/>
      <w:bookmarkStart w:id="354" w:name="_Toc73333193"/>
      <w:r>
        <w:lastRenderedPageBreak/>
        <w:t xml:space="preserve">2. </w:t>
      </w:r>
      <w:r w:rsidRPr="00BD06FE">
        <w:rPr>
          <w:b/>
          <w:sz w:val="28"/>
          <w:szCs w:val="28"/>
        </w:rPr>
        <w:t>Performance Security</w:t>
      </w:r>
      <w:bookmarkEnd w:id="350"/>
      <w:bookmarkEnd w:id="351"/>
      <w:bookmarkEnd w:id="352"/>
      <w:bookmarkEnd w:id="353"/>
      <w:bookmarkEnd w:id="354"/>
    </w:p>
    <w:p w14:paraId="76363112" w14:textId="77777777" w:rsidR="00E36269" w:rsidRDefault="00E36269" w:rsidP="00BD06FE">
      <w:pPr>
        <w:pStyle w:val="Footer"/>
        <w:numPr>
          <w:ilvl w:val="0"/>
          <w:numId w:val="0"/>
        </w:numPr>
        <w:tabs>
          <w:tab w:val="clear" w:pos="9504"/>
        </w:tabs>
        <w:spacing w:before="0"/>
        <w:rPr>
          <w:i/>
          <w:iCs/>
        </w:rPr>
      </w:pPr>
    </w:p>
    <w:p w14:paraId="76363113" w14:textId="77777777" w:rsidR="00E36269" w:rsidRDefault="00E36269" w:rsidP="00BD06FE">
      <w:pPr>
        <w:pStyle w:val="Footer"/>
        <w:numPr>
          <w:ilvl w:val="0"/>
          <w:numId w:val="0"/>
        </w:numPr>
        <w:tabs>
          <w:tab w:val="clear" w:pos="9504"/>
        </w:tabs>
        <w:spacing w:before="0"/>
      </w:pPr>
    </w:p>
    <w:p w14:paraId="76363114" w14:textId="77777777" w:rsidR="00E36269" w:rsidRDefault="00E36269" w:rsidP="00E36269">
      <w:pPr>
        <w:jc w:val="right"/>
      </w:pPr>
      <w:r>
        <w:t xml:space="preserve">Date: </w:t>
      </w:r>
      <w:r>
        <w:rPr>
          <w:i/>
          <w:iCs/>
        </w:rPr>
        <w:t>[insert date (as day, month, and year) of Bid Submission]</w:t>
      </w:r>
    </w:p>
    <w:p w14:paraId="76363115" w14:textId="77777777" w:rsidR="00E36269" w:rsidRDefault="002E0D97" w:rsidP="00E36269">
      <w:pPr>
        <w:jc w:val="right"/>
      </w:pPr>
      <w:r>
        <w:t>NC</w:t>
      </w:r>
      <w:r w:rsidR="00E36269">
        <w:t>B No. and title</w:t>
      </w:r>
      <w:r w:rsidR="00E36269">
        <w:rPr>
          <w:i/>
          <w:iCs/>
        </w:rPr>
        <w:t>: [insert no. and title of bidding process]</w:t>
      </w:r>
    </w:p>
    <w:p w14:paraId="76363116" w14:textId="77777777" w:rsidR="00E36269" w:rsidRDefault="00E36269" w:rsidP="00BD06FE">
      <w:pPr>
        <w:pStyle w:val="Footer"/>
        <w:numPr>
          <w:ilvl w:val="0"/>
          <w:numId w:val="0"/>
        </w:numPr>
        <w:tabs>
          <w:tab w:val="clear" w:pos="9504"/>
        </w:tabs>
        <w:spacing w:before="0"/>
      </w:pPr>
    </w:p>
    <w:p w14:paraId="76363117" w14:textId="77777777" w:rsidR="00E36269" w:rsidRDefault="00E36269" w:rsidP="00BD06FE">
      <w:pPr>
        <w:pStyle w:val="Footer"/>
        <w:numPr>
          <w:ilvl w:val="0"/>
          <w:numId w:val="0"/>
        </w:numPr>
        <w:tabs>
          <w:tab w:val="clear" w:pos="9504"/>
        </w:tabs>
        <w:spacing w:before="0"/>
      </w:pPr>
    </w:p>
    <w:p w14:paraId="76363118" w14:textId="77777777" w:rsidR="00E36269" w:rsidRDefault="00E36269" w:rsidP="00E36269">
      <w:pPr>
        <w:spacing w:after="200"/>
        <w:rPr>
          <w:i/>
          <w:iCs/>
          <w:sz w:val="20"/>
        </w:rPr>
      </w:pPr>
      <w:r>
        <w:t>Bank’s Branch or Office:</w:t>
      </w:r>
      <w:r>
        <w:rPr>
          <w:i/>
          <w:iCs/>
        </w:rPr>
        <w:t xml:space="preserve"> [insert complete name of Guarantor]</w:t>
      </w:r>
    </w:p>
    <w:p w14:paraId="76363119" w14:textId="77777777" w:rsidR="00E36269" w:rsidRDefault="00E36269" w:rsidP="00E36269">
      <w:pPr>
        <w:spacing w:after="200"/>
      </w:pPr>
      <w:proofErr w:type="gramStart"/>
      <w:r>
        <w:rPr>
          <w:b/>
          <w:bCs/>
        </w:rPr>
        <w:t>Beneficiary:</w:t>
      </w:r>
      <w:r>
        <w:rPr>
          <w:i/>
          <w:iCs/>
        </w:rPr>
        <w:t>[</w:t>
      </w:r>
      <w:proofErr w:type="gramEnd"/>
      <w:r>
        <w:rPr>
          <w:i/>
          <w:iCs/>
        </w:rPr>
        <w:t>insert complete name of Purchaser]</w:t>
      </w:r>
    </w:p>
    <w:p w14:paraId="7636311A" w14:textId="77777777" w:rsidR="00E36269" w:rsidRDefault="00E36269" w:rsidP="00E36269">
      <w:pPr>
        <w:spacing w:after="200"/>
        <w:rPr>
          <w:i/>
          <w:iCs/>
        </w:rPr>
      </w:pPr>
      <w:r>
        <w:rPr>
          <w:b/>
          <w:bCs/>
        </w:rPr>
        <w:t>PERFORMANCE GUARANTEE No.:</w:t>
      </w:r>
      <w:r>
        <w:tab/>
      </w:r>
      <w:r>
        <w:rPr>
          <w:i/>
          <w:iCs/>
        </w:rPr>
        <w:t>[insert Performance Guarantee number]</w:t>
      </w:r>
    </w:p>
    <w:p w14:paraId="7636311B" w14:textId="77777777" w:rsidR="00E36269" w:rsidRDefault="00E36269" w:rsidP="00E36269">
      <w:pPr>
        <w:spacing w:after="200"/>
        <w:jc w:val="both"/>
      </w:pPr>
      <w:r>
        <w:t xml:space="preserve">We have been informed that </w:t>
      </w:r>
      <w:r>
        <w:rPr>
          <w:i/>
          <w:iCs/>
        </w:rPr>
        <w:t>[insert complete name of Supplier]</w:t>
      </w:r>
      <w:r>
        <w:t xml:space="preserve"> (hereinafter called "the Supplier") has entered into Contract No</w:t>
      </w:r>
      <w:r>
        <w:rPr>
          <w:i/>
          <w:iCs/>
        </w:rPr>
        <w:t>. [insert number]</w:t>
      </w:r>
      <w:r>
        <w:t xml:space="preserve"> dated </w:t>
      </w:r>
      <w:r>
        <w:rPr>
          <w:i/>
          <w:iCs/>
        </w:rPr>
        <w:t>[insert day and month], [insert year]</w:t>
      </w:r>
      <w:r>
        <w:t xml:space="preserve"> with you, for the supply of </w:t>
      </w:r>
      <w:r>
        <w:rPr>
          <w:i/>
          <w:iCs/>
        </w:rPr>
        <w:t>[description of Goods and related Services]</w:t>
      </w:r>
      <w:r>
        <w:t xml:space="preserve"> (hereinafter called "the Contract"). </w:t>
      </w:r>
    </w:p>
    <w:p w14:paraId="7636311C" w14:textId="77777777" w:rsidR="00E36269" w:rsidRDefault="00E36269" w:rsidP="00E36269">
      <w:pPr>
        <w:spacing w:after="200"/>
        <w:jc w:val="both"/>
      </w:pPr>
      <w:r>
        <w:t>Furthermore, we understand that, according to the conditions of the Contract, a Performance Guarantee is required.</w:t>
      </w:r>
    </w:p>
    <w:p w14:paraId="7636311D" w14:textId="77777777" w:rsidR="00E36269" w:rsidRDefault="00E36269" w:rsidP="00E36269">
      <w:pPr>
        <w:spacing w:after="200"/>
        <w:jc w:val="both"/>
      </w:pPr>
      <w:r>
        <w:t xml:space="preserve">At the request of the Supplier, we hereby irrevocably undertake to pay you any sum(s) not exceeding </w:t>
      </w:r>
      <w:r>
        <w:rPr>
          <w:i/>
          <w:iCs/>
        </w:rPr>
        <w:t>[insert amount(s</w:t>
      </w:r>
      <w:r>
        <w:rPr>
          <w:rStyle w:val="FootnoteReference"/>
          <w:i/>
          <w:iCs/>
        </w:rPr>
        <w:footnoteReference w:id="1"/>
      </w:r>
      <w:r>
        <w:rPr>
          <w:i/>
          <w:iCs/>
        </w:rPr>
        <w:t xml:space="preserve">) in figures and words] </w:t>
      </w:r>
      <w:r>
        <w:t>upon receipt by us of your first demand in writing declaring the Supplier to be in default under the Contract, without cavil or argument, or your needing to prove or to show grounds or reasons for your demand or the sum specified therein.</w:t>
      </w:r>
    </w:p>
    <w:p w14:paraId="7636311E" w14:textId="77777777" w:rsidR="00E36269" w:rsidRDefault="00E36269" w:rsidP="00E36269">
      <w:pPr>
        <w:spacing w:after="200"/>
        <w:jc w:val="both"/>
      </w:pPr>
      <w:r>
        <w:t xml:space="preserve">This Guarantee shall expire no later than the </w:t>
      </w:r>
      <w:r>
        <w:rPr>
          <w:i/>
          <w:iCs/>
        </w:rPr>
        <w:t>[insert number]</w:t>
      </w:r>
      <w:r>
        <w:t xml:space="preserve"> day of </w:t>
      </w:r>
      <w:r>
        <w:rPr>
          <w:i/>
          <w:iCs/>
        </w:rPr>
        <w:t xml:space="preserve">[insert </w:t>
      </w:r>
      <w:proofErr w:type="gramStart"/>
      <w:r>
        <w:rPr>
          <w:i/>
          <w:iCs/>
        </w:rPr>
        <w:t>month][</w:t>
      </w:r>
      <w:proofErr w:type="gramEnd"/>
      <w:r>
        <w:rPr>
          <w:i/>
          <w:iCs/>
        </w:rPr>
        <w:t>insert year]</w:t>
      </w:r>
      <w:r>
        <w:t>,</w:t>
      </w:r>
      <w:r>
        <w:rPr>
          <w:rStyle w:val="FootnoteReference"/>
          <w:i/>
          <w:iCs/>
        </w:rPr>
        <w:footnoteReference w:id="2"/>
      </w:r>
      <w:r>
        <w:t xml:space="preserve"> and any demand for payment under it must be received by us at this office on or before that date.</w:t>
      </w:r>
      <w:r w:rsidR="00BD06FE">
        <w:t xml:space="preserve"> </w:t>
      </w:r>
      <w:r>
        <w:lastRenderedPageBreak/>
        <w:t xml:space="preserve">This guarantee is subject to the Uniform Rules for Demand Guarantees, ICC Publication No. </w:t>
      </w:r>
      <w:proofErr w:type="gramStart"/>
      <w:r>
        <w:t>458</w:t>
      </w:r>
      <w:r w:rsidR="00473255">
        <w:t xml:space="preserve"> </w:t>
      </w:r>
      <w:r>
        <w:t xml:space="preserve"> except</w:t>
      </w:r>
      <w:proofErr w:type="gramEnd"/>
      <w:r>
        <w:t xml:space="preserve"> that subparagraph (ii) of Sub-article 20(a) is hereby excluded.</w:t>
      </w:r>
    </w:p>
    <w:p w14:paraId="7636311F" w14:textId="77777777" w:rsidR="00E36269" w:rsidRDefault="00E36269" w:rsidP="00E36269">
      <w:r>
        <w:rPr>
          <w:i/>
          <w:iCs/>
        </w:rPr>
        <w:t>[signatures of authorized representatives of the bank and the Supplier]</w:t>
      </w:r>
    </w:p>
    <w:p w14:paraId="76363120" w14:textId="77777777" w:rsidR="00BB70C0" w:rsidRDefault="00BB70C0"/>
    <w:sectPr w:rsidR="00BB70C0" w:rsidSect="00E36269">
      <w:headerReference w:type="even" r:id="rId31"/>
      <w:headerReference w:type="default" r:id="rId32"/>
      <w:headerReference w:type="first" r:id="rId33"/>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4353" w14:textId="77777777" w:rsidR="00832086" w:rsidRDefault="00832086" w:rsidP="00E36269">
      <w:r>
        <w:separator/>
      </w:r>
    </w:p>
  </w:endnote>
  <w:endnote w:type="continuationSeparator" w:id="0">
    <w:p w14:paraId="0D700702" w14:textId="77777777" w:rsidR="00832086" w:rsidRDefault="00832086" w:rsidP="00E3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3D" w14:textId="77777777" w:rsidR="00CD1902" w:rsidRDefault="00CD19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40" w14:textId="77777777" w:rsidR="00CD1902" w:rsidRDefault="00CD1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94DB" w14:textId="77777777" w:rsidR="00832086" w:rsidRDefault="00832086" w:rsidP="00E36269">
      <w:r>
        <w:separator/>
      </w:r>
    </w:p>
  </w:footnote>
  <w:footnote w:type="continuationSeparator" w:id="0">
    <w:p w14:paraId="51C1D24F" w14:textId="77777777" w:rsidR="00832086" w:rsidRDefault="00832086" w:rsidP="00E36269">
      <w:r>
        <w:continuationSeparator/>
      </w:r>
    </w:p>
  </w:footnote>
  <w:footnote w:id="1">
    <w:p w14:paraId="7636315D" w14:textId="77777777" w:rsidR="00CD1902" w:rsidRDefault="00CD1902" w:rsidP="00E36269">
      <w:pPr>
        <w:pStyle w:val="FootnoteText"/>
        <w:tabs>
          <w:tab w:val="left" w:pos="360"/>
        </w:tabs>
        <w:ind w:left="360" w:hanging="360"/>
        <w:rPr>
          <w:i/>
          <w:iCs/>
        </w:rPr>
      </w:pPr>
      <w:r>
        <w:rPr>
          <w:rStyle w:val="FootnoteReference"/>
          <w:i/>
          <w:iCs/>
        </w:rPr>
        <w:footnoteRef/>
      </w:r>
      <w:r>
        <w:rPr>
          <w:i/>
          <w:iCs/>
        </w:rPr>
        <w:tab/>
        <w:t>The Bank shall insert the amount(s) specified in the SCC and denominated, as specified in the SCC, either in the currency (ies) of the Contract or a freely convertible currency acceptable to the Purchaser.</w:t>
      </w:r>
    </w:p>
  </w:footnote>
  <w:footnote w:id="2">
    <w:p w14:paraId="7636315E" w14:textId="77777777" w:rsidR="00CD1902" w:rsidRDefault="00CD1902" w:rsidP="00E36269">
      <w:pPr>
        <w:pStyle w:val="FootnoteText"/>
        <w:tabs>
          <w:tab w:val="left" w:pos="360"/>
        </w:tabs>
        <w:ind w:left="360" w:hanging="360"/>
        <w:rPr>
          <w:i/>
          <w:iCs/>
        </w:rPr>
      </w:pPr>
      <w:r>
        <w:rPr>
          <w:rStyle w:val="FootnoteReference"/>
          <w:i/>
          <w:iCs/>
        </w:rPr>
        <w:footnoteRef/>
      </w:r>
      <w:r>
        <w:rPr>
          <w:i/>
          <w:iCs/>
        </w:rPr>
        <w:tab/>
        <w:t>Dates established in accordance with Clause 17.4 of the General Conditions of Contract (“GCC”), taking into account any warranty obligations of the Supplier under Clause 15.2 of the GCC intended to be secured by a partial Performance Guarantee.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 [one year], in response to the Purchaser’s written request for such extension, such request to be presented to us before the expiry of the Guarantee.”</w:t>
      </w:r>
    </w:p>
    <w:p w14:paraId="7636315F" w14:textId="77777777" w:rsidR="00CD1902" w:rsidRDefault="00CD1902" w:rsidP="00E36269">
      <w:pPr>
        <w:pStyle w:val="FootnoteText"/>
        <w:tabs>
          <w:tab w:val="left" w:pos="360"/>
        </w:tabs>
        <w:ind w:left="360" w:hanging="360"/>
        <w:rPr>
          <w:i/>
          <w:iCs/>
        </w:rPr>
      </w:pPr>
    </w:p>
    <w:p w14:paraId="76363160" w14:textId="77777777" w:rsidR="00CD1902" w:rsidRDefault="00CD1902" w:rsidP="00E36269">
      <w:pPr>
        <w:pStyle w:val="FootnoteText"/>
        <w:tabs>
          <w:tab w:val="left" w:pos="360"/>
        </w:tabs>
        <w:ind w:left="360" w:hanging="360"/>
        <w:rPr>
          <w:i/>
          <w:iCs/>
        </w:rPr>
      </w:pPr>
    </w:p>
    <w:p w14:paraId="76363161" w14:textId="77777777" w:rsidR="00CD1902" w:rsidRDefault="00CD1902" w:rsidP="00E36269">
      <w:pPr>
        <w:pStyle w:val="FootnoteText"/>
        <w:tabs>
          <w:tab w:val="left" w:pos="360"/>
        </w:tabs>
        <w:ind w:left="360" w:hanging="360"/>
        <w:rPr>
          <w:i/>
          <w:iCs/>
        </w:rPr>
      </w:pPr>
    </w:p>
    <w:p w14:paraId="76363162" w14:textId="77777777" w:rsidR="00CD1902" w:rsidRDefault="00CD1902" w:rsidP="00E36269">
      <w:pPr>
        <w:pStyle w:val="FootnoteText"/>
        <w:tabs>
          <w:tab w:val="left" w:pos="360"/>
        </w:tabs>
        <w:ind w:left="360" w:hanging="360"/>
        <w:rPr>
          <w:i/>
          <w:iCs/>
        </w:rPr>
      </w:pPr>
    </w:p>
    <w:p w14:paraId="76363163" w14:textId="77777777" w:rsidR="00CD1902" w:rsidRDefault="00CD1902" w:rsidP="00E36269">
      <w:pPr>
        <w:pStyle w:val="FootnoteText"/>
        <w:tabs>
          <w:tab w:val="left" w:pos="360"/>
        </w:tabs>
        <w:ind w:left="360" w:hanging="360"/>
        <w:rPr>
          <w:i/>
          <w:iCs/>
        </w:rPr>
      </w:pPr>
    </w:p>
    <w:p w14:paraId="76363164" w14:textId="77777777" w:rsidR="00CD1902" w:rsidRDefault="00CD1902" w:rsidP="00E36269">
      <w:pPr>
        <w:pStyle w:val="FootnoteText"/>
        <w:tabs>
          <w:tab w:val="left" w:pos="360"/>
        </w:tabs>
        <w:ind w:left="360" w:hanging="360"/>
        <w:rPr>
          <w:i/>
          <w:iCs/>
        </w:rPr>
      </w:pPr>
    </w:p>
    <w:p w14:paraId="76363165" w14:textId="77777777" w:rsidR="00CD1902" w:rsidRDefault="00CD1902" w:rsidP="00E36269">
      <w:pPr>
        <w:pStyle w:val="FootnoteText"/>
        <w:tabs>
          <w:tab w:val="left" w:pos="360"/>
        </w:tabs>
        <w:ind w:left="360" w:hanging="360"/>
        <w:rPr>
          <w:i/>
          <w:iCs/>
        </w:rPr>
      </w:pPr>
    </w:p>
    <w:p w14:paraId="76363166" w14:textId="77777777" w:rsidR="00CD1902" w:rsidRDefault="00CD1902" w:rsidP="00E36269">
      <w:pPr>
        <w:pStyle w:val="FootnoteText"/>
        <w:tabs>
          <w:tab w:val="left" w:pos="360"/>
        </w:tabs>
        <w:ind w:left="360" w:hanging="360"/>
        <w:rPr>
          <w:i/>
          <w:iCs/>
        </w:rPr>
      </w:pPr>
    </w:p>
    <w:p w14:paraId="76363167" w14:textId="77777777" w:rsidR="00CD1902" w:rsidRDefault="00CD1902" w:rsidP="00E36269">
      <w:pPr>
        <w:pStyle w:val="FootnoteText"/>
        <w:tabs>
          <w:tab w:val="left" w:pos="360"/>
        </w:tabs>
        <w:ind w:left="360" w:hanging="360"/>
        <w:rPr>
          <w:i/>
          <w:iCs/>
        </w:rPr>
      </w:pPr>
    </w:p>
    <w:p w14:paraId="76363168" w14:textId="77777777" w:rsidR="00CD1902" w:rsidRDefault="00CD1902" w:rsidP="00E36269">
      <w:pPr>
        <w:pStyle w:val="FootnoteText"/>
        <w:tabs>
          <w:tab w:val="left" w:pos="360"/>
        </w:tabs>
        <w:ind w:left="360" w:hanging="360"/>
        <w:rPr>
          <w:i/>
          <w:iCs/>
        </w:rPr>
      </w:pPr>
    </w:p>
    <w:p w14:paraId="76363169" w14:textId="77777777" w:rsidR="00CD1902" w:rsidRDefault="00CD1902" w:rsidP="00E36269">
      <w:pPr>
        <w:pStyle w:val="FootnoteText"/>
        <w:tabs>
          <w:tab w:val="left" w:pos="360"/>
        </w:tabs>
        <w:ind w:left="360" w:hanging="360"/>
        <w:rPr>
          <w:i/>
          <w:iCs/>
        </w:rPr>
      </w:pPr>
    </w:p>
    <w:p w14:paraId="7636316A" w14:textId="77777777" w:rsidR="00CD1902" w:rsidRDefault="00CD1902" w:rsidP="00E36269">
      <w:pPr>
        <w:pStyle w:val="FootnoteText"/>
        <w:tabs>
          <w:tab w:val="left" w:pos="360"/>
        </w:tabs>
        <w:ind w:left="360" w:hanging="360"/>
        <w:rPr>
          <w:i/>
          <w:iCs/>
        </w:rPr>
      </w:pPr>
    </w:p>
    <w:p w14:paraId="7636316B" w14:textId="77777777" w:rsidR="00CD1902" w:rsidRDefault="00CD1902" w:rsidP="00BD06FE">
      <w:pPr>
        <w:pStyle w:val="SectionVHeader"/>
        <w:jc w:val="left"/>
      </w:pPr>
      <w:r>
        <w:t>Annex I</w:t>
      </w:r>
    </w:p>
    <w:p w14:paraId="7636316C" w14:textId="77777777" w:rsidR="00CD1902" w:rsidRDefault="00CD1902" w:rsidP="00BD06FE">
      <w:pPr>
        <w:pStyle w:val="SectionVHeader"/>
      </w:pPr>
      <w:r>
        <w:t>Conflict of Interest Form---Applicable</w:t>
      </w:r>
    </w:p>
    <w:p w14:paraId="7636316D" w14:textId="77777777" w:rsidR="00CD1902" w:rsidRDefault="00CD1902" w:rsidP="00BD06FE">
      <w:pPr>
        <w:tabs>
          <w:tab w:val="right" w:pos="9360"/>
        </w:tabs>
        <w:ind w:left="720" w:hanging="720"/>
        <w:jc w:val="right"/>
      </w:pPr>
    </w:p>
    <w:p w14:paraId="7636316E" w14:textId="77777777" w:rsidR="00CD1902" w:rsidRDefault="00CD1902" w:rsidP="00BD06FE">
      <w:pPr>
        <w:tabs>
          <w:tab w:val="right" w:pos="9360"/>
        </w:tabs>
        <w:ind w:left="720" w:hanging="720"/>
        <w:jc w:val="right"/>
      </w:pPr>
    </w:p>
    <w:p w14:paraId="7636316F" w14:textId="77777777" w:rsidR="00CD1902" w:rsidRDefault="00CD1902" w:rsidP="00BD06FE">
      <w:pPr>
        <w:tabs>
          <w:tab w:val="right" w:pos="9360"/>
        </w:tabs>
        <w:ind w:left="720" w:hanging="720"/>
        <w:jc w:val="right"/>
      </w:pPr>
      <w:r>
        <w:t xml:space="preserve">Date: </w:t>
      </w:r>
      <w:r>
        <w:rPr>
          <w:i/>
          <w:iCs/>
        </w:rPr>
        <w:t>[insert date (as day, month and year) of Bid Submission]</w:t>
      </w:r>
    </w:p>
    <w:p w14:paraId="76363170" w14:textId="77777777" w:rsidR="00CD1902" w:rsidRDefault="00CD1902" w:rsidP="00BD06FE">
      <w:pPr>
        <w:tabs>
          <w:tab w:val="right" w:pos="9360"/>
        </w:tabs>
        <w:ind w:left="5040" w:hanging="720"/>
        <w:jc w:val="right"/>
      </w:pPr>
      <w:r>
        <w:t xml:space="preserve">Invitation for Bid No.: </w:t>
      </w:r>
      <w:r>
        <w:rPr>
          <w:i/>
          <w:iCs/>
        </w:rPr>
        <w:t>[insert No of IFB]</w:t>
      </w:r>
    </w:p>
    <w:p w14:paraId="76363171" w14:textId="77777777" w:rsidR="00CD1902" w:rsidRDefault="00CD1902" w:rsidP="00BD06FE"/>
    <w:p w14:paraId="76363172" w14:textId="77777777" w:rsidR="00CD1902" w:rsidRDefault="00CD1902" w:rsidP="00BD06FE">
      <w:r>
        <w:t xml:space="preserve">To:  </w:t>
      </w:r>
      <w:r>
        <w:rPr>
          <w:i/>
        </w:rPr>
        <w:t>[insert complete name of Purchaser]</w:t>
      </w:r>
    </w:p>
    <w:p w14:paraId="76363173" w14:textId="77777777" w:rsidR="00CD1902" w:rsidRDefault="00CD1902" w:rsidP="00BD06FE">
      <w:pPr>
        <w:ind w:firstLine="420"/>
      </w:pPr>
    </w:p>
    <w:p w14:paraId="76363174" w14:textId="77777777" w:rsidR="00CD1902" w:rsidRDefault="00CD1902" w:rsidP="00BD06FE">
      <w:r>
        <w:t xml:space="preserve">We, the undersigned, declare that: </w:t>
      </w:r>
    </w:p>
    <w:p w14:paraId="76363175" w14:textId="77777777" w:rsidR="00CD1902" w:rsidRDefault="00CD1902" w:rsidP="00BD06FE"/>
    <w:p w14:paraId="76363176" w14:textId="77777777" w:rsidR="00CD1902" w:rsidRDefault="00CD1902" w:rsidP="006C23B3">
      <w:pPr>
        <w:pStyle w:val="Sub-ClauseText"/>
        <w:numPr>
          <w:ilvl w:val="0"/>
          <w:numId w:val="127"/>
        </w:numPr>
        <w:spacing w:before="0" w:after="240"/>
        <w:rPr>
          <w:spacing w:val="0"/>
        </w:rPr>
      </w:pPr>
      <w:r>
        <w:rPr>
          <w:spacing w:val="0"/>
        </w:rPr>
        <w:t xml:space="preserve">A Bidder shall not have a conflict of interest.  All bidders found to have conflict of interest shall be disqualified.  Bidders may be considered to have a conflict of interest with one or more parties in this bidding process, if they: </w:t>
      </w:r>
    </w:p>
    <w:p w14:paraId="76363177" w14:textId="65926576" w:rsidR="00CD1902" w:rsidRDefault="00CD1902" w:rsidP="00BD06FE">
      <w:pPr>
        <w:pStyle w:val="Heading3"/>
        <w:numPr>
          <w:ilvl w:val="2"/>
          <w:numId w:val="65"/>
        </w:numPr>
        <w:spacing w:after="240"/>
      </w:pPr>
      <w:r>
        <w:t xml:space="preserve">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 Documents; or </w:t>
      </w:r>
    </w:p>
    <w:p w14:paraId="76363178" w14:textId="77777777" w:rsidR="00CD1902" w:rsidRDefault="00CD1902" w:rsidP="00BD06FE">
      <w:pPr>
        <w:pStyle w:val="Heading3"/>
        <w:spacing w:after="240"/>
        <w:ind w:left="1152" w:hanging="576"/>
      </w:pPr>
      <w:r>
        <w:t>(b)</w:t>
      </w:r>
      <w:r>
        <w:tab/>
        <w:t xml:space="preserve">submit more than one bid in this bidding process, except for alternative offers permitted under ITB Clause 13.  However, this does not limit the participation of subcontractors in more than one bid; </w:t>
      </w:r>
    </w:p>
    <w:p w14:paraId="76363179" w14:textId="77777777" w:rsidR="00CD1902" w:rsidRDefault="00CD1902" w:rsidP="00BD06FE">
      <w:pPr>
        <w:jc w:val="both"/>
      </w:pPr>
    </w:p>
    <w:p w14:paraId="7636317A" w14:textId="77777777" w:rsidR="00CD1902" w:rsidRDefault="00CD1902" w:rsidP="00BD06FE">
      <w:pPr>
        <w:tabs>
          <w:tab w:val="left" w:pos="6120"/>
        </w:tabs>
        <w:jc w:val="both"/>
      </w:pPr>
      <w:r>
        <w:t xml:space="preserve">Signed:_______________ </w:t>
      </w:r>
      <w:r>
        <w:rPr>
          <w:i/>
        </w:rPr>
        <w:t>[insert signature of person whose name and capacity are shown]</w:t>
      </w:r>
    </w:p>
    <w:p w14:paraId="7636317B" w14:textId="77777777" w:rsidR="00CD1902" w:rsidRDefault="00CD1902" w:rsidP="00BD06FE">
      <w:pPr>
        <w:tabs>
          <w:tab w:val="left" w:pos="6120"/>
        </w:tabs>
        <w:jc w:val="both"/>
      </w:pPr>
      <w:r>
        <w:t>In the capacity of _______</w:t>
      </w:r>
      <w:r>
        <w:rPr>
          <w:i/>
        </w:rPr>
        <w:t>[insert legal capacity of person signing the Bid Submission Form]</w:t>
      </w:r>
    </w:p>
    <w:p w14:paraId="7636317C" w14:textId="77777777" w:rsidR="00CD1902" w:rsidRDefault="00CD1902" w:rsidP="00BD06FE">
      <w:pPr>
        <w:pStyle w:val="BankNormal"/>
        <w:tabs>
          <w:tab w:val="left" w:pos="1188"/>
          <w:tab w:val="left" w:pos="2394"/>
          <w:tab w:val="left" w:pos="4200"/>
          <w:tab w:val="left" w:pos="5238"/>
          <w:tab w:val="left" w:pos="7632"/>
          <w:tab w:val="left" w:pos="7868"/>
          <w:tab w:val="left" w:pos="9468"/>
        </w:tabs>
        <w:spacing w:after="0"/>
      </w:pPr>
    </w:p>
    <w:p w14:paraId="7636317D" w14:textId="77777777" w:rsidR="00CD1902" w:rsidRDefault="00CD1902" w:rsidP="00BD06FE"/>
    <w:p w14:paraId="7636317E" w14:textId="77777777" w:rsidR="00CD1902" w:rsidRDefault="00CD1902" w:rsidP="00BD06FE">
      <w:pPr>
        <w:tabs>
          <w:tab w:val="left" w:pos="6120"/>
        </w:tabs>
      </w:pPr>
      <w:r>
        <w:t xml:space="preserve">Name:____________ </w:t>
      </w:r>
      <w:r>
        <w:rPr>
          <w:i/>
        </w:rPr>
        <w:t>[insert complete name of person signing the Bid Submission Form]</w:t>
      </w:r>
      <w:r>
        <w:tab/>
      </w:r>
    </w:p>
    <w:p w14:paraId="7636317F" w14:textId="77777777" w:rsidR="00CD1902" w:rsidRDefault="00CD1902" w:rsidP="00BD06FE"/>
    <w:p w14:paraId="76363180" w14:textId="77777777" w:rsidR="00CD1902" w:rsidRDefault="00CD1902" w:rsidP="00BD06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363181" w14:textId="77777777" w:rsidR="00CD1902" w:rsidRDefault="00CD1902" w:rsidP="00BD06FE">
      <w:pPr>
        <w:tabs>
          <w:tab w:val="left" w:pos="5238"/>
          <w:tab w:val="left" w:pos="5474"/>
          <w:tab w:val="left" w:pos="9468"/>
        </w:tabs>
      </w:pPr>
      <w:r>
        <w:t xml:space="preserve">Duly authorized to sign the bid for and on behalf of:_____ </w:t>
      </w:r>
      <w:r>
        <w:rPr>
          <w:i/>
        </w:rPr>
        <w:t>[insert complete name of Bidder]</w:t>
      </w:r>
    </w:p>
    <w:p w14:paraId="76363182" w14:textId="77777777" w:rsidR="00CD1902" w:rsidRDefault="00CD1902" w:rsidP="00BD06FE">
      <w:pPr>
        <w:tabs>
          <w:tab w:val="left" w:pos="5238"/>
          <w:tab w:val="left" w:pos="5474"/>
          <w:tab w:val="left" w:pos="9468"/>
        </w:tabs>
      </w:pPr>
    </w:p>
    <w:p w14:paraId="76363183" w14:textId="77777777" w:rsidR="00CD1902" w:rsidRDefault="00CD1902" w:rsidP="00BD06FE">
      <w:pPr>
        <w:pStyle w:val="BankNormal"/>
        <w:jc w:val="both"/>
      </w:pPr>
      <w:r>
        <w:t xml:space="preserve">Dated on ____________ day of __________________, _______ </w:t>
      </w:r>
      <w:r>
        <w:rPr>
          <w:i/>
        </w:rPr>
        <w:t>[insert date of signing]</w:t>
      </w:r>
    </w:p>
    <w:p w14:paraId="76363184" w14:textId="77777777" w:rsidR="00CD1902" w:rsidRDefault="00CD1902" w:rsidP="00BD06FE"/>
    <w:p w14:paraId="76363185" w14:textId="77777777" w:rsidR="00CD1902" w:rsidRDefault="00CD1902" w:rsidP="00BD06FE">
      <w:pPr>
        <w:rPr>
          <w:b/>
        </w:rPr>
      </w:pPr>
    </w:p>
    <w:p w14:paraId="76363186" w14:textId="77777777" w:rsidR="00CD1902" w:rsidRDefault="00CD1902" w:rsidP="00BD06FE">
      <w:pPr>
        <w:rPr>
          <w:b/>
        </w:rPr>
      </w:pPr>
    </w:p>
    <w:p w14:paraId="76363187" w14:textId="77777777" w:rsidR="00CD1902" w:rsidRDefault="00CD1902" w:rsidP="00BD06FE">
      <w:pPr>
        <w:rPr>
          <w:b/>
        </w:rPr>
      </w:pPr>
    </w:p>
    <w:p w14:paraId="76363188" w14:textId="77777777" w:rsidR="00CD1902" w:rsidRDefault="00CD1902" w:rsidP="00BD06FE">
      <w:pPr>
        <w:rPr>
          <w:b/>
        </w:rPr>
      </w:pPr>
    </w:p>
    <w:p w14:paraId="76363189" w14:textId="77777777" w:rsidR="00CD1902" w:rsidRDefault="00CD1902" w:rsidP="00BD06FE">
      <w:pPr>
        <w:rPr>
          <w:b/>
        </w:rPr>
      </w:pPr>
    </w:p>
    <w:p w14:paraId="7636318A" w14:textId="77777777" w:rsidR="00CD1902" w:rsidRDefault="00CD1902" w:rsidP="00BD06FE">
      <w:pPr>
        <w:rPr>
          <w:b/>
        </w:rPr>
      </w:pPr>
    </w:p>
    <w:p w14:paraId="7636318B" w14:textId="77777777" w:rsidR="00CD1902" w:rsidRDefault="00CD1902" w:rsidP="00BD06FE">
      <w:pPr>
        <w:rPr>
          <w:b/>
        </w:rPr>
      </w:pPr>
    </w:p>
    <w:p w14:paraId="7636318C" w14:textId="77777777" w:rsidR="00CD1902" w:rsidRDefault="00CD1902" w:rsidP="00BD06FE">
      <w:pPr>
        <w:rPr>
          <w:b/>
        </w:rPr>
      </w:pPr>
    </w:p>
    <w:p w14:paraId="7636318D" w14:textId="77777777" w:rsidR="00CD1902" w:rsidRDefault="00CD1902" w:rsidP="00BD06FE">
      <w:pPr>
        <w:pStyle w:val="SectionVHeader"/>
        <w:jc w:val="left"/>
      </w:pPr>
      <w:r>
        <w:t>Annex II</w:t>
      </w:r>
    </w:p>
    <w:p w14:paraId="7636318E" w14:textId="77777777" w:rsidR="00CD1902" w:rsidRDefault="00CD1902" w:rsidP="00BD06FE">
      <w:pPr>
        <w:rPr>
          <w:b/>
        </w:rPr>
      </w:pPr>
    </w:p>
    <w:p w14:paraId="7636318F" w14:textId="77777777" w:rsidR="00CD1902" w:rsidRDefault="00CD1902" w:rsidP="00BD06FE">
      <w:pPr>
        <w:jc w:val="center"/>
        <w:rPr>
          <w:b/>
          <w:sz w:val="28"/>
          <w:szCs w:val="28"/>
        </w:rPr>
      </w:pPr>
      <w:r w:rsidRPr="00B0040C">
        <w:rPr>
          <w:b/>
          <w:sz w:val="28"/>
          <w:szCs w:val="28"/>
        </w:rPr>
        <w:t>CODE OF CONDUCT FOR SUPPLIERS</w:t>
      </w:r>
      <w:r>
        <w:rPr>
          <w:b/>
          <w:sz w:val="28"/>
          <w:szCs w:val="28"/>
        </w:rPr>
        <w:t>/SERVICE PROVIDERS FORM</w:t>
      </w:r>
    </w:p>
    <w:p w14:paraId="76363190" w14:textId="77777777" w:rsidR="00CD1902" w:rsidRPr="00B0040C" w:rsidRDefault="00CD1902" w:rsidP="00BD06FE">
      <w:pPr>
        <w:jc w:val="center"/>
        <w:rPr>
          <w:b/>
          <w:sz w:val="28"/>
          <w:szCs w:val="28"/>
        </w:rPr>
      </w:pPr>
    </w:p>
    <w:p w14:paraId="76363191" w14:textId="77777777" w:rsidR="00CD1902" w:rsidRPr="00B0040C" w:rsidRDefault="00CD1902" w:rsidP="00BD06FE">
      <w:pPr>
        <w:jc w:val="both"/>
        <w:rPr>
          <w:b/>
          <w:szCs w:val="24"/>
        </w:rPr>
      </w:pPr>
      <w:r w:rsidRPr="00B0040C">
        <w:rPr>
          <w:b/>
          <w:szCs w:val="24"/>
        </w:rPr>
        <w:t xml:space="preserve">A. Introduction </w:t>
      </w:r>
    </w:p>
    <w:p w14:paraId="76363192" w14:textId="77777777" w:rsidR="00CD1902" w:rsidRDefault="00CD1902" w:rsidP="006C23B3">
      <w:pPr>
        <w:pStyle w:val="ListParagraph"/>
        <w:numPr>
          <w:ilvl w:val="0"/>
          <w:numId w:val="128"/>
        </w:numPr>
        <w:spacing w:after="160" w:line="259" w:lineRule="auto"/>
        <w:jc w:val="both"/>
        <w:rPr>
          <w:szCs w:val="24"/>
        </w:rPr>
      </w:pPr>
      <w:r w:rsidRPr="00B0040C">
        <w:rPr>
          <w:szCs w:val="24"/>
        </w:rPr>
        <w:t xml:space="preserve">As a major financing institution in the fight </w:t>
      </w:r>
      <w:r>
        <w:rPr>
          <w:szCs w:val="24"/>
        </w:rPr>
        <w:t>to improve the health sector, the Government of Liberia</w:t>
      </w:r>
      <w:r w:rsidRPr="00B0040C">
        <w:rPr>
          <w:szCs w:val="24"/>
        </w:rPr>
        <w:t xml:space="preserve"> recognizes the importance of accountability for suppliers and transparency and predictability in its operations. </w:t>
      </w:r>
    </w:p>
    <w:p w14:paraId="76363193" w14:textId="77777777" w:rsidR="00CD1902" w:rsidRDefault="00CD1902" w:rsidP="006C23B3">
      <w:pPr>
        <w:pStyle w:val="ListParagraph"/>
        <w:numPr>
          <w:ilvl w:val="0"/>
          <w:numId w:val="128"/>
        </w:numPr>
        <w:spacing w:after="160" w:line="259" w:lineRule="auto"/>
        <w:jc w:val="both"/>
        <w:rPr>
          <w:szCs w:val="24"/>
        </w:rPr>
      </w:pPr>
      <w:r w:rsidRPr="00B0040C">
        <w:rPr>
          <w:szCs w:val="24"/>
        </w:rPr>
        <w:t xml:space="preserve">As stated in its Framework Document, a core principle of the </w:t>
      </w:r>
      <w:r>
        <w:rPr>
          <w:szCs w:val="24"/>
        </w:rPr>
        <w:t>Government of Liberia</w:t>
      </w:r>
      <w:r w:rsidRPr="00B0040C">
        <w:rPr>
          <w:szCs w:val="24"/>
        </w:rPr>
        <w:t xml:space="preserve"> is to operate in an open, transparent and accountable manner. Consistent with this core principle, the </w:t>
      </w:r>
      <w:r>
        <w:rPr>
          <w:szCs w:val="24"/>
        </w:rPr>
        <w:t>Government of Liberia</w:t>
      </w:r>
      <w:r w:rsidRPr="00B0040C">
        <w:rPr>
          <w:szCs w:val="24"/>
        </w:rPr>
        <w:t xml:space="preserve"> will work to ensure all its financing activities, including its corporate procurement and grant operations, and staff adhere to the highest ethical standards. </w:t>
      </w:r>
    </w:p>
    <w:p w14:paraId="76363194" w14:textId="77777777" w:rsidR="00CD1902" w:rsidRDefault="00CD1902" w:rsidP="006C23B3">
      <w:pPr>
        <w:pStyle w:val="ListParagraph"/>
        <w:numPr>
          <w:ilvl w:val="0"/>
          <w:numId w:val="128"/>
        </w:numPr>
        <w:spacing w:after="160" w:line="259" w:lineRule="auto"/>
        <w:jc w:val="both"/>
        <w:rPr>
          <w:szCs w:val="24"/>
        </w:rPr>
      </w:pPr>
      <w:r w:rsidRPr="00B0040C">
        <w:rPr>
          <w:szCs w:val="24"/>
        </w:rPr>
        <w:t xml:space="preserve">The goal of this Code of Conduct ("Code") is to enlist suppliers' commitment to maintain integrity of the </w:t>
      </w:r>
      <w:r>
        <w:rPr>
          <w:szCs w:val="24"/>
        </w:rPr>
        <w:t xml:space="preserve">Government and donor </w:t>
      </w:r>
      <w:r w:rsidRPr="00B0040C">
        <w:rPr>
          <w:szCs w:val="24"/>
        </w:rPr>
        <w:t xml:space="preserve">Fund-funded grant operations and corporate procurement activities in compliance with this core </w:t>
      </w:r>
      <w:r>
        <w:rPr>
          <w:szCs w:val="24"/>
        </w:rPr>
        <w:t>Government of Liberia</w:t>
      </w:r>
      <w:r w:rsidRPr="00B0040C">
        <w:rPr>
          <w:szCs w:val="24"/>
        </w:rPr>
        <w:t xml:space="preserve"> principle.</w:t>
      </w:r>
    </w:p>
    <w:p w14:paraId="76363195" w14:textId="77777777" w:rsidR="00CD1902" w:rsidRPr="00B0040C" w:rsidRDefault="00CD1902" w:rsidP="006C23B3">
      <w:pPr>
        <w:pStyle w:val="ListParagraph"/>
        <w:numPr>
          <w:ilvl w:val="0"/>
          <w:numId w:val="128"/>
        </w:numPr>
        <w:spacing w:after="160" w:line="259" w:lineRule="auto"/>
        <w:jc w:val="both"/>
        <w:rPr>
          <w:szCs w:val="24"/>
        </w:rPr>
      </w:pPr>
      <w:r w:rsidRPr="00B0040C">
        <w:rPr>
          <w:szCs w:val="24"/>
        </w:rPr>
        <w:t xml:space="preserve">The </w:t>
      </w:r>
      <w:r>
        <w:rPr>
          <w:szCs w:val="24"/>
        </w:rPr>
        <w:t>Government of Liberia</w:t>
      </w:r>
      <w:r w:rsidRPr="00B0040C">
        <w:rPr>
          <w:szCs w:val="24"/>
        </w:rPr>
        <w:t xml:space="preserve"> will regularly review and revise this Code, when needed, to reflect changes in best practice, lessons learned and feedback from partners. </w:t>
      </w:r>
    </w:p>
    <w:p w14:paraId="76363196" w14:textId="77777777" w:rsidR="00CD1902" w:rsidRPr="00B0040C" w:rsidRDefault="00CD1902" w:rsidP="00BD06FE">
      <w:pPr>
        <w:jc w:val="both"/>
        <w:rPr>
          <w:b/>
          <w:szCs w:val="24"/>
        </w:rPr>
      </w:pPr>
      <w:r w:rsidRPr="00B0040C">
        <w:rPr>
          <w:b/>
          <w:szCs w:val="24"/>
        </w:rPr>
        <w:t xml:space="preserve">B. Scope of this code </w:t>
      </w:r>
    </w:p>
    <w:p w14:paraId="76363197" w14:textId="77777777" w:rsidR="00CD1902" w:rsidRPr="00B0040C" w:rsidRDefault="00CD1902" w:rsidP="00BD06FE">
      <w:pPr>
        <w:jc w:val="both"/>
        <w:rPr>
          <w:szCs w:val="24"/>
        </w:rPr>
      </w:pPr>
      <w:r>
        <w:rPr>
          <w:szCs w:val="24"/>
        </w:rPr>
        <w:t xml:space="preserve">5. </w:t>
      </w:r>
      <w:r w:rsidRPr="00B0040C">
        <w:rPr>
          <w:szCs w:val="24"/>
        </w:rPr>
        <w:t xml:space="preserve">This Code requires all bidders, suppliers, agents, intermediaries, consultants and contractors ("Suppliers"), including all affiliates, officers, employees, subcontractors, agents and intermediaries of Suppliers (each a "Supplier Representative"), to observe the highest standard of ethics in </w:t>
      </w:r>
      <w:r>
        <w:rPr>
          <w:szCs w:val="24"/>
        </w:rPr>
        <w:t>Government of Liberia</w:t>
      </w:r>
      <w:r w:rsidRPr="00B0040C">
        <w:rPr>
          <w:szCs w:val="24"/>
        </w:rPr>
        <w:t xml:space="preserve"> </w:t>
      </w:r>
      <w:r>
        <w:rPr>
          <w:szCs w:val="24"/>
        </w:rPr>
        <w:t>and donor</w:t>
      </w:r>
      <w:r w:rsidRPr="00B0040C">
        <w:rPr>
          <w:szCs w:val="24"/>
        </w:rPr>
        <w:t xml:space="preserve">-funded activities regarding supply of goods and/or services to the </w:t>
      </w:r>
      <w:r>
        <w:rPr>
          <w:szCs w:val="24"/>
        </w:rPr>
        <w:t>Government of Liberia</w:t>
      </w:r>
      <w:r w:rsidRPr="00B0040C">
        <w:rPr>
          <w:szCs w:val="24"/>
        </w:rPr>
        <w:t xml:space="preserve"> </w:t>
      </w:r>
      <w:r>
        <w:rPr>
          <w:szCs w:val="24"/>
        </w:rPr>
        <w:t>and donor</w:t>
      </w:r>
      <w:r w:rsidRPr="00B0040C">
        <w:rPr>
          <w:szCs w:val="24"/>
        </w:rPr>
        <w:t xml:space="preserve"> or any recipient of </w:t>
      </w:r>
      <w:r>
        <w:rPr>
          <w:szCs w:val="24"/>
        </w:rPr>
        <w:t>Government of Liberia</w:t>
      </w:r>
      <w:r w:rsidRPr="00B0040C">
        <w:rPr>
          <w:szCs w:val="24"/>
        </w:rPr>
        <w:t xml:space="preserve"> </w:t>
      </w:r>
      <w:r>
        <w:rPr>
          <w:szCs w:val="24"/>
        </w:rPr>
        <w:t>and donor</w:t>
      </w:r>
      <w:r w:rsidRPr="00B0040C">
        <w:rPr>
          <w:szCs w:val="24"/>
        </w:rPr>
        <w:t xml:space="preserve"> financing, including principal recipients, sub recipients, other recipients, country coordinating mechanisms, procurement agents and first- line buyers. </w:t>
      </w:r>
    </w:p>
    <w:p w14:paraId="76363198" w14:textId="77777777" w:rsidR="00CD1902" w:rsidRPr="00B0040C" w:rsidRDefault="00CD1902" w:rsidP="00BD06FE">
      <w:pPr>
        <w:jc w:val="both"/>
        <w:rPr>
          <w:szCs w:val="24"/>
        </w:rPr>
      </w:pPr>
      <w:r w:rsidRPr="00B0040C">
        <w:rPr>
          <w:szCs w:val="24"/>
        </w:rPr>
        <w:t xml:space="preserve">6. The principal recipients, sub recipients, other recipients, country coordinating mechanisms, procurement agents and first-line buyers must ensure that this Code is communicated to and complied with by all of their Suppliers. Suppliers will ensure that this Code is communicated to all their Supplier Representatives and will take reasonable steps to ensure compliance by Supplier Representatives, including by taking immediate action in cases of non-compliance. Breaches of this Code may result in a decision by the </w:t>
      </w:r>
      <w:r>
        <w:rPr>
          <w:szCs w:val="24"/>
        </w:rPr>
        <w:t>Government of Liberia</w:t>
      </w:r>
      <w:r w:rsidRPr="00B0040C">
        <w:rPr>
          <w:szCs w:val="24"/>
        </w:rPr>
        <w:t xml:space="preserve"> </w:t>
      </w:r>
      <w:r>
        <w:rPr>
          <w:szCs w:val="24"/>
        </w:rPr>
        <w:t>and donor</w:t>
      </w:r>
      <w:r w:rsidRPr="00B0040C">
        <w:rPr>
          <w:szCs w:val="24"/>
        </w:rPr>
        <w:t xml:space="preserve"> to sanction the Supplier and/or Supplier Representative involved, suspend disbursements to grant recipients or cancel funding. </w:t>
      </w:r>
    </w:p>
    <w:p w14:paraId="76363199" w14:textId="77777777" w:rsidR="00CD1902" w:rsidRPr="00B0040C" w:rsidRDefault="00CD1902" w:rsidP="00BD06FE">
      <w:pPr>
        <w:jc w:val="both"/>
        <w:rPr>
          <w:b/>
          <w:szCs w:val="24"/>
        </w:rPr>
      </w:pPr>
      <w:r w:rsidRPr="00B0040C">
        <w:rPr>
          <w:b/>
          <w:szCs w:val="24"/>
        </w:rPr>
        <w:t xml:space="preserve">C. Fair and Transparent Practice </w:t>
      </w:r>
    </w:p>
    <w:p w14:paraId="7636319A" w14:textId="77777777" w:rsidR="00CD1902" w:rsidRPr="00B0040C" w:rsidRDefault="00CD1902" w:rsidP="00BD06FE">
      <w:pPr>
        <w:jc w:val="both"/>
        <w:rPr>
          <w:szCs w:val="24"/>
        </w:rPr>
      </w:pPr>
      <w:r w:rsidRPr="00B0040C">
        <w:rPr>
          <w:szCs w:val="24"/>
        </w:rPr>
        <w:t xml:space="preserve">7. The </w:t>
      </w:r>
      <w:r>
        <w:rPr>
          <w:szCs w:val="24"/>
        </w:rPr>
        <w:t>Government of Liberia</w:t>
      </w:r>
      <w:r w:rsidRPr="00B0040C">
        <w:rPr>
          <w:szCs w:val="24"/>
        </w:rPr>
        <w:t xml:space="preserve"> </w:t>
      </w:r>
      <w:r>
        <w:rPr>
          <w:szCs w:val="24"/>
        </w:rPr>
        <w:t>and donor</w:t>
      </w:r>
      <w:r w:rsidRPr="00B0040C">
        <w:rPr>
          <w:szCs w:val="24"/>
        </w:rPr>
        <w:t xml:space="preserve"> does not tolerate corrupt, fraudulent, collusive, anti- competitive or coercive practices of any kind involving its resources, including grant funds. The </w:t>
      </w:r>
      <w:r>
        <w:rPr>
          <w:szCs w:val="24"/>
        </w:rPr>
        <w:t>Government of Liberia</w:t>
      </w:r>
      <w:r w:rsidRPr="00B0040C">
        <w:rPr>
          <w:szCs w:val="24"/>
        </w:rPr>
        <w:t xml:space="preserve"> </w:t>
      </w:r>
      <w:r>
        <w:rPr>
          <w:szCs w:val="24"/>
        </w:rPr>
        <w:t>and donor</w:t>
      </w:r>
      <w:r w:rsidRPr="00B0040C">
        <w:rPr>
          <w:szCs w:val="24"/>
        </w:rPr>
        <w:t xml:space="preserve"> will take strong, immediate action in all circumstances where it determines that there is substantive and credible evidence of corrupt, fraudulent, collusive, anti-competitive or coercive practices as defined hereunder. </w:t>
      </w:r>
    </w:p>
    <w:p w14:paraId="7636319B" w14:textId="77777777" w:rsidR="00CD1902" w:rsidRPr="00B0040C" w:rsidRDefault="00CD1902" w:rsidP="00BD06FE">
      <w:pPr>
        <w:jc w:val="both"/>
        <w:rPr>
          <w:szCs w:val="24"/>
        </w:rPr>
      </w:pPr>
      <w:r w:rsidRPr="00B0040C">
        <w:rPr>
          <w:szCs w:val="24"/>
        </w:rPr>
        <w:t xml:space="preserve">8. Suppliers and Suppliers Representatives are expected to participate in procurement processes in a manner that is transparent, fair, accountable and honest, including by complying with all applicable laws and regulations regarding fair competition as well as recognized standards of good procurement practice. </w:t>
      </w:r>
    </w:p>
    <w:p w14:paraId="7636319C" w14:textId="77777777" w:rsidR="00CD1902" w:rsidRPr="00B0040C" w:rsidRDefault="00CD1902" w:rsidP="00BD06FE">
      <w:pPr>
        <w:jc w:val="both"/>
        <w:rPr>
          <w:szCs w:val="24"/>
        </w:rPr>
      </w:pPr>
      <w:r w:rsidRPr="00B0040C">
        <w:rPr>
          <w:szCs w:val="24"/>
        </w:rPr>
        <w:t xml:space="preserve">9. Suppliers and Suppliers Representatives are expected to respond to solicitations in an honest, fair, and comprehensive manner, accurately reflecting their capacity to satisfy the requirements set out in the bid or contract documents. They are expected to follow all of the rules established for each procurement process, and only submit bids and enter into contracts if they can and will fulfill all obligations of the contract. </w:t>
      </w:r>
    </w:p>
    <w:p w14:paraId="7636319D" w14:textId="77777777" w:rsidR="00CD1902" w:rsidRPr="00B0040C" w:rsidRDefault="00CD1902" w:rsidP="00BD06FE">
      <w:pPr>
        <w:jc w:val="both"/>
        <w:rPr>
          <w:szCs w:val="24"/>
        </w:rPr>
      </w:pPr>
      <w:r w:rsidRPr="00B0040C">
        <w:rPr>
          <w:szCs w:val="24"/>
        </w:rPr>
        <w:t xml:space="preserve">10. Suppliers and Supplier Representatives will not, directly or indirectly, including through an agent or other intermediary, engage in corrupt, fraudulent, collusive, anti-competitive or coercive practices in bidding for, or performing, a </w:t>
      </w:r>
      <w:r>
        <w:rPr>
          <w:szCs w:val="24"/>
        </w:rPr>
        <w:t>Government of Liberia</w:t>
      </w:r>
      <w:r w:rsidRPr="00B0040C">
        <w:rPr>
          <w:szCs w:val="24"/>
        </w:rPr>
        <w:t xml:space="preserve"> </w:t>
      </w:r>
      <w:r>
        <w:rPr>
          <w:szCs w:val="24"/>
        </w:rPr>
        <w:t>and donor</w:t>
      </w:r>
      <w:r w:rsidRPr="00B0040C">
        <w:rPr>
          <w:szCs w:val="24"/>
        </w:rPr>
        <w:t xml:space="preserve"> - financed contract or activity. </w:t>
      </w:r>
    </w:p>
    <w:p w14:paraId="7636319E" w14:textId="77777777" w:rsidR="00CD1902" w:rsidRPr="00B0040C" w:rsidRDefault="00CD1902" w:rsidP="00BD06FE">
      <w:pPr>
        <w:jc w:val="both"/>
        <w:rPr>
          <w:szCs w:val="24"/>
        </w:rPr>
      </w:pPr>
      <w:r w:rsidRPr="00B0040C">
        <w:rPr>
          <w:szCs w:val="24"/>
        </w:rPr>
        <w:t xml:space="preserve">For these purposes: </w:t>
      </w:r>
    </w:p>
    <w:p w14:paraId="7636319F" w14:textId="77777777" w:rsidR="00CD1902" w:rsidRDefault="00CD1902" w:rsidP="006C23B3">
      <w:pPr>
        <w:pStyle w:val="ListParagraph"/>
        <w:numPr>
          <w:ilvl w:val="0"/>
          <w:numId w:val="129"/>
        </w:numPr>
        <w:spacing w:after="160" w:line="259" w:lineRule="auto"/>
        <w:jc w:val="both"/>
        <w:rPr>
          <w:szCs w:val="24"/>
        </w:rPr>
      </w:pPr>
      <w:r w:rsidRPr="00B0040C">
        <w:rPr>
          <w:szCs w:val="24"/>
        </w:rPr>
        <w:t xml:space="preserve">Corrupt practice means the offering, promising, giving, receiving, or soliciting, directly or indirectly, anything of value or any other advantage to influence improperly the actions of another person or entity; </w:t>
      </w:r>
    </w:p>
    <w:p w14:paraId="763631A0" w14:textId="77777777" w:rsidR="00CD1902" w:rsidRDefault="00CD1902" w:rsidP="006C23B3">
      <w:pPr>
        <w:pStyle w:val="ListParagraph"/>
        <w:numPr>
          <w:ilvl w:val="0"/>
          <w:numId w:val="129"/>
        </w:numPr>
        <w:spacing w:after="160" w:line="259" w:lineRule="auto"/>
        <w:jc w:val="both"/>
        <w:rPr>
          <w:szCs w:val="24"/>
        </w:rPr>
      </w:pPr>
      <w:r w:rsidRPr="00B0040C">
        <w:rPr>
          <w:szCs w:val="24"/>
        </w:rPr>
        <w:t xml:space="preserve"> Fraudulent practice means any act or omission, including a misrepresentation, that knowingly or recklessly misleads, or attempts to mislead, a person or entity to obtain a financial or other benefit or to avoid an obligation; </w:t>
      </w:r>
    </w:p>
    <w:p w14:paraId="763631A1" w14:textId="77777777" w:rsidR="00CD1902" w:rsidRDefault="00CD1902" w:rsidP="006C23B3">
      <w:pPr>
        <w:pStyle w:val="ListParagraph"/>
        <w:numPr>
          <w:ilvl w:val="0"/>
          <w:numId w:val="129"/>
        </w:numPr>
        <w:spacing w:after="160" w:line="259" w:lineRule="auto"/>
        <w:jc w:val="both"/>
        <w:rPr>
          <w:szCs w:val="24"/>
        </w:rPr>
      </w:pPr>
      <w:r w:rsidRPr="00B0040C">
        <w:rPr>
          <w:szCs w:val="24"/>
        </w:rPr>
        <w:t xml:space="preserve">Coercive practice means any act or attempt to influence improperly the decisions or actions of a person or entity by impairing or harming, or threatening to impair or harm, directly or indirectly, such person or entity or their property; </w:t>
      </w:r>
    </w:p>
    <w:p w14:paraId="763631A2" w14:textId="77777777" w:rsidR="00CD1902" w:rsidRDefault="00CD1902" w:rsidP="006C23B3">
      <w:pPr>
        <w:pStyle w:val="ListParagraph"/>
        <w:numPr>
          <w:ilvl w:val="0"/>
          <w:numId w:val="129"/>
        </w:numPr>
        <w:spacing w:after="160" w:line="259" w:lineRule="auto"/>
        <w:jc w:val="both"/>
        <w:rPr>
          <w:szCs w:val="24"/>
        </w:rPr>
      </w:pPr>
      <w:r w:rsidRPr="00B0040C">
        <w:rPr>
          <w:szCs w:val="24"/>
        </w:rPr>
        <w:t xml:space="preserve">Collusive practice means an arrangement between two or more persons or entities designed to achieve an improper purpose, including influencing improperly the actions of another person or entity; </w:t>
      </w:r>
    </w:p>
    <w:p w14:paraId="763631A3" w14:textId="77777777" w:rsidR="00CD1902" w:rsidRPr="00B0040C" w:rsidRDefault="00CD1902" w:rsidP="006C23B3">
      <w:pPr>
        <w:pStyle w:val="ListParagraph"/>
        <w:numPr>
          <w:ilvl w:val="0"/>
          <w:numId w:val="129"/>
        </w:numPr>
        <w:spacing w:after="160" w:line="259" w:lineRule="auto"/>
        <w:jc w:val="both"/>
        <w:rPr>
          <w:szCs w:val="24"/>
        </w:rPr>
      </w:pPr>
      <w:r w:rsidRPr="00B0040C">
        <w:rPr>
          <w:szCs w:val="24"/>
        </w:rPr>
        <w:t xml:space="preserve">Anti-competitive practice means any agreement, decision or practice which has as its object or effect the restriction or distortion of competition in any market. </w:t>
      </w:r>
    </w:p>
    <w:p w14:paraId="763631A4" w14:textId="77777777" w:rsidR="00CD1902" w:rsidRPr="00B0040C" w:rsidRDefault="00CD1902" w:rsidP="00BD06FE">
      <w:pPr>
        <w:jc w:val="both"/>
        <w:rPr>
          <w:szCs w:val="24"/>
        </w:rPr>
      </w:pPr>
      <w:r w:rsidRPr="00B0040C">
        <w:rPr>
          <w:szCs w:val="24"/>
        </w:rPr>
        <w:t xml:space="preserve">11. Suppliers and Supplier Representatives will not solicit, offer, give or receive, or promise or represent to offer, give or receive, fees, gratuities, rebates, gifts, commissions, or other payments, except as disclosed in full to the </w:t>
      </w:r>
      <w:r>
        <w:rPr>
          <w:szCs w:val="24"/>
        </w:rPr>
        <w:t>Government of Liberia</w:t>
      </w:r>
      <w:r w:rsidRPr="00B0040C">
        <w:rPr>
          <w:szCs w:val="24"/>
        </w:rPr>
        <w:t xml:space="preserve"> </w:t>
      </w:r>
      <w:r>
        <w:rPr>
          <w:szCs w:val="24"/>
        </w:rPr>
        <w:t>and donor</w:t>
      </w:r>
      <w:r w:rsidRPr="00B0040C">
        <w:rPr>
          <w:szCs w:val="24"/>
        </w:rPr>
        <w:t xml:space="preserve"> or the grant recipient, in connection with the procurement process or in contract execution. </w:t>
      </w:r>
    </w:p>
    <w:p w14:paraId="763631A5" w14:textId="77777777" w:rsidR="00CD1902" w:rsidRPr="00B0040C" w:rsidRDefault="00CD1902" w:rsidP="00BD06FE">
      <w:pPr>
        <w:jc w:val="both"/>
        <w:rPr>
          <w:szCs w:val="24"/>
        </w:rPr>
      </w:pPr>
      <w:r w:rsidRPr="00B0040C">
        <w:rPr>
          <w:szCs w:val="24"/>
        </w:rPr>
        <w:t xml:space="preserve">12. Information, data, know-how and documents obtained from participating in </w:t>
      </w:r>
      <w:r>
        <w:rPr>
          <w:szCs w:val="24"/>
        </w:rPr>
        <w:t>Government of Liberia</w:t>
      </w:r>
      <w:r w:rsidRPr="00B0040C">
        <w:rPr>
          <w:szCs w:val="24"/>
        </w:rPr>
        <w:t xml:space="preserve"> </w:t>
      </w:r>
      <w:r>
        <w:rPr>
          <w:szCs w:val="24"/>
        </w:rPr>
        <w:t>and donor</w:t>
      </w:r>
      <w:r w:rsidRPr="00B0040C">
        <w:rPr>
          <w:szCs w:val="24"/>
        </w:rPr>
        <w:t xml:space="preserve"> or grant recipient procurement processes, or in the course of performing a </w:t>
      </w:r>
      <w:r>
        <w:rPr>
          <w:szCs w:val="24"/>
        </w:rPr>
        <w:t>Government of Liberia</w:t>
      </w:r>
      <w:r w:rsidRPr="00B0040C">
        <w:rPr>
          <w:szCs w:val="24"/>
        </w:rPr>
        <w:t xml:space="preserve"> </w:t>
      </w:r>
      <w:r>
        <w:rPr>
          <w:szCs w:val="24"/>
        </w:rPr>
        <w:t>and donor</w:t>
      </w:r>
      <w:r w:rsidRPr="00B0040C">
        <w:rPr>
          <w:szCs w:val="24"/>
        </w:rPr>
        <w:t xml:space="preserve"> </w:t>
      </w:r>
      <w:r>
        <w:rPr>
          <w:szCs w:val="24"/>
        </w:rPr>
        <w:t>Government of Liberia</w:t>
      </w:r>
      <w:r w:rsidRPr="00B0040C">
        <w:rPr>
          <w:szCs w:val="24"/>
        </w:rPr>
        <w:t xml:space="preserve"> </w:t>
      </w:r>
      <w:r>
        <w:rPr>
          <w:szCs w:val="24"/>
        </w:rPr>
        <w:t>and donor</w:t>
      </w:r>
      <w:r w:rsidRPr="00B0040C">
        <w:rPr>
          <w:szCs w:val="24"/>
        </w:rPr>
        <w:t xml:space="preserve"> -financed contract, must under no circumstances be made available to any third parties for the purpose of giving existing or potential Suppliers a preferential position or advantage in relation to tenders or any other procurement processes of the </w:t>
      </w:r>
      <w:r>
        <w:rPr>
          <w:szCs w:val="24"/>
        </w:rPr>
        <w:t>Government of Liberia</w:t>
      </w:r>
      <w:r w:rsidRPr="00B0040C">
        <w:rPr>
          <w:szCs w:val="24"/>
        </w:rPr>
        <w:t xml:space="preserve"> </w:t>
      </w:r>
      <w:r>
        <w:rPr>
          <w:szCs w:val="24"/>
        </w:rPr>
        <w:t>and donor</w:t>
      </w:r>
      <w:r w:rsidRPr="00B0040C">
        <w:rPr>
          <w:szCs w:val="24"/>
        </w:rPr>
        <w:t xml:space="preserve"> or the applicable grant recipient, without the prior written consent of the </w:t>
      </w:r>
      <w:r>
        <w:rPr>
          <w:szCs w:val="24"/>
        </w:rPr>
        <w:t>Government of Liberia</w:t>
      </w:r>
      <w:r w:rsidRPr="00B0040C">
        <w:rPr>
          <w:szCs w:val="24"/>
        </w:rPr>
        <w:t xml:space="preserve"> </w:t>
      </w:r>
      <w:r>
        <w:rPr>
          <w:szCs w:val="24"/>
        </w:rPr>
        <w:t>and donor</w:t>
      </w:r>
      <w:r w:rsidRPr="00B0040C">
        <w:rPr>
          <w:szCs w:val="24"/>
        </w:rPr>
        <w:t>.</w:t>
      </w:r>
    </w:p>
    <w:p w14:paraId="763631A6" w14:textId="77777777" w:rsidR="00CD1902" w:rsidRPr="00B0040C" w:rsidRDefault="00CD1902" w:rsidP="00BD06FE">
      <w:pPr>
        <w:jc w:val="both"/>
        <w:rPr>
          <w:b/>
          <w:szCs w:val="24"/>
        </w:rPr>
      </w:pPr>
      <w:r w:rsidRPr="00B0040C">
        <w:rPr>
          <w:b/>
          <w:szCs w:val="24"/>
        </w:rPr>
        <w:t xml:space="preserve">D. Compliance with laws </w:t>
      </w:r>
    </w:p>
    <w:p w14:paraId="763631A7" w14:textId="77777777" w:rsidR="00CD1902" w:rsidRPr="00B0040C" w:rsidRDefault="00CD1902" w:rsidP="00BD06FE">
      <w:pPr>
        <w:jc w:val="both"/>
        <w:rPr>
          <w:szCs w:val="24"/>
        </w:rPr>
      </w:pPr>
      <w:r w:rsidRPr="00B0040C">
        <w:rPr>
          <w:szCs w:val="24"/>
        </w:rPr>
        <w:t xml:space="preserve">13. Suppliers and Supplier Representatives will comply with all applicable laws and regulations in countries where they do business, as well as the publicized rules, regulations and policies of the </w:t>
      </w:r>
      <w:r>
        <w:rPr>
          <w:szCs w:val="24"/>
        </w:rPr>
        <w:t>Government of Liberia</w:t>
      </w:r>
      <w:r w:rsidRPr="00B0040C">
        <w:rPr>
          <w:szCs w:val="24"/>
        </w:rPr>
        <w:t xml:space="preserve"> </w:t>
      </w:r>
      <w:r>
        <w:rPr>
          <w:szCs w:val="24"/>
        </w:rPr>
        <w:t>and donor</w:t>
      </w:r>
      <w:r w:rsidRPr="00B0040C">
        <w:rPr>
          <w:szCs w:val="24"/>
        </w:rPr>
        <w:t xml:space="preserve"> that apply to their areas of work. </w:t>
      </w:r>
    </w:p>
    <w:p w14:paraId="763631A8" w14:textId="77777777" w:rsidR="00CD1902" w:rsidRPr="00B0040C" w:rsidRDefault="00CD1902" w:rsidP="00BD06FE">
      <w:pPr>
        <w:jc w:val="both"/>
        <w:rPr>
          <w:szCs w:val="24"/>
        </w:rPr>
      </w:pPr>
      <w:r w:rsidRPr="00B0040C">
        <w:rPr>
          <w:szCs w:val="24"/>
        </w:rPr>
        <w:t xml:space="preserve">14. Suppliers and Supplier Representatives will ensure that </w:t>
      </w:r>
      <w:r>
        <w:rPr>
          <w:szCs w:val="24"/>
        </w:rPr>
        <w:t>Government of Liberia</w:t>
      </w:r>
      <w:r w:rsidRPr="00B0040C">
        <w:rPr>
          <w:szCs w:val="24"/>
        </w:rPr>
        <w:t xml:space="preserve"> </w:t>
      </w:r>
      <w:r>
        <w:rPr>
          <w:szCs w:val="24"/>
        </w:rPr>
        <w:t>and donor</w:t>
      </w:r>
      <w:r w:rsidRPr="00B0040C">
        <w:rPr>
          <w:szCs w:val="24"/>
        </w:rPr>
        <w:t xml:space="preserve"> resources received by them are not used to support, finance or promote violence, aid terrorists or terrorist-related activity or fund organizations known to support terrorism. </w:t>
      </w:r>
    </w:p>
    <w:p w14:paraId="763631A9" w14:textId="77777777" w:rsidR="00CD1902" w:rsidRPr="00B0040C" w:rsidRDefault="00CD1902" w:rsidP="00BD06FE">
      <w:pPr>
        <w:jc w:val="both"/>
        <w:rPr>
          <w:szCs w:val="24"/>
        </w:rPr>
      </w:pPr>
      <w:r w:rsidRPr="00B0040C">
        <w:rPr>
          <w:szCs w:val="24"/>
        </w:rPr>
        <w:t xml:space="preserve">15. Suppliers and Supplier Representatives will not engage in money-laundering activities. This includes any kind of activity which hides or is intended to hide the fact that funds have been obtained illegally or are connected with the proceeds of crime, e.g. through fraud or bribery or other illegal activity. </w:t>
      </w:r>
    </w:p>
    <w:p w14:paraId="763631AA" w14:textId="77777777" w:rsidR="00CD1902" w:rsidRPr="00B0040C" w:rsidRDefault="00CD1902" w:rsidP="00BD06FE">
      <w:pPr>
        <w:jc w:val="both"/>
        <w:rPr>
          <w:szCs w:val="24"/>
        </w:rPr>
      </w:pPr>
      <w:r w:rsidRPr="00B0040C">
        <w:rPr>
          <w:szCs w:val="24"/>
        </w:rPr>
        <w:t xml:space="preserve">E. Access and Cooperation 16. Suppliers and Suppliers Representatives are expected to maintain accurate and complete records in appropriate books of account of all financial and business transactions under </w:t>
      </w:r>
      <w:r>
        <w:rPr>
          <w:szCs w:val="24"/>
        </w:rPr>
        <w:t>Government of Liberia</w:t>
      </w:r>
      <w:r w:rsidRPr="00B0040C">
        <w:rPr>
          <w:szCs w:val="24"/>
        </w:rPr>
        <w:t xml:space="preserve"> </w:t>
      </w:r>
      <w:r>
        <w:rPr>
          <w:szCs w:val="24"/>
        </w:rPr>
        <w:t>and donor</w:t>
      </w:r>
      <w:r w:rsidRPr="00B0040C">
        <w:rPr>
          <w:szCs w:val="24"/>
        </w:rPr>
        <w:t xml:space="preserve"> -financed contracts for a minimum period of five years after the date of last payment made under the Global Fund-financed contract. </w:t>
      </w:r>
    </w:p>
    <w:p w14:paraId="763631AB" w14:textId="77777777" w:rsidR="00CD1902" w:rsidRPr="00B0040C" w:rsidRDefault="00CD1902" w:rsidP="00BD06FE">
      <w:pPr>
        <w:jc w:val="both"/>
        <w:rPr>
          <w:szCs w:val="24"/>
        </w:rPr>
      </w:pPr>
      <w:r w:rsidRPr="00B0040C">
        <w:rPr>
          <w:szCs w:val="24"/>
        </w:rPr>
        <w:t xml:space="preserve">17. Suppliers and Suppliers Representatives are expected to cooperate with the </w:t>
      </w:r>
      <w:r>
        <w:rPr>
          <w:szCs w:val="24"/>
        </w:rPr>
        <w:t>Government of Liberia</w:t>
      </w:r>
      <w:r w:rsidRPr="00B0040C">
        <w:rPr>
          <w:szCs w:val="24"/>
        </w:rPr>
        <w:t xml:space="preserve"> </w:t>
      </w:r>
      <w:r>
        <w:rPr>
          <w:szCs w:val="24"/>
        </w:rPr>
        <w:t>and donor</w:t>
      </w:r>
      <w:r w:rsidRPr="00B0040C">
        <w:rPr>
          <w:szCs w:val="24"/>
        </w:rPr>
        <w:t xml:space="preserve"> and comply with any reasonable request, in the opinion of the </w:t>
      </w:r>
      <w:r>
        <w:rPr>
          <w:szCs w:val="24"/>
        </w:rPr>
        <w:t>Government of Liberia</w:t>
      </w:r>
      <w:r w:rsidRPr="00B0040C">
        <w:rPr>
          <w:szCs w:val="24"/>
        </w:rPr>
        <w:t xml:space="preserve"> </w:t>
      </w:r>
      <w:r>
        <w:rPr>
          <w:szCs w:val="24"/>
        </w:rPr>
        <w:t>and donor</w:t>
      </w:r>
      <w:r w:rsidRPr="00B0040C">
        <w:rPr>
          <w:szCs w:val="24"/>
        </w:rPr>
        <w:t xml:space="preserve">, of its </w:t>
      </w:r>
      <w:r>
        <w:rPr>
          <w:szCs w:val="24"/>
        </w:rPr>
        <w:t>Liberia Anti Corruption Commission (LACC</w:t>
      </w:r>
      <w:r w:rsidRPr="00B0040C">
        <w:rPr>
          <w:szCs w:val="24"/>
        </w:rPr>
        <w:t xml:space="preserve">) and other agents or representatives of the </w:t>
      </w:r>
      <w:r>
        <w:rPr>
          <w:szCs w:val="24"/>
        </w:rPr>
        <w:t>Government of Liberia</w:t>
      </w:r>
      <w:r w:rsidRPr="00B0040C">
        <w:rPr>
          <w:szCs w:val="24"/>
        </w:rPr>
        <w:t xml:space="preserve"> </w:t>
      </w:r>
      <w:r>
        <w:rPr>
          <w:szCs w:val="24"/>
        </w:rPr>
        <w:t>and donor</w:t>
      </w:r>
      <w:r w:rsidRPr="00B0040C">
        <w:rPr>
          <w:szCs w:val="24"/>
        </w:rPr>
        <w:t xml:space="preserve"> to allow access to relevant staff and to inspect any relevant accounts and records and other documents relating to bidding for and performing </w:t>
      </w:r>
      <w:r>
        <w:rPr>
          <w:szCs w:val="24"/>
        </w:rPr>
        <w:t>Government of Liberia</w:t>
      </w:r>
      <w:r w:rsidRPr="00B0040C">
        <w:rPr>
          <w:szCs w:val="24"/>
        </w:rPr>
        <w:t xml:space="preserve"> </w:t>
      </w:r>
      <w:r>
        <w:rPr>
          <w:szCs w:val="24"/>
        </w:rPr>
        <w:t>and donor</w:t>
      </w:r>
      <w:r w:rsidRPr="00B0040C">
        <w:rPr>
          <w:szCs w:val="24"/>
        </w:rPr>
        <w:t xml:space="preserve"> -financed contracts. </w:t>
      </w:r>
    </w:p>
    <w:p w14:paraId="763631AC" w14:textId="77777777" w:rsidR="00CD1902" w:rsidRPr="00B0040C" w:rsidRDefault="00CD1902" w:rsidP="00BD06FE">
      <w:pPr>
        <w:jc w:val="both"/>
        <w:rPr>
          <w:szCs w:val="24"/>
        </w:rPr>
      </w:pPr>
      <w:r w:rsidRPr="00B0040C">
        <w:rPr>
          <w:szCs w:val="24"/>
        </w:rPr>
        <w:t xml:space="preserve">18. Suppliers and Suppliers Representatives will provide at all times any assistance requested by the </w:t>
      </w:r>
      <w:r>
        <w:rPr>
          <w:szCs w:val="24"/>
        </w:rPr>
        <w:t>Government of Liberia</w:t>
      </w:r>
      <w:r w:rsidRPr="00B0040C">
        <w:rPr>
          <w:szCs w:val="24"/>
        </w:rPr>
        <w:t xml:space="preserve"> </w:t>
      </w:r>
      <w:r>
        <w:rPr>
          <w:szCs w:val="24"/>
        </w:rPr>
        <w:t>and donor</w:t>
      </w:r>
      <w:r w:rsidRPr="00B0040C">
        <w:rPr>
          <w:szCs w:val="24"/>
        </w:rPr>
        <w:t xml:space="preserve"> to enable the </w:t>
      </w:r>
      <w:r>
        <w:rPr>
          <w:szCs w:val="24"/>
        </w:rPr>
        <w:t>Government of Liberia</w:t>
      </w:r>
      <w:r w:rsidRPr="00B0040C">
        <w:rPr>
          <w:szCs w:val="24"/>
        </w:rPr>
        <w:t xml:space="preserve"> </w:t>
      </w:r>
      <w:r>
        <w:rPr>
          <w:szCs w:val="24"/>
        </w:rPr>
        <w:t>and donor</w:t>
      </w:r>
      <w:r w:rsidRPr="00B0040C">
        <w:rPr>
          <w:szCs w:val="24"/>
        </w:rPr>
        <w:t xml:space="preserve"> to comply with any legal, regulatory or statutory requirement applying to it. </w:t>
      </w:r>
    </w:p>
    <w:p w14:paraId="763631AD" w14:textId="77777777" w:rsidR="00CD1902" w:rsidRPr="00B0040C" w:rsidRDefault="00CD1902" w:rsidP="00BD06FE">
      <w:pPr>
        <w:jc w:val="both"/>
        <w:rPr>
          <w:szCs w:val="24"/>
        </w:rPr>
      </w:pPr>
      <w:r w:rsidRPr="00B0040C">
        <w:rPr>
          <w:szCs w:val="24"/>
        </w:rPr>
        <w:t xml:space="preserve">19. The </w:t>
      </w:r>
      <w:r>
        <w:rPr>
          <w:szCs w:val="24"/>
        </w:rPr>
        <w:t>Government of Liberia</w:t>
      </w:r>
      <w:r w:rsidRPr="00B0040C">
        <w:rPr>
          <w:szCs w:val="24"/>
        </w:rPr>
        <w:t xml:space="preserve"> </w:t>
      </w:r>
      <w:r>
        <w:rPr>
          <w:szCs w:val="24"/>
        </w:rPr>
        <w:t>and donor</w:t>
      </w:r>
      <w:r w:rsidRPr="00B0040C">
        <w:rPr>
          <w:szCs w:val="24"/>
        </w:rPr>
        <w:t xml:space="preserve"> expects its grant recipients to take timely and appropriate action in situations where a grant recipient becomes aware that any of its representatives or the beneficiary of a contract financed by the </w:t>
      </w:r>
      <w:r>
        <w:rPr>
          <w:szCs w:val="24"/>
        </w:rPr>
        <w:t>Government of Liberia</w:t>
      </w:r>
      <w:r w:rsidRPr="00B0040C">
        <w:rPr>
          <w:szCs w:val="24"/>
        </w:rPr>
        <w:t xml:space="preserve"> </w:t>
      </w:r>
      <w:r>
        <w:rPr>
          <w:szCs w:val="24"/>
        </w:rPr>
        <w:t>and donor</w:t>
      </w:r>
      <w:r w:rsidRPr="00B0040C">
        <w:rPr>
          <w:szCs w:val="24"/>
        </w:rPr>
        <w:t xml:space="preserve"> grant has engaged or is suspected of engaging in corrupt, fraudulent, collusive, anti- competitive or coercive practices in connection with the procurement or performance of that contract. The </w:t>
      </w:r>
      <w:r>
        <w:rPr>
          <w:szCs w:val="24"/>
        </w:rPr>
        <w:t xml:space="preserve">Government of Liberia </w:t>
      </w:r>
      <w:r w:rsidRPr="00B0040C">
        <w:rPr>
          <w:szCs w:val="24"/>
        </w:rPr>
        <w:t xml:space="preserve">will impose sanctions that the </w:t>
      </w:r>
      <w:r>
        <w:rPr>
          <w:szCs w:val="24"/>
        </w:rPr>
        <w:t>Government of Liberia</w:t>
      </w:r>
      <w:r w:rsidRPr="00B0040C">
        <w:rPr>
          <w:szCs w:val="24"/>
        </w:rPr>
        <w:t xml:space="preserve"> deems necessary if it considers at any time that a grant recipient has not taken timely and appropriate action satisfactory to the </w:t>
      </w:r>
      <w:r>
        <w:rPr>
          <w:szCs w:val="24"/>
        </w:rPr>
        <w:t>Government of Liberia</w:t>
      </w:r>
      <w:r w:rsidRPr="00B0040C">
        <w:rPr>
          <w:szCs w:val="24"/>
        </w:rPr>
        <w:t xml:space="preserve"> in such situations.</w:t>
      </w:r>
    </w:p>
    <w:p w14:paraId="763631AE" w14:textId="77777777" w:rsidR="00CD1902" w:rsidRPr="00B0040C" w:rsidRDefault="00CD1902" w:rsidP="00BD06FE">
      <w:pPr>
        <w:jc w:val="both"/>
        <w:rPr>
          <w:b/>
          <w:szCs w:val="24"/>
        </w:rPr>
      </w:pPr>
      <w:r w:rsidRPr="00B0040C">
        <w:rPr>
          <w:b/>
          <w:szCs w:val="24"/>
        </w:rPr>
        <w:t xml:space="preserve">F. Publicity and Advertising </w:t>
      </w:r>
    </w:p>
    <w:p w14:paraId="763631AF" w14:textId="77777777" w:rsidR="00CD1902" w:rsidRPr="00B0040C" w:rsidRDefault="00CD1902" w:rsidP="00BD06FE">
      <w:pPr>
        <w:jc w:val="both"/>
        <w:rPr>
          <w:szCs w:val="24"/>
        </w:rPr>
      </w:pPr>
      <w:r w:rsidRPr="00B0040C">
        <w:rPr>
          <w:szCs w:val="24"/>
        </w:rPr>
        <w:t xml:space="preserve">20. Suppliers and Supplier Representatives will not, without the </w:t>
      </w:r>
      <w:r>
        <w:rPr>
          <w:szCs w:val="24"/>
        </w:rPr>
        <w:t xml:space="preserve">Government of Liberia’s </w:t>
      </w:r>
      <w:r w:rsidRPr="00B0040C">
        <w:rPr>
          <w:szCs w:val="24"/>
        </w:rPr>
        <w:t>prior written consent,</w:t>
      </w:r>
    </w:p>
    <w:p w14:paraId="763631B0" w14:textId="77777777" w:rsidR="00CD1902" w:rsidRDefault="00CD1902" w:rsidP="006C23B3">
      <w:pPr>
        <w:pStyle w:val="ListParagraph"/>
        <w:numPr>
          <w:ilvl w:val="0"/>
          <w:numId w:val="130"/>
        </w:numPr>
        <w:spacing w:after="160" w:line="259" w:lineRule="auto"/>
        <w:jc w:val="both"/>
        <w:rPr>
          <w:szCs w:val="24"/>
        </w:rPr>
      </w:pPr>
      <w:r w:rsidRPr="00B0040C">
        <w:rPr>
          <w:szCs w:val="24"/>
        </w:rPr>
        <w:t xml:space="preserve">use the </w:t>
      </w:r>
      <w:r>
        <w:rPr>
          <w:szCs w:val="24"/>
        </w:rPr>
        <w:t xml:space="preserve">Government of Liberia’s </w:t>
      </w:r>
      <w:r w:rsidRPr="00B0040C">
        <w:rPr>
          <w:szCs w:val="24"/>
        </w:rPr>
        <w:t xml:space="preserve">name or logo in publicity or advertising; </w:t>
      </w:r>
    </w:p>
    <w:p w14:paraId="763631B1" w14:textId="77777777" w:rsidR="00CD1902" w:rsidRDefault="00CD1902" w:rsidP="006C23B3">
      <w:pPr>
        <w:pStyle w:val="ListParagraph"/>
        <w:numPr>
          <w:ilvl w:val="0"/>
          <w:numId w:val="130"/>
        </w:numPr>
        <w:spacing w:after="160" w:line="259" w:lineRule="auto"/>
        <w:jc w:val="both"/>
        <w:rPr>
          <w:szCs w:val="24"/>
        </w:rPr>
      </w:pPr>
      <w:r w:rsidRPr="00B0040C">
        <w:rPr>
          <w:szCs w:val="24"/>
        </w:rPr>
        <w:t xml:space="preserve"> use their direct or indirect business-relationship with the </w:t>
      </w:r>
      <w:r>
        <w:rPr>
          <w:szCs w:val="24"/>
        </w:rPr>
        <w:t xml:space="preserve">Government of Liberia </w:t>
      </w:r>
      <w:r w:rsidRPr="00B0040C">
        <w:rPr>
          <w:szCs w:val="24"/>
        </w:rPr>
        <w:t xml:space="preserve">to imply an endorsement by the </w:t>
      </w:r>
      <w:r>
        <w:rPr>
          <w:szCs w:val="24"/>
        </w:rPr>
        <w:t xml:space="preserve">Government of Liberia </w:t>
      </w:r>
      <w:r w:rsidRPr="00B0040C">
        <w:rPr>
          <w:szCs w:val="24"/>
        </w:rPr>
        <w:t xml:space="preserve">of their goods and services, and </w:t>
      </w:r>
    </w:p>
    <w:p w14:paraId="763631B2" w14:textId="77777777" w:rsidR="00CD1902" w:rsidRPr="00B0040C" w:rsidRDefault="00CD1902" w:rsidP="006C23B3">
      <w:pPr>
        <w:pStyle w:val="ListParagraph"/>
        <w:numPr>
          <w:ilvl w:val="0"/>
          <w:numId w:val="130"/>
        </w:numPr>
        <w:spacing w:after="160" w:line="259" w:lineRule="auto"/>
        <w:jc w:val="both"/>
        <w:rPr>
          <w:szCs w:val="24"/>
        </w:rPr>
      </w:pPr>
      <w:r w:rsidRPr="00B0040C">
        <w:rPr>
          <w:szCs w:val="24"/>
        </w:rPr>
        <w:t xml:space="preserve">make any representation or statement for or on behalf of the </w:t>
      </w:r>
      <w:r>
        <w:rPr>
          <w:szCs w:val="24"/>
        </w:rPr>
        <w:t>Government of Liberia</w:t>
      </w:r>
      <w:r w:rsidRPr="00B0040C">
        <w:rPr>
          <w:szCs w:val="24"/>
        </w:rPr>
        <w:t xml:space="preserve">. G. Full and Open Disclosure and Conflicts of Interest </w:t>
      </w:r>
    </w:p>
    <w:p w14:paraId="763631B3" w14:textId="77777777" w:rsidR="00CD1902" w:rsidRPr="00B0040C" w:rsidRDefault="00CD1902" w:rsidP="00BD06FE">
      <w:pPr>
        <w:jc w:val="both"/>
        <w:rPr>
          <w:szCs w:val="24"/>
        </w:rPr>
      </w:pPr>
      <w:r w:rsidRPr="00B0040C">
        <w:rPr>
          <w:szCs w:val="24"/>
        </w:rPr>
        <w:t xml:space="preserve">21. Suppliers will disclose to the </w:t>
      </w:r>
      <w:r>
        <w:rPr>
          <w:szCs w:val="24"/>
        </w:rPr>
        <w:t xml:space="preserve">Government of Liberia </w:t>
      </w:r>
      <w:r w:rsidRPr="00B0040C">
        <w:rPr>
          <w:szCs w:val="24"/>
        </w:rPr>
        <w:t xml:space="preserve">prior to entering into a contract or at any time during the performance of contract whether they, or any Supplier Representatives, are subject to any sanction or temporary suspension imposed by any major international financing institution or organization, such as the UN or World Bank Group. </w:t>
      </w:r>
    </w:p>
    <w:p w14:paraId="763631B4" w14:textId="77777777" w:rsidR="00CD1902" w:rsidRPr="00B0040C" w:rsidRDefault="00CD1902" w:rsidP="00BD06FE">
      <w:pPr>
        <w:jc w:val="both"/>
        <w:rPr>
          <w:szCs w:val="24"/>
        </w:rPr>
      </w:pPr>
      <w:r w:rsidRPr="00B0040C">
        <w:rPr>
          <w:szCs w:val="24"/>
        </w:rPr>
        <w:t xml:space="preserve">22. Suppliers will disclose to the </w:t>
      </w:r>
      <w:r>
        <w:rPr>
          <w:szCs w:val="24"/>
        </w:rPr>
        <w:t xml:space="preserve">Government of Liberia </w:t>
      </w:r>
      <w:r w:rsidRPr="00B0040C">
        <w:rPr>
          <w:szCs w:val="24"/>
        </w:rPr>
        <w:t xml:space="preserve">or the grant-recipient actual, perceived, or potential conflicts of interest involving the Supplier or any Supplier Representative ("Conflict of Interest"). The </w:t>
      </w:r>
      <w:r>
        <w:rPr>
          <w:szCs w:val="24"/>
        </w:rPr>
        <w:t xml:space="preserve">Government of Liberia </w:t>
      </w:r>
      <w:r w:rsidRPr="00B0040C">
        <w:rPr>
          <w:szCs w:val="24"/>
        </w:rPr>
        <w:t xml:space="preserve">considers a Conflict of Interest to be a situation in which a party has interests that could improperly influence that party's performance of official duties or responsibilities, contractual obligations, or compliance with applicable laws and regulations, and that such Conflict of Interest may contribute to or constitute a prohibited practice under this Code. To ensure </w:t>
      </w:r>
      <w:r>
        <w:rPr>
          <w:szCs w:val="24"/>
        </w:rPr>
        <w:t>that Suppliers under Government of Liberia</w:t>
      </w:r>
      <w:r w:rsidRPr="00B0040C">
        <w:rPr>
          <w:szCs w:val="24"/>
        </w:rPr>
        <w:t xml:space="preserve">-financed contracts observe high standards of ethics, the </w:t>
      </w:r>
      <w:r>
        <w:rPr>
          <w:szCs w:val="24"/>
        </w:rPr>
        <w:t xml:space="preserve">Government of Liberia </w:t>
      </w:r>
      <w:r w:rsidRPr="00B0040C">
        <w:rPr>
          <w:szCs w:val="24"/>
        </w:rPr>
        <w:t xml:space="preserve">will take appropriate actions to manage such Conflicts of Interest or may reject a request for funding or disbursement if it determines that a Conflict of Interest has compromised, or risks compromising, the integrity of any procurement process. </w:t>
      </w:r>
    </w:p>
    <w:p w14:paraId="763631B5" w14:textId="77777777" w:rsidR="00CD1902" w:rsidRPr="00B0040C" w:rsidRDefault="00CD1902" w:rsidP="00BD06FE">
      <w:pPr>
        <w:jc w:val="both"/>
        <w:rPr>
          <w:szCs w:val="24"/>
        </w:rPr>
      </w:pPr>
      <w:r w:rsidRPr="00B0040C">
        <w:rPr>
          <w:szCs w:val="24"/>
        </w:rPr>
        <w:t xml:space="preserve">23. Suppliers will not apply or seek to apply undue influence on the decision-making processes of the </w:t>
      </w:r>
      <w:r>
        <w:rPr>
          <w:szCs w:val="24"/>
        </w:rPr>
        <w:t xml:space="preserve">Government of Liberia </w:t>
      </w:r>
      <w:r w:rsidRPr="00B0040C">
        <w:rPr>
          <w:szCs w:val="24"/>
        </w:rPr>
        <w:t xml:space="preserve">and will not engage in any conduct that breaches or facilitates the breach of the </w:t>
      </w:r>
      <w:r>
        <w:rPr>
          <w:szCs w:val="24"/>
        </w:rPr>
        <w:t xml:space="preserve">Government of Liberia’s </w:t>
      </w:r>
      <w:r w:rsidRPr="00B0040C">
        <w:rPr>
          <w:szCs w:val="24"/>
        </w:rPr>
        <w:t xml:space="preserve">Policy on Conflicts of Interest. </w:t>
      </w:r>
    </w:p>
    <w:p w14:paraId="763631B6" w14:textId="77777777" w:rsidR="00CD1902" w:rsidRPr="00B0040C" w:rsidRDefault="00CD1902" w:rsidP="00BD06FE">
      <w:pPr>
        <w:jc w:val="both"/>
        <w:rPr>
          <w:szCs w:val="24"/>
        </w:rPr>
      </w:pPr>
      <w:r w:rsidRPr="00B0040C">
        <w:rPr>
          <w:szCs w:val="24"/>
        </w:rPr>
        <w:t xml:space="preserve">24. Suppliers are expected to notify the </w:t>
      </w:r>
      <w:r>
        <w:rPr>
          <w:szCs w:val="24"/>
        </w:rPr>
        <w:t xml:space="preserve">Government of Liberia </w:t>
      </w:r>
      <w:r w:rsidRPr="00B0040C">
        <w:rPr>
          <w:szCs w:val="24"/>
        </w:rPr>
        <w:t xml:space="preserve">as soon as they have knowledge of any integrity concern involving or affecting </w:t>
      </w:r>
      <w:r>
        <w:rPr>
          <w:szCs w:val="24"/>
        </w:rPr>
        <w:t xml:space="preserve">Government of Liberia </w:t>
      </w:r>
      <w:r w:rsidRPr="00B0040C">
        <w:rPr>
          <w:szCs w:val="24"/>
        </w:rPr>
        <w:t xml:space="preserve">resources and grant funding, whether or not it involves the Supplier or a Supplier Representative. For further information, see https://www.ispeakoutnow.org/home-page/ H. The United Nations Global Compact for responsible corporate citizenship </w:t>
      </w:r>
    </w:p>
    <w:p w14:paraId="763631B7" w14:textId="77777777" w:rsidR="00CD1902" w:rsidRPr="00B0040C" w:rsidRDefault="00CD1902" w:rsidP="00BD06FE">
      <w:pPr>
        <w:jc w:val="both"/>
        <w:rPr>
          <w:szCs w:val="24"/>
        </w:rPr>
      </w:pPr>
      <w:r w:rsidRPr="00B0040C">
        <w:rPr>
          <w:szCs w:val="24"/>
        </w:rPr>
        <w:t xml:space="preserve">25. The United Nations Global Compact is a voluntary international corporate citizenship network initiated to support the participation of both the private sector and other social actors to advance responsible corporate citizenship and universal social and environmental principles to meet the challenges of globalization (see www.unglobalcompact.org). The </w:t>
      </w:r>
      <w:r>
        <w:rPr>
          <w:szCs w:val="24"/>
        </w:rPr>
        <w:t xml:space="preserve">Government of Liberia </w:t>
      </w:r>
      <w:r w:rsidRPr="00B0040C">
        <w:rPr>
          <w:szCs w:val="24"/>
        </w:rPr>
        <w:t>strongly encourages all Suppliers to actively participate in the Global Compact.</w:t>
      </w:r>
    </w:p>
    <w:p w14:paraId="763631B8" w14:textId="77777777" w:rsidR="00CD1902" w:rsidRPr="00B0040C" w:rsidRDefault="00CD1902" w:rsidP="00BD06FE">
      <w:pPr>
        <w:jc w:val="both"/>
        <w:rPr>
          <w:szCs w:val="24"/>
        </w:rPr>
      </w:pPr>
      <w:r w:rsidRPr="00B0040C">
        <w:rPr>
          <w:szCs w:val="24"/>
        </w:rPr>
        <w:t xml:space="preserve">26. In accordance with the ten principles outlined in the UN Global Compact. Suppliers will be expected to: </w:t>
      </w:r>
    </w:p>
    <w:p w14:paraId="763631B9" w14:textId="77777777" w:rsidR="00CD1902" w:rsidRDefault="00CD1902" w:rsidP="006C23B3">
      <w:pPr>
        <w:pStyle w:val="ListParagraph"/>
        <w:numPr>
          <w:ilvl w:val="0"/>
          <w:numId w:val="131"/>
        </w:numPr>
        <w:spacing w:after="160" w:line="259" w:lineRule="auto"/>
        <w:jc w:val="both"/>
        <w:rPr>
          <w:szCs w:val="24"/>
        </w:rPr>
      </w:pPr>
      <w:r w:rsidRPr="00B0040C">
        <w:rPr>
          <w:szCs w:val="24"/>
        </w:rPr>
        <w:t xml:space="preserve">support and respect the protection of internationally proclaimed human rights; </w:t>
      </w:r>
    </w:p>
    <w:p w14:paraId="763631BA" w14:textId="77777777" w:rsidR="00CD1902" w:rsidRDefault="00CD1902" w:rsidP="006C23B3">
      <w:pPr>
        <w:pStyle w:val="ListParagraph"/>
        <w:numPr>
          <w:ilvl w:val="0"/>
          <w:numId w:val="131"/>
        </w:numPr>
        <w:spacing w:after="160" w:line="259" w:lineRule="auto"/>
        <w:jc w:val="both"/>
        <w:rPr>
          <w:szCs w:val="24"/>
        </w:rPr>
      </w:pPr>
      <w:r w:rsidRPr="00B0040C">
        <w:rPr>
          <w:szCs w:val="24"/>
        </w:rPr>
        <w:t>ensure that they are not complicit in human rights abuses;</w:t>
      </w:r>
    </w:p>
    <w:p w14:paraId="763631BB" w14:textId="77777777" w:rsidR="00CD1902" w:rsidRDefault="00CD1902" w:rsidP="006C23B3">
      <w:pPr>
        <w:pStyle w:val="ListParagraph"/>
        <w:numPr>
          <w:ilvl w:val="0"/>
          <w:numId w:val="131"/>
        </w:numPr>
        <w:spacing w:after="160" w:line="259" w:lineRule="auto"/>
        <w:jc w:val="both"/>
        <w:rPr>
          <w:szCs w:val="24"/>
        </w:rPr>
      </w:pPr>
      <w:r w:rsidRPr="00B0040C">
        <w:rPr>
          <w:szCs w:val="24"/>
        </w:rPr>
        <w:t xml:space="preserve">uphold the freedom of association and the effective recognition of the right to collective bargaining; d. support the elimination of all forms of forced and compulsory labour; </w:t>
      </w:r>
    </w:p>
    <w:p w14:paraId="763631BC" w14:textId="77777777" w:rsidR="00CD1902" w:rsidRDefault="00CD1902" w:rsidP="006C23B3">
      <w:pPr>
        <w:pStyle w:val="ListParagraph"/>
        <w:numPr>
          <w:ilvl w:val="0"/>
          <w:numId w:val="131"/>
        </w:numPr>
        <w:spacing w:after="160" w:line="259" w:lineRule="auto"/>
        <w:jc w:val="both"/>
        <w:rPr>
          <w:szCs w:val="24"/>
        </w:rPr>
      </w:pPr>
      <w:r w:rsidRPr="00B0040C">
        <w:rPr>
          <w:szCs w:val="24"/>
        </w:rPr>
        <w:t xml:space="preserve">support the effective abolition of child labour; </w:t>
      </w:r>
    </w:p>
    <w:p w14:paraId="763631BD" w14:textId="77777777" w:rsidR="00CD1902" w:rsidRDefault="00CD1902" w:rsidP="006C23B3">
      <w:pPr>
        <w:pStyle w:val="ListParagraph"/>
        <w:numPr>
          <w:ilvl w:val="0"/>
          <w:numId w:val="131"/>
        </w:numPr>
        <w:spacing w:after="160" w:line="259" w:lineRule="auto"/>
        <w:jc w:val="both"/>
        <w:rPr>
          <w:szCs w:val="24"/>
        </w:rPr>
      </w:pPr>
      <w:r w:rsidRPr="00B0040C">
        <w:rPr>
          <w:szCs w:val="24"/>
        </w:rPr>
        <w:t xml:space="preserve">support the elimination of discrimination in respect of employment and occupation; </w:t>
      </w:r>
    </w:p>
    <w:p w14:paraId="763631BE" w14:textId="77777777" w:rsidR="00CD1902" w:rsidRDefault="00CD1902" w:rsidP="006C23B3">
      <w:pPr>
        <w:pStyle w:val="ListParagraph"/>
        <w:numPr>
          <w:ilvl w:val="0"/>
          <w:numId w:val="131"/>
        </w:numPr>
        <w:spacing w:after="160" w:line="259" w:lineRule="auto"/>
        <w:jc w:val="both"/>
        <w:rPr>
          <w:szCs w:val="24"/>
        </w:rPr>
      </w:pPr>
      <w:r w:rsidRPr="00B0040C">
        <w:rPr>
          <w:szCs w:val="24"/>
        </w:rPr>
        <w:t xml:space="preserve">support a precautionary approach to environmental challenges; </w:t>
      </w:r>
    </w:p>
    <w:p w14:paraId="763631BF" w14:textId="77777777" w:rsidR="00CD1902" w:rsidRDefault="00CD1902" w:rsidP="006C23B3">
      <w:pPr>
        <w:pStyle w:val="ListParagraph"/>
        <w:numPr>
          <w:ilvl w:val="0"/>
          <w:numId w:val="131"/>
        </w:numPr>
        <w:spacing w:after="160" w:line="259" w:lineRule="auto"/>
        <w:jc w:val="both"/>
        <w:rPr>
          <w:szCs w:val="24"/>
        </w:rPr>
      </w:pPr>
      <w:r w:rsidRPr="00B0040C">
        <w:rPr>
          <w:szCs w:val="24"/>
        </w:rPr>
        <w:t xml:space="preserve">undertake initiatives to promote greater environmental responsibility; </w:t>
      </w:r>
    </w:p>
    <w:p w14:paraId="763631C0" w14:textId="77777777" w:rsidR="00CD1902" w:rsidRDefault="00CD1902" w:rsidP="006C23B3">
      <w:pPr>
        <w:pStyle w:val="ListParagraph"/>
        <w:numPr>
          <w:ilvl w:val="0"/>
          <w:numId w:val="131"/>
        </w:numPr>
        <w:spacing w:after="160" w:line="259" w:lineRule="auto"/>
        <w:jc w:val="both"/>
        <w:rPr>
          <w:szCs w:val="24"/>
        </w:rPr>
      </w:pPr>
      <w:r w:rsidRPr="00B0040C">
        <w:rPr>
          <w:szCs w:val="24"/>
        </w:rPr>
        <w:t xml:space="preserve">encourage the development and diffusion of environmentally friendly technologies; and </w:t>
      </w:r>
    </w:p>
    <w:p w14:paraId="763631C1" w14:textId="77777777" w:rsidR="00CD1902" w:rsidRPr="00B0040C" w:rsidRDefault="00CD1902" w:rsidP="006C23B3">
      <w:pPr>
        <w:pStyle w:val="ListParagraph"/>
        <w:numPr>
          <w:ilvl w:val="0"/>
          <w:numId w:val="131"/>
        </w:numPr>
        <w:spacing w:after="160" w:line="259" w:lineRule="auto"/>
        <w:jc w:val="both"/>
        <w:rPr>
          <w:szCs w:val="24"/>
        </w:rPr>
      </w:pPr>
      <w:r w:rsidRPr="00B0040C">
        <w:rPr>
          <w:szCs w:val="24"/>
        </w:rPr>
        <w:t xml:space="preserve"> work against corruption in all its forms, including extortion and bribery. </w:t>
      </w:r>
    </w:p>
    <w:p w14:paraId="763631C2" w14:textId="77777777" w:rsidR="00CD1902" w:rsidRPr="00B0040C" w:rsidRDefault="00CD1902" w:rsidP="00BD06FE">
      <w:pPr>
        <w:jc w:val="both"/>
        <w:rPr>
          <w:b/>
          <w:szCs w:val="24"/>
        </w:rPr>
      </w:pPr>
      <w:r w:rsidRPr="00B0040C">
        <w:rPr>
          <w:b/>
          <w:szCs w:val="24"/>
        </w:rPr>
        <w:t xml:space="preserve">I. Child Protection </w:t>
      </w:r>
    </w:p>
    <w:p w14:paraId="763631C3" w14:textId="77777777" w:rsidR="00CD1902" w:rsidRPr="00B0040C" w:rsidRDefault="00CD1902" w:rsidP="00BD06FE">
      <w:pPr>
        <w:jc w:val="both"/>
        <w:rPr>
          <w:szCs w:val="24"/>
        </w:rPr>
      </w:pPr>
      <w:r w:rsidRPr="00B0040C">
        <w:rPr>
          <w:szCs w:val="24"/>
        </w:rPr>
        <w:t xml:space="preserve">27. Suppliers and Supplier Representatives are expected to safeguard and protect the rights of all children, irrespective of ability, ethnicity, faith, gender, sexuality and culture. </w:t>
      </w:r>
    </w:p>
    <w:p w14:paraId="763631C4" w14:textId="77777777" w:rsidR="00CD1902" w:rsidRPr="00B0040C" w:rsidRDefault="00CD1902" w:rsidP="00BD06FE">
      <w:pPr>
        <w:jc w:val="both"/>
        <w:rPr>
          <w:szCs w:val="24"/>
        </w:rPr>
      </w:pPr>
      <w:r w:rsidRPr="00B0040C">
        <w:rPr>
          <w:szCs w:val="24"/>
        </w:rPr>
        <w:t xml:space="preserve">28. The Children’s Rights and Business Principles (see http://childrenandbusiness.org/) provide a framework for business to respect and support children’s rights. The </w:t>
      </w:r>
      <w:r>
        <w:rPr>
          <w:szCs w:val="24"/>
        </w:rPr>
        <w:t xml:space="preserve">Government of Liberia </w:t>
      </w:r>
      <w:r w:rsidRPr="00B0040C">
        <w:rPr>
          <w:szCs w:val="24"/>
        </w:rPr>
        <w:t>strongly encourages all Suppliers to adopt and apply these principles which include to:</w:t>
      </w:r>
    </w:p>
    <w:p w14:paraId="763631C5" w14:textId="77777777" w:rsidR="00CD1902" w:rsidRDefault="00CD1902" w:rsidP="006C23B3">
      <w:pPr>
        <w:pStyle w:val="ListParagraph"/>
        <w:numPr>
          <w:ilvl w:val="0"/>
          <w:numId w:val="132"/>
        </w:numPr>
        <w:spacing w:after="160" w:line="259" w:lineRule="auto"/>
        <w:jc w:val="both"/>
        <w:rPr>
          <w:szCs w:val="24"/>
        </w:rPr>
      </w:pPr>
      <w:r w:rsidRPr="00B0040C">
        <w:rPr>
          <w:szCs w:val="24"/>
        </w:rPr>
        <w:t xml:space="preserve">Meet their responsibility to respect children’s rights and commit to supporting the human rights of children </w:t>
      </w:r>
    </w:p>
    <w:p w14:paraId="763631C6" w14:textId="77777777" w:rsidR="00CD1902" w:rsidRDefault="00CD1902" w:rsidP="006C23B3">
      <w:pPr>
        <w:pStyle w:val="ListParagraph"/>
        <w:numPr>
          <w:ilvl w:val="0"/>
          <w:numId w:val="132"/>
        </w:numPr>
        <w:spacing w:after="160" w:line="259" w:lineRule="auto"/>
        <w:jc w:val="both"/>
        <w:rPr>
          <w:szCs w:val="24"/>
        </w:rPr>
      </w:pPr>
      <w:r w:rsidRPr="00B0040C">
        <w:rPr>
          <w:szCs w:val="24"/>
        </w:rPr>
        <w:t xml:space="preserve">Contribute to the elimination of child labour, including in all business activities and business relationships </w:t>
      </w:r>
    </w:p>
    <w:p w14:paraId="763631C7" w14:textId="77777777" w:rsidR="00CD1902" w:rsidRDefault="00CD1902" w:rsidP="006C23B3">
      <w:pPr>
        <w:pStyle w:val="ListParagraph"/>
        <w:numPr>
          <w:ilvl w:val="0"/>
          <w:numId w:val="132"/>
        </w:numPr>
        <w:spacing w:after="160" w:line="259" w:lineRule="auto"/>
        <w:jc w:val="both"/>
        <w:rPr>
          <w:szCs w:val="24"/>
        </w:rPr>
      </w:pPr>
      <w:r w:rsidRPr="00B0040C">
        <w:rPr>
          <w:szCs w:val="24"/>
        </w:rPr>
        <w:t xml:space="preserve">Ensure the protection and safety of children in all business activities and facilities </w:t>
      </w:r>
    </w:p>
    <w:p w14:paraId="763631C8" w14:textId="77777777" w:rsidR="00CD1902" w:rsidRDefault="00CD1902" w:rsidP="006C23B3">
      <w:pPr>
        <w:pStyle w:val="ListParagraph"/>
        <w:numPr>
          <w:ilvl w:val="0"/>
          <w:numId w:val="132"/>
        </w:numPr>
        <w:spacing w:after="160" w:line="259" w:lineRule="auto"/>
        <w:jc w:val="both"/>
        <w:rPr>
          <w:szCs w:val="24"/>
        </w:rPr>
      </w:pPr>
      <w:r w:rsidRPr="00B0040C">
        <w:rPr>
          <w:szCs w:val="24"/>
        </w:rPr>
        <w:t xml:space="preserve">Provide decent work for young workers, parents and caregivers </w:t>
      </w:r>
    </w:p>
    <w:p w14:paraId="763631C9" w14:textId="77777777" w:rsidR="00CD1902" w:rsidRDefault="00CD1902" w:rsidP="006C23B3">
      <w:pPr>
        <w:pStyle w:val="ListParagraph"/>
        <w:numPr>
          <w:ilvl w:val="0"/>
          <w:numId w:val="132"/>
        </w:numPr>
        <w:spacing w:after="160" w:line="259" w:lineRule="auto"/>
        <w:jc w:val="both"/>
        <w:rPr>
          <w:szCs w:val="24"/>
        </w:rPr>
      </w:pPr>
      <w:r w:rsidRPr="00B0040C">
        <w:rPr>
          <w:szCs w:val="24"/>
        </w:rPr>
        <w:t xml:space="preserve">Ensure that products and services are safe, and seek to support children’s rights through them </w:t>
      </w:r>
    </w:p>
    <w:p w14:paraId="763631CA" w14:textId="77777777" w:rsidR="00CD1902" w:rsidRDefault="00CD1902" w:rsidP="006C23B3">
      <w:pPr>
        <w:pStyle w:val="ListParagraph"/>
        <w:numPr>
          <w:ilvl w:val="0"/>
          <w:numId w:val="132"/>
        </w:numPr>
        <w:spacing w:after="160" w:line="259" w:lineRule="auto"/>
        <w:jc w:val="both"/>
        <w:rPr>
          <w:szCs w:val="24"/>
        </w:rPr>
      </w:pPr>
      <w:r w:rsidRPr="00B0040C">
        <w:rPr>
          <w:szCs w:val="24"/>
        </w:rPr>
        <w:t xml:space="preserve">Use marketing and advertising that respects and support children’s rights </w:t>
      </w:r>
    </w:p>
    <w:p w14:paraId="763631CB" w14:textId="77777777" w:rsidR="00CD1902" w:rsidRDefault="00CD1902" w:rsidP="006C23B3">
      <w:pPr>
        <w:pStyle w:val="ListParagraph"/>
        <w:numPr>
          <w:ilvl w:val="0"/>
          <w:numId w:val="132"/>
        </w:numPr>
        <w:spacing w:after="160" w:line="259" w:lineRule="auto"/>
        <w:jc w:val="both"/>
        <w:rPr>
          <w:szCs w:val="24"/>
        </w:rPr>
      </w:pPr>
      <w:r w:rsidRPr="00B0040C">
        <w:rPr>
          <w:szCs w:val="24"/>
        </w:rPr>
        <w:t xml:space="preserve">Respect and support children’s rights in relation to the environment and to land acquisition and use </w:t>
      </w:r>
    </w:p>
    <w:p w14:paraId="763631CC" w14:textId="77777777" w:rsidR="00CD1902" w:rsidRDefault="00CD1902" w:rsidP="006C23B3">
      <w:pPr>
        <w:pStyle w:val="ListParagraph"/>
        <w:numPr>
          <w:ilvl w:val="0"/>
          <w:numId w:val="132"/>
        </w:numPr>
        <w:spacing w:after="160" w:line="259" w:lineRule="auto"/>
        <w:jc w:val="both"/>
        <w:rPr>
          <w:szCs w:val="24"/>
        </w:rPr>
      </w:pPr>
      <w:r w:rsidRPr="00B0040C">
        <w:rPr>
          <w:szCs w:val="24"/>
        </w:rPr>
        <w:t xml:space="preserve">Respect and support children’s rights in security arrangements </w:t>
      </w:r>
    </w:p>
    <w:p w14:paraId="763631CD" w14:textId="77777777" w:rsidR="00CD1902" w:rsidRDefault="00CD1902" w:rsidP="006C23B3">
      <w:pPr>
        <w:pStyle w:val="ListParagraph"/>
        <w:numPr>
          <w:ilvl w:val="0"/>
          <w:numId w:val="132"/>
        </w:numPr>
        <w:spacing w:after="160" w:line="259" w:lineRule="auto"/>
        <w:jc w:val="both"/>
        <w:rPr>
          <w:szCs w:val="24"/>
        </w:rPr>
      </w:pPr>
      <w:r w:rsidRPr="00B0040C">
        <w:rPr>
          <w:szCs w:val="24"/>
        </w:rPr>
        <w:t xml:space="preserve">Help protect children affected by emergencies </w:t>
      </w:r>
    </w:p>
    <w:p w14:paraId="763631CE" w14:textId="77777777" w:rsidR="00CD1902" w:rsidRPr="00B0040C" w:rsidRDefault="00CD1902" w:rsidP="006C23B3">
      <w:pPr>
        <w:pStyle w:val="ListParagraph"/>
        <w:numPr>
          <w:ilvl w:val="0"/>
          <w:numId w:val="132"/>
        </w:numPr>
        <w:spacing w:after="160" w:line="259" w:lineRule="auto"/>
        <w:jc w:val="both"/>
        <w:rPr>
          <w:szCs w:val="24"/>
        </w:rPr>
      </w:pPr>
      <w:r w:rsidRPr="00B0040C">
        <w:rPr>
          <w:szCs w:val="24"/>
        </w:rPr>
        <w:t>Reinforce community and government efforts to protect and fulfill children’s right</w:t>
      </w:r>
    </w:p>
    <w:p w14:paraId="763631CF" w14:textId="77777777" w:rsidR="00CD1902" w:rsidRPr="00B0040C" w:rsidRDefault="00CD1902" w:rsidP="00BD06FE">
      <w:pPr>
        <w:jc w:val="both"/>
        <w:rPr>
          <w:szCs w:val="24"/>
        </w:rPr>
      </w:pPr>
      <w:r w:rsidRPr="00B0040C">
        <w:rPr>
          <w:szCs w:val="24"/>
        </w:rPr>
        <w:t xml:space="preserve">29. Consistent with the provisions of the ILO Convention on the Worst Forms of Child Labour (Number 182), Suppliers must prohibit forced or compulsory labour in all its forms, including all forms of slavery or practices similar to slavery, such as the sale and trafficking of children, debt bondage and serfdom and forced or compulsory labour, including forced or compulsory recruitment of children for use in armed conflict; child prostitution and pornography; using children for illicit activities, in particular for the production and trafficking of drugs; and work which is likely to harm the health, safety or wellbeing of children. </w:t>
      </w:r>
    </w:p>
    <w:p w14:paraId="763631D0" w14:textId="77777777" w:rsidR="00CD1902" w:rsidRPr="00B0040C" w:rsidRDefault="00CD1902" w:rsidP="00BD06FE">
      <w:pPr>
        <w:jc w:val="both"/>
        <w:rPr>
          <w:szCs w:val="24"/>
        </w:rPr>
      </w:pPr>
      <w:r w:rsidRPr="00B0040C">
        <w:rPr>
          <w:szCs w:val="24"/>
        </w:rPr>
        <w:t xml:space="preserve">30. Consistent with the provisions of the ILO Miminum Age Convention (Number 138), Suppliers must not employ: </w:t>
      </w:r>
    </w:p>
    <w:p w14:paraId="763631D1" w14:textId="77777777" w:rsidR="00CD1902" w:rsidRDefault="00CD1902" w:rsidP="006C23B3">
      <w:pPr>
        <w:pStyle w:val="ListParagraph"/>
        <w:numPr>
          <w:ilvl w:val="0"/>
          <w:numId w:val="133"/>
        </w:numPr>
        <w:spacing w:after="160" w:line="259" w:lineRule="auto"/>
        <w:jc w:val="both"/>
        <w:rPr>
          <w:szCs w:val="24"/>
        </w:rPr>
      </w:pPr>
      <w:r w:rsidRPr="00B0040C">
        <w:rPr>
          <w:szCs w:val="24"/>
        </w:rPr>
        <w:t xml:space="preserve">children below 14 years of age or, if higher than that age, the minimum age of employment permitted by the law of the country or countries where the performance, in whole or in part, of a contract takes place, or the age of the end of compulsory schooling in that country or countries, whichever is higher; and </w:t>
      </w:r>
    </w:p>
    <w:p w14:paraId="763631D2" w14:textId="77777777" w:rsidR="00CD1902" w:rsidRPr="00B0040C" w:rsidRDefault="00CD1902" w:rsidP="006C23B3">
      <w:pPr>
        <w:pStyle w:val="ListParagraph"/>
        <w:numPr>
          <w:ilvl w:val="0"/>
          <w:numId w:val="133"/>
        </w:numPr>
        <w:spacing w:after="160" w:line="259" w:lineRule="auto"/>
        <w:jc w:val="both"/>
        <w:rPr>
          <w:szCs w:val="24"/>
        </w:rPr>
      </w:pPr>
      <w:r w:rsidRPr="00B0040C">
        <w:rPr>
          <w:szCs w:val="24"/>
        </w:rPr>
        <w:t xml:space="preserve">persons under the age of 18 for work that, by its nature or the circumstances in which it is carried out, is likely to harm the health, safety or wellbeing of such persons. J. Protection from Sexual Exploitation and Abuse and Sexual Harassment </w:t>
      </w:r>
    </w:p>
    <w:p w14:paraId="763631D3" w14:textId="77777777" w:rsidR="00CD1902" w:rsidRPr="00B0040C" w:rsidRDefault="00CD1902" w:rsidP="00BD06FE">
      <w:pPr>
        <w:jc w:val="both"/>
        <w:rPr>
          <w:szCs w:val="24"/>
        </w:rPr>
      </w:pPr>
      <w:r w:rsidRPr="00B0040C">
        <w:rPr>
          <w:szCs w:val="24"/>
        </w:rPr>
        <w:t xml:space="preserve">31. Supplier and Supplier Representatives are prohibited from engaging in sexual exploitation and abuse, and sexual harassment. For purposes of this Code: </w:t>
      </w:r>
    </w:p>
    <w:p w14:paraId="763631D4" w14:textId="77777777" w:rsidR="00CD1902" w:rsidRDefault="00CD1902" w:rsidP="006C23B3">
      <w:pPr>
        <w:pStyle w:val="ListParagraph"/>
        <w:numPr>
          <w:ilvl w:val="0"/>
          <w:numId w:val="134"/>
        </w:numPr>
        <w:spacing w:after="160" w:line="259" w:lineRule="auto"/>
        <w:jc w:val="both"/>
        <w:rPr>
          <w:szCs w:val="24"/>
        </w:rPr>
      </w:pPr>
      <w:r w:rsidRPr="00B0040C">
        <w:rPr>
          <w:szCs w:val="24"/>
        </w:rPr>
        <w:t xml:space="preserve">Sexual exploitation is any actual or attempted abuse of a position of vulnerability, differential power, or trust, for sexual purposes, including, but not limited to, profiting monetarily, socially or politically from the sexual exploitation of another. </w:t>
      </w:r>
    </w:p>
    <w:p w14:paraId="763631D5" w14:textId="77777777" w:rsidR="00CD1902" w:rsidRDefault="00CD1902" w:rsidP="006C23B3">
      <w:pPr>
        <w:pStyle w:val="ListParagraph"/>
        <w:numPr>
          <w:ilvl w:val="0"/>
          <w:numId w:val="134"/>
        </w:numPr>
        <w:spacing w:after="160" w:line="259" w:lineRule="auto"/>
        <w:jc w:val="both"/>
        <w:rPr>
          <w:szCs w:val="24"/>
        </w:rPr>
      </w:pPr>
      <w:r w:rsidRPr="00B0040C">
        <w:rPr>
          <w:szCs w:val="24"/>
        </w:rPr>
        <w:t>Sexual abuse means the actual or threatened physical intrusion of a sexual nature, whether by force or under unequal or coercive conditions.</w:t>
      </w:r>
    </w:p>
    <w:p w14:paraId="763631D6" w14:textId="77777777" w:rsidR="00CD1902" w:rsidRPr="00B0040C" w:rsidRDefault="00CD1902" w:rsidP="006C23B3">
      <w:pPr>
        <w:pStyle w:val="ListParagraph"/>
        <w:numPr>
          <w:ilvl w:val="0"/>
          <w:numId w:val="134"/>
        </w:numPr>
        <w:spacing w:after="160" w:line="259" w:lineRule="auto"/>
        <w:jc w:val="both"/>
        <w:rPr>
          <w:szCs w:val="24"/>
        </w:rPr>
      </w:pPr>
      <w:r w:rsidRPr="00B0040C">
        <w:rPr>
          <w:szCs w:val="24"/>
        </w:rPr>
        <w:t xml:space="preserve">Sexual harassment is any unwelcome conduct of a sexual nature that might reasonably be expected or be perceived to cause offense or humiliation. Sexual harassment may involve any conduct of a verbal, nonverbal or physical nature, including written and electronic communications, and may occur between persons of the same or different genders. </w:t>
      </w:r>
    </w:p>
    <w:p w14:paraId="763631D7" w14:textId="77777777" w:rsidR="00CD1902" w:rsidRPr="00B0040C" w:rsidRDefault="00CD1902" w:rsidP="00BD06FE">
      <w:pPr>
        <w:jc w:val="both"/>
        <w:rPr>
          <w:szCs w:val="24"/>
        </w:rPr>
      </w:pPr>
      <w:r w:rsidRPr="00B0040C">
        <w:rPr>
          <w:szCs w:val="24"/>
        </w:rPr>
        <w:t xml:space="preserve">32. Sexual activity by Suppliers and Supplier Representatives with children (persons under the age of 18) is prohibited regardless of the age of majority or age of consent locally (in the jurisdiction where such activity takes place). Mistaken belief regarding the age of a child is not a defense. </w:t>
      </w:r>
    </w:p>
    <w:p w14:paraId="763631D8" w14:textId="77777777" w:rsidR="00CD1902" w:rsidRPr="00B0040C" w:rsidRDefault="00CD1902" w:rsidP="00BD06FE">
      <w:pPr>
        <w:jc w:val="both"/>
        <w:rPr>
          <w:szCs w:val="24"/>
        </w:rPr>
      </w:pPr>
      <w:r w:rsidRPr="00B0040C">
        <w:rPr>
          <w:szCs w:val="24"/>
        </w:rPr>
        <w:t xml:space="preserve">33. Suppliers are expected to have policies and measures in place to prevent and respond to sexual exploitation and abuse and sexual harassment. They are expected to facilitate or provide assistance to victims and survivors related to their safety and protection, medical care, psychosocial support and legal services, as well as to facilitate survivor and victims’ timely, safe and confidential access to a remedy. </w:t>
      </w:r>
    </w:p>
    <w:p w14:paraId="763631D9" w14:textId="77777777" w:rsidR="00CD1902" w:rsidRDefault="00CD1902" w:rsidP="00BD06FE">
      <w:pPr>
        <w:jc w:val="both"/>
        <w:rPr>
          <w:szCs w:val="24"/>
        </w:rPr>
      </w:pPr>
      <w:r w:rsidRPr="00B0040C">
        <w:rPr>
          <w:szCs w:val="24"/>
        </w:rPr>
        <w:t>34. Suppliers and Supplier Representatives are required to report all cases (including any allegations) of sexual exploitation and abuse, and sexual harassment to the Global Fund</w:t>
      </w:r>
    </w:p>
    <w:p w14:paraId="763631DA" w14:textId="77777777" w:rsidR="00CD1902" w:rsidRDefault="00CD1902" w:rsidP="00BD06FE">
      <w:pPr>
        <w:jc w:val="both"/>
        <w:rPr>
          <w:szCs w:val="24"/>
        </w:rPr>
      </w:pPr>
      <w:r>
        <w:rPr>
          <w:szCs w:val="24"/>
        </w:rPr>
        <w:t xml:space="preserve">We the under signed have read all of the terms and conditions and agreed to abide by all the code of conduct as indicated above. We here affixed our signature. </w:t>
      </w:r>
    </w:p>
    <w:p w14:paraId="763631DB" w14:textId="77777777" w:rsidR="00CD1902" w:rsidRDefault="00CD1902" w:rsidP="00BD06FE">
      <w:pPr>
        <w:jc w:val="both"/>
        <w:rPr>
          <w:szCs w:val="24"/>
        </w:rPr>
      </w:pPr>
    </w:p>
    <w:p w14:paraId="763631DC" w14:textId="77777777" w:rsidR="00CD1902" w:rsidRDefault="00CD1902" w:rsidP="00BD06FE">
      <w:pPr>
        <w:jc w:val="both"/>
        <w:rPr>
          <w:szCs w:val="24"/>
        </w:rPr>
      </w:pPr>
      <w:r>
        <w:rPr>
          <w:szCs w:val="24"/>
        </w:rPr>
        <w:t>Signed :________________________________________</w:t>
      </w:r>
    </w:p>
    <w:p w14:paraId="763631DD" w14:textId="77777777" w:rsidR="00CD1902" w:rsidRDefault="00CD1902" w:rsidP="00BD06FE">
      <w:pPr>
        <w:jc w:val="both"/>
        <w:rPr>
          <w:szCs w:val="24"/>
        </w:rPr>
      </w:pPr>
    </w:p>
    <w:p w14:paraId="763631DE" w14:textId="77777777" w:rsidR="00CD1902" w:rsidRDefault="00CD1902" w:rsidP="00BD06FE">
      <w:pPr>
        <w:jc w:val="both"/>
        <w:rPr>
          <w:szCs w:val="24"/>
        </w:rPr>
      </w:pPr>
      <w:r>
        <w:rPr>
          <w:szCs w:val="24"/>
        </w:rPr>
        <w:t>Capacity of the Person Signing:____________________________________________________</w:t>
      </w:r>
    </w:p>
    <w:p w14:paraId="763631DF" w14:textId="77777777" w:rsidR="00CD1902" w:rsidRDefault="00CD1902" w:rsidP="00BD06FE">
      <w:pPr>
        <w:jc w:val="both"/>
        <w:rPr>
          <w:szCs w:val="24"/>
        </w:rPr>
      </w:pPr>
    </w:p>
    <w:p w14:paraId="763631E0" w14:textId="77777777" w:rsidR="00CD1902" w:rsidRDefault="00CD1902" w:rsidP="00BD06FE">
      <w:pPr>
        <w:jc w:val="both"/>
        <w:rPr>
          <w:szCs w:val="24"/>
        </w:rPr>
      </w:pPr>
      <w:r>
        <w:rPr>
          <w:szCs w:val="24"/>
        </w:rPr>
        <w:t>Name of Firm :_________________________________________________________________</w:t>
      </w:r>
    </w:p>
    <w:p w14:paraId="763631E1" w14:textId="77777777" w:rsidR="00CD1902" w:rsidRDefault="00CD1902" w:rsidP="00BD06FE">
      <w:pPr>
        <w:jc w:val="both"/>
        <w:rPr>
          <w:szCs w:val="24"/>
        </w:rPr>
      </w:pPr>
    </w:p>
    <w:p w14:paraId="763631E2" w14:textId="77777777" w:rsidR="00CD1902" w:rsidRDefault="00CD1902" w:rsidP="00BD06FE">
      <w:pPr>
        <w:jc w:val="both"/>
        <w:rPr>
          <w:szCs w:val="24"/>
        </w:rPr>
      </w:pPr>
      <w:r>
        <w:rPr>
          <w:szCs w:val="24"/>
        </w:rPr>
        <w:t>Date: ________________________________________________________________________</w:t>
      </w:r>
    </w:p>
    <w:p w14:paraId="763631E3" w14:textId="77777777" w:rsidR="00CD1902" w:rsidRDefault="00CD1902" w:rsidP="00BD06FE">
      <w:pPr>
        <w:jc w:val="both"/>
        <w:rPr>
          <w:szCs w:val="24"/>
        </w:rPr>
      </w:pPr>
    </w:p>
    <w:p w14:paraId="763631E4" w14:textId="77777777" w:rsidR="00CD1902" w:rsidRPr="00BD06FE" w:rsidRDefault="00CD1902" w:rsidP="00BD06FE">
      <w:pPr>
        <w:jc w:val="both"/>
        <w:rPr>
          <w:szCs w:val="24"/>
        </w:rPr>
      </w:pPr>
      <w:r>
        <w:rPr>
          <w:szCs w:val="24"/>
        </w:rPr>
        <w:t>Bid Reference No: _____________________________________________________________</w:t>
      </w:r>
    </w:p>
    <w:p w14:paraId="763631E5" w14:textId="77777777" w:rsidR="00CD1902" w:rsidRDefault="00CD1902" w:rsidP="00E36269">
      <w:pPr>
        <w:pStyle w:val="FootnoteText"/>
        <w:tabs>
          <w:tab w:val="left" w:pos="360"/>
        </w:tabs>
        <w:ind w:left="360" w:hanging="360"/>
        <w:rPr>
          <w:i/>
          <w:iCs/>
        </w:rPr>
      </w:pPr>
    </w:p>
    <w:p w14:paraId="763631E6" w14:textId="77777777" w:rsidR="00CD1902" w:rsidRDefault="00CD1902" w:rsidP="00E36269">
      <w:pPr>
        <w:pStyle w:val="FootnoteText"/>
        <w:tabs>
          <w:tab w:val="left" w:pos="360"/>
        </w:tabs>
        <w:ind w:left="360" w:hanging="360"/>
        <w:rPr>
          <w:i/>
          <w:iCs/>
        </w:rPr>
      </w:pPr>
    </w:p>
    <w:p w14:paraId="763631E7" w14:textId="77777777" w:rsidR="00CD1902" w:rsidRDefault="00CD1902" w:rsidP="00E36269">
      <w:pPr>
        <w:pStyle w:val="FootnoteText"/>
        <w:tabs>
          <w:tab w:val="left" w:pos="360"/>
        </w:tabs>
        <w:ind w:left="360" w:hanging="360"/>
        <w:rPr>
          <w:i/>
          <w:iCs/>
        </w:rPr>
      </w:pPr>
    </w:p>
    <w:p w14:paraId="763631E8" w14:textId="77777777" w:rsidR="00CD1902" w:rsidRDefault="00CD1902" w:rsidP="00E36269">
      <w:pPr>
        <w:pStyle w:val="FootnoteText"/>
        <w:tabs>
          <w:tab w:val="left" w:pos="360"/>
        </w:tabs>
        <w:ind w:left="360" w:hanging="360"/>
        <w:rPr>
          <w:i/>
          <w:iCs/>
        </w:rPr>
      </w:pPr>
    </w:p>
    <w:p w14:paraId="763631E9" w14:textId="77777777" w:rsidR="00CD1902" w:rsidRPr="00C229E7" w:rsidRDefault="00CD1902" w:rsidP="00C229E7">
      <w:pPr>
        <w:pStyle w:val="FootnoteText"/>
        <w:tabs>
          <w:tab w:val="left" w:pos="360"/>
        </w:tabs>
        <w:rPr>
          <w:iCs/>
        </w:rPr>
      </w:pPr>
    </w:p>
    <w:p w14:paraId="763631EA" w14:textId="77777777" w:rsidR="00CD1902" w:rsidRDefault="00CD1902" w:rsidP="00E36269">
      <w:pPr>
        <w:pStyle w:val="FootnoteText"/>
        <w:tabs>
          <w:tab w:val="left" w:pos="360"/>
        </w:tabs>
        <w:ind w:left="360" w:hanging="360"/>
        <w:rPr>
          <w:i/>
          <w:iCs/>
        </w:rPr>
      </w:pPr>
    </w:p>
    <w:p w14:paraId="763631EB" w14:textId="77777777" w:rsidR="00CD1902" w:rsidRDefault="00CD1902" w:rsidP="00E36269">
      <w:pPr>
        <w:pStyle w:val="FootnoteText"/>
        <w:tabs>
          <w:tab w:val="left" w:pos="360"/>
        </w:tabs>
        <w:ind w:left="360" w:hanging="360"/>
        <w:rPr>
          <w:i/>
          <w:iCs/>
        </w:rPr>
      </w:pPr>
    </w:p>
    <w:p w14:paraId="763631EC" w14:textId="77777777" w:rsidR="00CD1902" w:rsidRDefault="00CD1902" w:rsidP="00E36269">
      <w:pPr>
        <w:pStyle w:val="FootnoteText"/>
        <w:tabs>
          <w:tab w:val="left" w:pos="360"/>
        </w:tabs>
        <w:ind w:left="360" w:hanging="360"/>
        <w:rPr>
          <w:i/>
          <w:iCs/>
        </w:rPr>
      </w:pPr>
    </w:p>
    <w:p w14:paraId="763631ED" w14:textId="77777777" w:rsidR="00CD1902" w:rsidRDefault="00CD1902" w:rsidP="00E36269">
      <w:pPr>
        <w:pStyle w:val="FootnoteText"/>
        <w:tabs>
          <w:tab w:val="left" w:pos="360"/>
        </w:tabs>
        <w:ind w:left="360" w:hanging="360"/>
        <w:rPr>
          <w:i/>
          <w:iCs/>
        </w:rPr>
      </w:pPr>
    </w:p>
    <w:p w14:paraId="763631EE" w14:textId="77777777" w:rsidR="00CD1902" w:rsidRDefault="00CD1902" w:rsidP="00E36269">
      <w:pPr>
        <w:pStyle w:val="FootnoteText"/>
        <w:tabs>
          <w:tab w:val="left" w:pos="360"/>
        </w:tabs>
        <w:ind w:left="360" w:hanging="360"/>
        <w:rPr>
          <w:i/>
          <w:iCs/>
        </w:rPr>
      </w:pPr>
    </w:p>
    <w:p w14:paraId="763631EF" w14:textId="77777777" w:rsidR="00CD1902" w:rsidRDefault="00CD1902" w:rsidP="00E36269">
      <w:pPr>
        <w:pStyle w:val="FootnoteText"/>
        <w:tabs>
          <w:tab w:val="left" w:pos="360"/>
        </w:tabs>
        <w:ind w:left="360" w:hanging="360"/>
        <w:rPr>
          <w:i/>
          <w:iCs/>
        </w:rPr>
      </w:pPr>
    </w:p>
    <w:p w14:paraId="763631F0" w14:textId="77777777" w:rsidR="00CD1902" w:rsidRDefault="00CD1902" w:rsidP="00E36269">
      <w:pPr>
        <w:pStyle w:val="FootnoteText"/>
        <w:tabs>
          <w:tab w:val="left" w:pos="360"/>
        </w:tabs>
        <w:ind w:left="360" w:hanging="360"/>
        <w:rPr>
          <w:i/>
          <w:iCs/>
        </w:rPr>
      </w:pPr>
    </w:p>
    <w:p w14:paraId="763631F1" w14:textId="77777777" w:rsidR="00CD1902" w:rsidRDefault="00CD1902" w:rsidP="00E36269">
      <w:pPr>
        <w:pStyle w:val="FootnoteText"/>
        <w:tabs>
          <w:tab w:val="left" w:pos="360"/>
        </w:tabs>
        <w:ind w:left="360" w:hanging="360"/>
        <w:rPr>
          <w:i/>
          <w:iCs/>
        </w:rPr>
      </w:pPr>
    </w:p>
    <w:p w14:paraId="763631F2" w14:textId="77777777" w:rsidR="00CD1902" w:rsidRDefault="00CD1902" w:rsidP="00E36269">
      <w:pPr>
        <w:pStyle w:val="FootnoteText"/>
        <w:tabs>
          <w:tab w:val="left" w:pos="360"/>
        </w:tabs>
        <w:ind w:left="360" w:hanging="360"/>
        <w:rPr>
          <w:i/>
          <w:iCs/>
        </w:rPr>
      </w:pPr>
    </w:p>
    <w:p w14:paraId="763631F3" w14:textId="77777777" w:rsidR="00CD1902" w:rsidRDefault="00CD1902" w:rsidP="00E36269">
      <w:pPr>
        <w:pStyle w:val="FootnoteText"/>
        <w:tabs>
          <w:tab w:val="left" w:pos="360"/>
        </w:tabs>
        <w:ind w:left="360" w:hanging="360"/>
        <w:rPr>
          <w:i/>
          <w:iCs/>
        </w:rPr>
      </w:pPr>
    </w:p>
    <w:p w14:paraId="763631F4" w14:textId="77777777" w:rsidR="00CD1902" w:rsidRDefault="00CD1902" w:rsidP="00E36269">
      <w:pPr>
        <w:pStyle w:val="FootnoteText"/>
        <w:tabs>
          <w:tab w:val="left" w:pos="360"/>
        </w:tabs>
        <w:ind w:left="360" w:hanging="360"/>
        <w:rPr>
          <w:i/>
          <w:iCs/>
        </w:rPr>
      </w:pPr>
    </w:p>
    <w:p w14:paraId="763631F5" w14:textId="77777777" w:rsidR="00CD1902" w:rsidRDefault="00CD1902" w:rsidP="00E36269">
      <w:pPr>
        <w:pStyle w:val="FootnoteText"/>
        <w:tabs>
          <w:tab w:val="left" w:pos="360"/>
        </w:tabs>
        <w:ind w:left="360" w:hanging="360"/>
        <w:rPr>
          <w:i/>
          <w:iCs/>
        </w:rPr>
      </w:pPr>
    </w:p>
    <w:p w14:paraId="763631F6" w14:textId="77777777" w:rsidR="00CD1902" w:rsidRDefault="00CD1902" w:rsidP="00E36269">
      <w:pPr>
        <w:pStyle w:val="FootnoteText"/>
        <w:tabs>
          <w:tab w:val="left" w:pos="360"/>
        </w:tabs>
        <w:ind w:left="360" w:hanging="360"/>
        <w:rPr>
          <w:i/>
          <w:iCs/>
        </w:rPr>
      </w:pPr>
    </w:p>
    <w:p w14:paraId="763631F7" w14:textId="77777777" w:rsidR="00CD1902" w:rsidRDefault="00CD1902" w:rsidP="00E36269">
      <w:pPr>
        <w:pStyle w:val="FootnoteText"/>
        <w:tabs>
          <w:tab w:val="left" w:pos="360"/>
        </w:tabs>
        <w:ind w:left="360" w:hanging="360"/>
        <w:rPr>
          <w:i/>
          <w:iCs/>
        </w:rPr>
      </w:pPr>
    </w:p>
    <w:p w14:paraId="763631F8" w14:textId="77777777" w:rsidR="00CD1902" w:rsidRDefault="00CD1902" w:rsidP="00E36269">
      <w:pPr>
        <w:pStyle w:val="FootnoteText"/>
        <w:tabs>
          <w:tab w:val="left" w:pos="360"/>
        </w:tabs>
        <w:ind w:left="360" w:hanging="360"/>
        <w:rPr>
          <w:i/>
          <w:iCs/>
        </w:rPr>
      </w:pPr>
    </w:p>
    <w:p w14:paraId="763631F9" w14:textId="77777777" w:rsidR="00CD1902" w:rsidRDefault="00CD1902" w:rsidP="00E36269">
      <w:pPr>
        <w:pStyle w:val="FootnoteText"/>
        <w:tabs>
          <w:tab w:val="left" w:pos="360"/>
        </w:tabs>
        <w:ind w:left="360" w:hanging="360"/>
        <w:rPr>
          <w:i/>
          <w:iCs/>
        </w:rPr>
      </w:pPr>
    </w:p>
    <w:p w14:paraId="763631FA" w14:textId="77777777" w:rsidR="00CD1902" w:rsidRDefault="00CD1902" w:rsidP="00E36269">
      <w:pPr>
        <w:pStyle w:val="FootnoteText"/>
        <w:tabs>
          <w:tab w:val="left" w:pos="360"/>
        </w:tabs>
        <w:ind w:left="360" w:hanging="360"/>
        <w:rPr>
          <w:i/>
          <w:iCs/>
        </w:rPr>
      </w:pPr>
    </w:p>
    <w:p w14:paraId="763631FB" w14:textId="77777777" w:rsidR="00CD1902" w:rsidRDefault="00CD1902" w:rsidP="00E36269">
      <w:pPr>
        <w:pStyle w:val="FootnoteText"/>
        <w:tabs>
          <w:tab w:val="left" w:pos="360"/>
        </w:tabs>
        <w:ind w:left="360" w:hanging="360"/>
        <w:rPr>
          <w:i/>
          <w:iCs/>
        </w:rPr>
      </w:pPr>
    </w:p>
    <w:p w14:paraId="763631FC" w14:textId="77777777" w:rsidR="00CD1902" w:rsidRDefault="00CD1902" w:rsidP="00E36269">
      <w:pPr>
        <w:pStyle w:val="FootnoteText"/>
        <w:tabs>
          <w:tab w:val="left" w:pos="360"/>
        </w:tabs>
        <w:ind w:left="360" w:hanging="360"/>
        <w:rPr>
          <w:i/>
          <w:iCs/>
        </w:rPr>
      </w:pPr>
    </w:p>
    <w:p w14:paraId="763631FD" w14:textId="77777777" w:rsidR="00CD1902" w:rsidRDefault="00CD1902" w:rsidP="00E36269">
      <w:pPr>
        <w:pStyle w:val="FootnoteText"/>
        <w:tabs>
          <w:tab w:val="left" w:pos="360"/>
        </w:tabs>
        <w:ind w:left="360" w:hanging="360"/>
        <w:rPr>
          <w:i/>
          <w:iCs/>
        </w:rPr>
      </w:pPr>
    </w:p>
    <w:p w14:paraId="763631FE" w14:textId="77777777" w:rsidR="00CD1902" w:rsidRDefault="00CD1902" w:rsidP="00E36269">
      <w:pPr>
        <w:pStyle w:val="FootnoteText"/>
        <w:tabs>
          <w:tab w:val="left" w:pos="360"/>
        </w:tabs>
        <w:ind w:left="360" w:hanging="360"/>
        <w:rPr>
          <w:i/>
          <w:iCs/>
        </w:rPr>
      </w:pPr>
    </w:p>
    <w:p w14:paraId="763631FF" w14:textId="77777777" w:rsidR="00CD1902" w:rsidRDefault="00CD1902" w:rsidP="00E36269">
      <w:pPr>
        <w:pStyle w:val="FootnoteText"/>
        <w:tabs>
          <w:tab w:val="left" w:pos="360"/>
        </w:tabs>
        <w:ind w:left="360" w:hanging="360"/>
        <w:rPr>
          <w:i/>
          <w:iCs/>
        </w:rPr>
      </w:pPr>
    </w:p>
    <w:p w14:paraId="76363200" w14:textId="77777777" w:rsidR="00CD1902" w:rsidRDefault="00CD1902" w:rsidP="00E36269">
      <w:pPr>
        <w:pStyle w:val="FootnoteText"/>
        <w:tabs>
          <w:tab w:val="left" w:pos="360"/>
        </w:tabs>
        <w:ind w:left="360" w:hanging="360"/>
        <w:rPr>
          <w:i/>
          <w:iCs/>
        </w:rPr>
      </w:pPr>
    </w:p>
    <w:p w14:paraId="76363201" w14:textId="77777777" w:rsidR="00CD1902" w:rsidRDefault="00CD1902" w:rsidP="00E36269">
      <w:pPr>
        <w:pStyle w:val="FootnoteText"/>
        <w:tabs>
          <w:tab w:val="left" w:pos="360"/>
        </w:tabs>
        <w:ind w:left="360" w:hanging="360"/>
        <w:rPr>
          <w:i/>
          <w:iCs/>
        </w:rPr>
      </w:pPr>
    </w:p>
    <w:p w14:paraId="76363202" w14:textId="77777777" w:rsidR="00CD1902" w:rsidRDefault="00CD1902" w:rsidP="00E36269">
      <w:pPr>
        <w:pStyle w:val="FootnoteText"/>
        <w:tabs>
          <w:tab w:val="left" w:pos="360"/>
        </w:tabs>
        <w:ind w:left="360" w:hanging="360"/>
        <w:rPr>
          <w:i/>
          <w:iCs/>
        </w:rPr>
      </w:pPr>
    </w:p>
    <w:p w14:paraId="76363203" w14:textId="77777777" w:rsidR="00CD1902" w:rsidRDefault="00CD1902" w:rsidP="00E36269">
      <w:pPr>
        <w:pStyle w:val="FootnoteText"/>
        <w:tabs>
          <w:tab w:val="left" w:pos="360"/>
        </w:tabs>
        <w:ind w:left="360" w:hanging="360"/>
        <w:rPr>
          <w:i/>
          <w:iCs/>
        </w:rPr>
      </w:pPr>
    </w:p>
    <w:p w14:paraId="76363204" w14:textId="77777777" w:rsidR="00CD1902" w:rsidRDefault="00CD1902" w:rsidP="00E36269">
      <w:pPr>
        <w:pStyle w:val="FootnoteText"/>
        <w:tabs>
          <w:tab w:val="left" w:pos="360"/>
        </w:tabs>
        <w:ind w:left="360" w:hanging="360"/>
        <w:rPr>
          <w:i/>
          <w:iCs/>
        </w:rPr>
      </w:pPr>
    </w:p>
    <w:p w14:paraId="76363205" w14:textId="77777777" w:rsidR="00CD1902" w:rsidRDefault="00CD1902" w:rsidP="00E36269">
      <w:pPr>
        <w:pStyle w:val="FootnoteText"/>
        <w:tabs>
          <w:tab w:val="left" w:pos="360"/>
        </w:tabs>
        <w:ind w:left="360" w:hanging="360"/>
        <w:rPr>
          <w:i/>
          <w:iCs/>
        </w:rPr>
      </w:pPr>
    </w:p>
    <w:p w14:paraId="76363206" w14:textId="77777777" w:rsidR="00CD1902" w:rsidRDefault="00CD1902" w:rsidP="00E36269">
      <w:pPr>
        <w:pStyle w:val="FootnoteText"/>
        <w:tabs>
          <w:tab w:val="left" w:pos="360"/>
        </w:tabs>
        <w:ind w:left="360" w:hanging="360"/>
        <w:rPr>
          <w:i/>
          <w:iCs/>
        </w:rPr>
      </w:pPr>
    </w:p>
    <w:p w14:paraId="76363207" w14:textId="77777777" w:rsidR="00CD1902" w:rsidRDefault="00CD1902" w:rsidP="00E36269">
      <w:pPr>
        <w:pStyle w:val="FootnoteText"/>
        <w:tabs>
          <w:tab w:val="left" w:pos="360"/>
        </w:tabs>
        <w:ind w:left="360" w:hanging="360"/>
        <w:rPr>
          <w:i/>
          <w:iCs/>
        </w:rPr>
      </w:pPr>
    </w:p>
    <w:p w14:paraId="76363208" w14:textId="77777777" w:rsidR="00CD1902" w:rsidRDefault="00CD1902" w:rsidP="00E36269">
      <w:pPr>
        <w:pStyle w:val="FootnoteText"/>
        <w:tabs>
          <w:tab w:val="left" w:pos="360"/>
        </w:tabs>
        <w:ind w:left="360" w:hanging="360"/>
        <w:rPr>
          <w:i/>
          <w:iCs/>
        </w:rPr>
      </w:pPr>
    </w:p>
    <w:p w14:paraId="76363209" w14:textId="77777777" w:rsidR="00CD1902" w:rsidRDefault="00CD1902" w:rsidP="00E36269">
      <w:pPr>
        <w:pStyle w:val="FootnoteText"/>
        <w:tabs>
          <w:tab w:val="left" w:pos="360"/>
        </w:tabs>
        <w:ind w:left="360" w:hanging="360"/>
        <w:rPr>
          <w:i/>
          <w:iCs/>
        </w:rPr>
      </w:pPr>
    </w:p>
    <w:p w14:paraId="7636320A" w14:textId="77777777" w:rsidR="00CD1902" w:rsidRDefault="00CD1902" w:rsidP="00E36269">
      <w:pPr>
        <w:pStyle w:val="FootnoteText"/>
        <w:tabs>
          <w:tab w:val="left" w:pos="360"/>
        </w:tabs>
        <w:ind w:left="360" w:hanging="360"/>
        <w:rPr>
          <w:i/>
          <w:iCs/>
        </w:rPr>
      </w:pPr>
    </w:p>
    <w:p w14:paraId="7636320B" w14:textId="77777777" w:rsidR="00CD1902" w:rsidRDefault="00CD1902" w:rsidP="00E36269">
      <w:pPr>
        <w:pStyle w:val="FootnoteText"/>
        <w:tabs>
          <w:tab w:val="left" w:pos="360"/>
        </w:tabs>
        <w:ind w:left="360" w:hanging="360"/>
        <w:rPr>
          <w:i/>
          <w:iCs/>
        </w:rPr>
      </w:pPr>
    </w:p>
    <w:p w14:paraId="7636320C" w14:textId="77777777" w:rsidR="00CD1902" w:rsidRDefault="00CD1902" w:rsidP="00E36269">
      <w:pPr>
        <w:pStyle w:val="FootnoteText"/>
        <w:tabs>
          <w:tab w:val="left" w:pos="360"/>
        </w:tabs>
        <w:ind w:left="360" w:hanging="360"/>
        <w:rPr>
          <w:i/>
          <w:iCs/>
        </w:rPr>
      </w:pPr>
    </w:p>
    <w:p w14:paraId="7636320D" w14:textId="77777777" w:rsidR="00CD1902" w:rsidRDefault="00CD1902" w:rsidP="00E36269">
      <w:pPr>
        <w:pStyle w:val="FootnoteText"/>
        <w:tabs>
          <w:tab w:val="left" w:pos="360"/>
        </w:tabs>
        <w:ind w:left="360" w:hanging="360"/>
        <w:rPr>
          <w:i/>
          <w:iCs/>
        </w:rPr>
      </w:pPr>
    </w:p>
    <w:p w14:paraId="7636320E" w14:textId="77777777" w:rsidR="00CD1902" w:rsidRDefault="00CD1902" w:rsidP="00E36269">
      <w:pPr>
        <w:pStyle w:val="FootnoteText"/>
        <w:tabs>
          <w:tab w:val="left" w:pos="360"/>
        </w:tabs>
        <w:ind w:left="360" w:hanging="360"/>
        <w:rPr>
          <w:i/>
          <w:iCs/>
        </w:rPr>
      </w:pPr>
    </w:p>
    <w:p w14:paraId="7636320F" w14:textId="77777777" w:rsidR="00CD1902" w:rsidRDefault="00CD1902" w:rsidP="00E36269">
      <w:pPr>
        <w:pStyle w:val="FootnoteText"/>
        <w:tabs>
          <w:tab w:val="left" w:pos="360"/>
        </w:tabs>
        <w:ind w:left="360" w:hanging="360"/>
        <w:rPr>
          <w:i/>
          <w:iCs/>
        </w:rPr>
      </w:pPr>
    </w:p>
    <w:p w14:paraId="76363210" w14:textId="77777777" w:rsidR="00CD1902" w:rsidRDefault="00CD1902" w:rsidP="00E36269">
      <w:pPr>
        <w:pStyle w:val="FootnoteText"/>
        <w:tabs>
          <w:tab w:val="left" w:pos="360"/>
        </w:tabs>
        <w:ind w:left="360" w:hanging="360"/>
        <w:rPr>
          <w:i/>
          <w:iCs/>
        </w:rPr>
      </w:pPr>
    </w:p>
    <w:p w14:paraId="76363211" w14:textId="77777777" w:rsidR="00CD1902" w:rsidRDefault="00CD1902" w:rsidP="00E36269">
      <w:pPr>
        <w:pStyle w:val="FootnoteText"/>
        <w:tabs>
          <w:tab w:val="left" w:pos="360"/>
        </w:tabs>
        <w:ind w:left="360" w:hanging="360"/>
        <w:rPr>
          <w:i/>
          <w:iCs/>
        </w:rPr>
      </w:pPr>
    </w:p>
    <w:p w14:paraId="76363212" w14:textId="77777777" w:rsidR="00CD1902" w:rsidRDefault="00CD1902" w:rsidP="00E36269">
      <w:pPr>
        <w:pStyle w:val="FootnoteText"/>
        <w:tabs>
          <w:tab w:val="left" w:pos="360"/>
        </w:tabs>
        <w:ind w:left="360" w:hanging="360"/>
        <w:rPr>
          <w:i/>
          <w:iCs/>
        </w:rPr>
      </w:pPr>
    </w:p>
    <w:p w14:paraId="76363213" w14:textId="77777777" w:rsidR="00CD1902" w:rsidRDefault="00CD1902" w:rsidP="00E36269">
      <w:pPr>
        <w:pStyle w:val="FootnoteText"/>
        <w:tabs>
          <w:tab w:val="left" w:pos="360"/>
        </w:tabs>
        <w:ind w:left="360" w:hanging="360"/>
        <w:rPr>
          <w:i/>
          <w:iCs/>
        </w:rPr>
      </w:pPr>
    </w:p>
    <w:p w14:paraId="76363214" w14:textId="77777777" w:rsidR="00CD1902" w:rsidRDefault="00CD1902" w:rsidP="00E36269">
      <w:pPr>
        <w:pStyle w:val="FootnoteText"/>
        <w:tabs>
          <w:tab w:val="left" w:pos="360"/>
        </w:tabs>
        <w:ind w:left="360" w:hanging="360"/>
        <w:rPr>
          <w:i/>
          <w:iCs/>
        </w:rPr>
      </w:pPr>
    </w:p>
    <w:p w14:paraId="76363215" w14:textId="77777777" w:rsidR="00CD1902" w:rsidRDefault="00CD1902" w:rsidP="00E36269">
      <w:pPr>
        <w:pStyle w:val="FootnoteText"/>
        <w:tabs>
          <w:tab w:val="left" w:pos="360"/>
        </w:tabs>
        <w:ind w:left="360" w:hanging="360"/>
        <w:rPr>
          <w:i/>
          <w:iCs/>
        </w:rPr>
      </w:pPr>
    </w:p>
    <w:p w14:paraId="76363216" w14:textId="77777777" w:rsidR="00CD1902" w:rsidRDefault="00CD1902" w:rsidP="00E36269">
      <w:pPr>
        <w:pStyle w:val="FootnoteText"/>
        <w:tabs>
          <w:tab w:val="left" w:pos="360"/>
        </w:tabs>
        <w:ind w:left="360" w:hanging="360"/>
        <w:rPr>
          <w:i/>
          <w:iCs/>
        </w:rPr>
      </w:pPr>
    </w:p>
    <w:p w14:paraId="76363217" w14:textId="77777777" w:rsidR="00CD1902" w:rsidRDefault="00CD1902" w:rsidP="00E36269">
      <w:pPr>
        <w:pStyle w:val="FootnoteText"/>
        <w:tabs>
          <w:tab w:val="left" w:pos="360"/>
        </w:tabs>
        <w:ind w:left="360" w:hanging="360"/>
        <w:rPr>
          <w:i/>
          <w:iCs/>
        </w:rPr>
      </w:pPr>
    </w:p>
    <w:p w14:paraId="76363218" w14:textId="77777777" w:rsidR="00CD1902" w:rsidRDefault="00CD1902" w:rsidP="00E36269">
      <w:pPr>
        <w:pStyle w:val="FootnoteText"/>
        <w:tabs>
          <w:tab w:val="left" w:pos="360"/>
        </w:tabs>
        <w:ind w:left="360" w:hanging="360"/>
        <w:rPr>
          <w:i/>
          <w:iCs/>
        </w:rPr>
      </w:pPr>
    </w:p>
    <w:p w14:paraId="76363219" w14:textId="77777777" w:rsidR="00CD1902" w:rsidRDefault="00CD1902" w:rsidP="00E36269">
      <w:pPr>
        <w:pStyle w:val="FootnoteText"/>
        <w:tabs>
          <w:tab w:val="left" w:pos="360"/>
        </w:tabs>
        <w:ind w:left="360" w:hanging="360"/>
        <w:rPr>
          <w:i/>
          <w:iCs/>
        </w:rPr>
      </w:pPr>
    </w:p>
    <w:p w14:paraId="7636321A" w14:textId="77777777" w:rsidR="00CD1902" w:rsidRDefault="00CD1902" w:rsidP="00E36269">
      <w:pPr>
        <w:pStyle w:val="FootnoteText"/>
        <w:tabs>
          <w:tab w:val="left" w:pos="360"/>
        </w:tabs>
        <w:ind w:left="360" w:hanging="360"/>
        <w:rPr>
          <w:i/>
          <w:iCs/>
        </w:rPr>
      </w:pPr>
    </w:p>
    <w:p w14:paraId="7636321B" w14:textId="77777777" w:rsidR="00CD1902" w:rsidRDefault="00CD1902" w:rsidP="00E36269">
      <w:pPr>
        <w:pStyle w:val="FootnoteText"/>
        <w:tabs>
          <w:tab w:val="left" w:pos="360"/>
        </w:tabs>
        <w:ind w:left="360" w:hanging="360"/>
        <w:rPr>
          <w:i/>
          <w:iCs/>
        </w:rPr>
      </w:pPr>
    </w:p>
    <w:p w14:paraId="7636321C" w14:textId="77777777" w:rsidR="00CD1902" w:rsidRDefault="00CD1902" w:rsidP="00E36269">
      <w:pPr>
        <w:pStyle w:val="FootnoteText"/>
        <w:tabs>
          <w:tab w:val="left" w:pos="360"/>
        </w:tabs>
        <w:ind w:left="360" w:hanging="360"/>
        <w:rPr>
          <w:i/>
          <w:iCs/>
        </w:rPr>
      </w:pPr>
    </w:p>
    <w:p w14:paraId="7636321D" w14:textId="77777777" w:rsidR="00CD1902" w:rsidRDefault="00CD1902" w:rsidP="00E36269">
      <w:pPr>
        <w:pStyle w:val="FootnoteText"/>
        <w:tabs>
          <w:tab w:val="left" w:pos="360"/>
        </w:tabs>
        <w:ind w:left="360" w:hanging="360"/>
        <w:rPr>
          <w:i/>
          <w:iCs/>
        </w:rPr>
      </w:pPr>
    </w:p>
    <w:p w14:paraId="7636321E" w14:textId="77777777" w:rsidR="00CD1902" w:rsidRDefault="00CD1902" w:rsidP="00E36269">
      <w:pPr>
        <w:pStyle w:val="FootnoteText"/>
        <w:tabs>
          <w:tab w:val="left" w:pos="360"/>
        </w:tabs>
        <w:ind w:left="360" w:hanging="360"/>
        <w:rPr>
          <w:i/>
          <w:iCs/>
        </w:rPr>
      </w:pPr>
    </w:p>
    <w:p w14:paraId="7636321F" w14:textId="77777777" w:rsidR="00CD1902" w:rsidRDefault="00CD1902" w:rsidP="00E36269">
      <w:pPr>
        <w:pStyle w:val="FootnoteText"/>
        <w:tabs>
          <w:tab w:val="left" w:pos="360"/>
        </w:tabs>
        <w:ind w:left="360" w:hanging="360"/>
        <w:rPr>
          <w:i/>
          <w:iCs/>
        </w:rPr>
      </w:pPr>
    </w:p>
    <w:p w14:paraId="76363220" w14:textId="77777777" w:rsidR="00CD1902" w:rsidRDefault="00CD1902" w:rsidP="00E36269">
      <w:pPr>
        <w:pStyle w:val="FootnoteText"/>
        <w:tabs>
          <w:tab w:val="left" w:pos="360"/>
        </w:tabs>
        <w:ind w:left="360" w:hanging="360"/>
        <w:rPr>
          <w:i/>
          <w:iCs/>
        </w:rPr>
      </w:pPr>
    </w:p>
    <w:p w14:paraId="76363221" w14:textId="77777777" w:rsidR="00CD1902" w:rsidRDefault="00CD1902" w:rsidP="00E36269">
      <w:pPr>
        <w:pStyle w:val="FootnoteText"/>
        <w:tabs>
          <w:tab w:val="left" w:pos="360"/>
        </w:tabs>
        <w:ind w:left="360" w:hanging="360"/>
        <w:rPr>
          <w:i/>
          <w:iCs/>
        </w:rPr>
      </w:pPr>
    </w:p>
    <w:p w14:paraId="76363222" w14:textId="77777777" w:rsidR="00CD1902" w:rsidRDefault="00CD1902" w:rsidP="00E36269">
      <w:pPr>
        <w:pStyle w:val="FootnoteText"/>
        <w:tabs>
          <w:tab w:val="left" w:pos="360"/>
        </w:tabs>
        <w:ind w:left="360" w:hanging="360"/>
        <w:rPr>
          <w:i/>
          <w:iCs/>
        </w:rPr>
      </w:pPr>
    </w:p>
    <w:p w14:paraId="76363223" w14:textId="77777777" w:rsidR="00CD1902" w:rsidRDefault="00CD1902" w:rsidP="00E36269">
      <w:pPr>
        <w:pStyle w:val="FootnoteText"/>
        <w:tabs>
          <w:tab w:val="left" w:pos="360"/>
        </w:tabs>
        <w:ind w:left="360" w:hanging="360"/>
        <w:rPr>
          <w:i/>
          <w:iCs/>
        </w:rPr>
      </w:pPr>
    </w:p>
    <w:p w14:paraId="76363224" w14:textId="77777777" w:rsidR="00CD1902" w:rsidRDefault="00CD1902" w:rsidP="00E36269">
      <w:pPr>
        <w:pStyle w:val="FootnoteText"/>
        <w:tabs>
          <w:tab w:val="left" w:pos="360"/>
        </w:tabs>
        <w:ind w:left="360" w:hanging="360"/>
        <w:rPr>
          <w:i/>
          <w:iCs/>
        </w:rPr>
      </w:pPr>
    </w:p>
    <w:p w14:paraId="76363225" w14:textId="77777777" w:rsidR="00CD1902" w:rsidRDefault="00CD1902" w:rsidP="00E36269">
      <w:pPr>
        <w:pStyle w:val="FootnoteText"/>
        <w:tabs>
          <w:tab w:val="left" w:pos="360"/>
        </w:tabs>
        <w:ind w:left="360" w:hanging="360"/>
        <w:rPr>
          <w:i/>
          <w:iCs/>
        </w:rPr>
      </w:pPr>
    </w:p>
    <w:p w14:paraId="76363226" w14:textId="77777777" w:rsidR="00CD1902" w:rsidRDefault="00CD1902" w:rsidP="00E36269">
      <w:pPr>
        <w:pStyle w:val="FootnoteText"/>
        <w:tabs>
          <w:tab w:val="left" w:pos="360"/>
        </w:tabs>
        <w:ind w:left="360" w:hanging="360"/>
        <w:rPr>
          <w:i/>
          <w:iCs/>
        </w:rPr>
      </w:pPr>
    </w:p>
    <w:p w14:paraId="76363227" w14:textId="77777777" w:rsidR="00CD1902" w:rsidRDefault="00CD1902" w:rsidP="00E36269">
      <w:pPr>
        <w:pStyle w:val="FootnoteText"/>
        <w:tabs>
          <w:tab w:val="left" w:pos="360"/>
        </w:tabs>
        <w:ind w:left="360" w:hanging="360"/>
        <w:rPr>
          <w:i/>
          <w:iCs/>
        </w:rPr>
      </w:pPr>
    </w:p>
    <w:p w14:paraId="76363228" w14:textId="77777777" w:rsidR="00CD1902" w:rsidRDefault="00CD1902" w:rsidP="00E36269">
      <w:pPr>
        <w:pStyle w:val="FootnoteText"/>
        <w:tabs>
          <w:tab w:val="left" w:pos="360"/>
        </w:tabs>
        <w:ind w:left="360" w:hanging="360"/>
        <w:rPr>
          <w:i/>
          <w:iCs/>
        </w:rPr>
      </w:pPr>
    </w:p>
    <w:p w14:paraId="76363229" w14:textId="77777777" w:rsidR="00CD1902" w:rsidRDefault="00CD1902" w:rsidP="00E36269">
      <w:pPr>
        <w:pStyle w:val="FootnoteText"/>
        <w:tabs>
          <w:tab w:val="left" w:pos="360"/>
        </w:tabs>
        <w:ind w:left="360" w:hanging="360"/>
        <w:rPr>
          <w:b/>
          <w:bCs/>
          <w:i/>
          <w:iCs/>
          <w:color w:val="FF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27" w14:textId="77777777" w:rsidR="00CD1902" w:rsidRDefault="00CD1902">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98</w:t>
    </w:r>
    <w:r>
      <w:rPr>
        <w:rStyle w:val="PageNumber"/>
      </w:rPr>
      <w:fldChar w:fldCharType="end"/>
    </w:r>
    <w:r>
      <w:rPr>
        <w:rStyle w:val="PageNumber"/>
      </w:rPr>
      <w:tab/>
      <w:t>Section IX Contract Forms</w:t>
    </w:r>
  </w:p>
  <w:p w14:paraId="76363128" w14:textId="77777777" w:rsidR="00CD1902" w:rsidRDefault="00CD1902"/>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3E" w14:textId="77777777" w:rsidR="00CD1902" w:rsidRDefault="00CD1902">
    <w:pPr>
      <w:pStyle w:val="Header"/>
    </w:pPr>
    <w:r>
      <w:tab/>
    </w:r>
    <w:r>
      <w:rPr>
        <w:rStyle w:val="PageNumber"/>
      </w:rPr>
      <w:fldChar w:fldCharType="begin"/>
    </w:r>
    <w:r>
      <w:rPr>
        <w:rStyle w:val="PageNumber"/>
      </w:rPr>
      <w:instrText xml:space="preserve"> PAGE </w:instrText>
    </w:r>
    <w:r>
      <w:rPr>
        <w:rStyle w:val="PageNumber"/>
      </w:rPr>
      <w:fldChar w:fldCharType="separate"/>
    </w:r>
    <w:r w:rsidR="00F21F08">
      <w:rPr>
        <w:rStyle w:val="PageNumber"/>
        <w:noProof/>
      </w:rPr>
      <w:t>3</w:t>
    </w:r>
    <w:r>
      <w:rPr>
        <w:rStyle w:val="PageNumber"/>
      </w:rPr>
      <w:fldChar w:fldCharType="end"/>
    </w:r>
    <w:r>
      <w:tab/>
    </w:r>
  </w:p>
  <w:p w14:paraId="7636313F" w14:textId="77777777" w:rsidR="00CD1902" w:rsidRDefault="00CD190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41" w14:textId="77777777" w:rsidR="00CD1902" w:rsidRDefault="00CD19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r>
    <w:r>
      <w:t>Section II Bid Data Sheet</w:t>
    </w:r>
  </w:p>
  <w:p w14:paraId="76363142" w14:textId="77777777" w:rsidR="00CD1902" w:rsidRDefault="00CD190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43" w14:textId="77777777" w:rsidR="00CD1902" w:rsidRDefault="00CD19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06B7F">
      <w:rPr>
        <w:rStyle w:val="PageNumber"/>
        <w:noProof/>
      </w:rPr>
      <w:t>29</w:t>
    </w:r>
    <w:r>
      <w:rPr>
        <w:rStyle w:val="PageNumber"/>
      </w:rPr>
      <w:fldChar w:fldCharType="end"/>
    </w:r>
  </w:p>
  <w:p w14:paraId="76363144" w14:textId="77777777" w:rsidR="00CD1902" w:rsidRDefault="00CD1902">
    <w:pPr>
      <w:pStyle w:val="Header"/>
      <w:ind w:right="-36"/>
    </w:pPr>
    <w:r>
      <w:t>Section II Bid Data Sheet</w:t>
    </w:r>
  </w:p>
  <w:p w14:paraId="76363145" w14:textId="77777777" w:rsidR="00CD1902" w:rsidRDefault="00CD190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46" w14:textId="77777777" w:rsidR="00CD1902" w:rsidRDefault="00CD1902">
    <w:pPr>
      <w:pStyle w:val="Header"/>
      <w:ind w:right="-18"/>
    </w:pPr>
    <w:r>
      <w:tab/>
    </w:r>
    <w:r>
      <w:rPr>
        <w:rStyle w:val="PageNumber"/>
      </w:rPr>
      <w:fldChar w:fldCharType="begin"/>
    </w:r>
    <w:r>
      <w:rPr>
        <w:rStyle w:val="PageNumber"/>
      </w:rPr>
      <w:instrText xml:space="preserve"> PAGE </w:instrText>
    </w:r>
    <w:r>
      <w:rPr>
        <w:rStyle w:val="PageNumber"/>
      </w:rPr>
      <w:fldChar w:fldCharType="separate"/>
    </w:r>
    <w:r w:rsidR="00806B7F">
      <w:rPr>
        <w:rStyle w:val="PageNumber"/>
        <w:noProof/>
      </w:rPr>
      <w:t>27</w:t>
    </w:r>
    <w:r>
      <w:rPr>
        <w:rStyle w:val="PageNumber"/>
      </w:rPr>
      <w:fldChar w:fldCharType="end"/>
    </w:r>
  </w:p>
  <w:p w14:paraId="76363147" w14:textId="77777777" w:rsidR="00CD1902" w:rsidRDefault="00CD190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48" w14:textId="77777777" w:rsidR="00CD1902" w:rsidRDefault="00CD1902">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06B7F">
      <w:rPr>
        <w:rStyle w:val="PageNumber"/>
        <w:noProof/>
      </w:rPr>
      <w:t>30</w:t>
    </w:r>
    <w:r>
      <w:rPr>
        <w:rStyle w:val="PageNumber"/>
      </w:rPr>
      <w:fldChar w:fldCharType="end"/>
    </w:r>
  </w:p>
  <w:p w14:paraId="76363149" w14:textId="77777777" w:rsidR="00CD1902" w:rsidRDefault="00CD190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4A" w14:textId="77777777" w:rsidR="00CD1902" w:rsidRDefault="00CD19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r>
      <w:rPr>
        <w:rStyle w:val="PageNumber"/>
      </w:rPr>
      <w:tab/>
    </w:r>
    <w:r>
      <w:t>Section VI Schedule of Requirements</w:t>
    </w:r>
  </w:p>
  <w:p w14:paraId="7636314B" w14:textId="77777777" w:rsidR="00CD1902" w:rsidRDefault="00CD190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4C" w14:textId="77777777" w:rsidR="00CD1902" w:rsidRDefault="00CD190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4D" w14:textId="77777777" w:rsidR="00CD1902" w:rsidRDefault="00CD1902">
    <w:pPr>
      <w:pStyle w:val="Header"/>
    </w:pPr>
    <w:r>
      <w:tab/>
    </w:r>
    <w:r>
      <w:rPr>
        <w:rStyle w:val="PageNumber"/>
      </w:rPr>
      <w:fldChar w:fldCharType="begin"/>
    </w:r>
    <w:r>
      <w:rPr>
        <w:rStyle w:val="PageNumber"/>
      </w:rPr>
      <w:instrText xml:space="preserve"> PAGE </w:instrText>
    </w:r>
    <w:r>
      <w:rPr>
        <w:rStyle w:val="PageNumber"/>
      </w:rPr>
      <w:fldChar w:fldCharType="separate"/>
    </w:r>
    <w:r w:rsidR="00F21F08">
      <w:rPr>
        <w:rStyle w:val="PageNumber"/>
        <w:noProof/>
      </w:rPr>
      <w:t>37</w:t>
    </w:r>
    <w:r>
      <w:rPr>
        <w:rStyle w:val="PageNumber"/>
      </w:rPr>
      <w:fldChar w:fldCharType="end"/>
    </w:r>
  </w:p>
  <w:p w14:paraId="7636314E" w14:textId="77777777" w:rsidR="00CD1902" w:rsidRDefault="00CD1902"/>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4F" w14:textId="77777777" w:rsidR="00CD1902" w:rsidRDefault="00CD19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F21F08">
      <w:rPr>
        <w:rStyle w:val="PageNumber"/>
        <w:noProof/>
      </w:rPr>
      <w:t>39</w:t>
    </w:r>
    <w:r>
      <w:rPr>
        <w:rStyle w:val="PageNumber"/>
      </w:rPr>
      <w:fldChar w:fldCharType="end"/>
    </w:r>
    <w:r>
      <w:rPr>
        <w:rStyle w:val="PageNumber"/>
      </w:rPr>
      <w:tab/>
    </w:r>
    <w:r>
      <w:t>Section VI. Schedule of Requirements</w:t>
    </w:r>
  </w:p>
  <w:p w14:paraId="76363150" w14:textId="77777777" w:rsidR="00CD1902" w:rsidRDefault="00CD1902"/>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51" w14:textId="77777777" w:rsidR="00CD1902" w:rsidRDefault="00CD1902">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14:paraId="76363152" w14:textId="77777777" w:rsidR="00CD1902" w:rsidRDefault="00CD19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29" w14:textId="77777777" w:rsidR="00CD1902" w:rsidRDefault="00CD1902">
    <w:pPr>
      <w:pStyle w:val="Header"/>
      <w:ind w:right="-18"/>
      <w:jc w:val="left"/>
    </w:pPr>
    <w:r>
      <w:rPr>
        <w:rStyle w:val="PageNumber"/>
      </w:rPr>
      <w:t>Section IX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F21F08">
      <w:rPr>
        <w:rStyle w:val="PageNumber"/>
        <w:noProof/>
      </w:rPr>
      <w:t>3</w:t>
    </w:r>
    <w:r>
      <w:rPr>
        <w:rStyle w:val="PageNumber"/>
      </w:rPr>
      <w:fldChar w:fldCharType="end"/>
    </w:r>
  </w:p>
  <w:p w14:paraId="7636312A" w14:textId="77777777" w:rsidR="00CD1902" w:rsidRDefault="00CD1902"/>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53" w14:textId="77777777" w:rsidR="00CD1902" w:rsidRDefault="00CD1902">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sidR="00F21F08">
      <w:rPr>
        <w:rStyle w:val="PageNumber"/>
        <w:noProof/>
      </w:rPr>
      <w:t>46</w:t>
    </w:r>
    <w:r>
      <w:rPr>
        <w:rStyle w:val="PageNumber"/>
      </w:rPr>
      <w:fldChar w:fldCharType="end"/>
    </w:r>
  </w:p>
  <w:p w14:paraId="76363154" w14:textId="77777777" w:rsidR="00CD1902" w:rsidRDefault="00CD1902"/>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55" w14:textId="77777777" w:rsidR="00CD1902" w:rsidRDefault="00CD1902">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F21F08">
      <w:rPr>
        <w:rStyle w:val="PageNumber"/>
        <w:noProof/>
      </w:rPr>
      <w:t>43</w:t>
    </w:r>
    <w:r>
      <w:rPr>
        <w:rStyle w:val="PageNumber"/>
      </w:rPr>
      <w:fldChar w:fldCharType="end"/>
    </w:r>
  </w:p>
  <w:p w14:paraId="76363156" w14:textId="77777777" w:rsidR="00CD1902" w:rsidRDefault="00CD190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57" w14:textId="77777777" w:rsidR="00CD1902" w:rsidRDefault="00CD1902">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98</w:t>
    </w:r>
    <w:r>
      <w:rPr>
        <w:rStyle w:val="PageNumber"/>
      </w:rPr>
      <w:fldChar w:fldCharType="end"/>
    </w:r>
    <w:r>
      <w:rPr>
        <w:rStyle w:val="PageNumber"/>
      </w:rPr>
      <w:tab/>
      <w:t>Section IX Contract Forms</w:t>
    </w:r>
  </w:p>
  <w:p w14:paraId="76363158" w14:textId="77777777" w:rsidR="00CD1902" w:rsidRDefault="00CD1902"/>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59" w14:textId="77777777" w:rsidR="00CD1902" w:rsidRDefault="00CD1902">
    <w:pPr>
      <w:pStyle w:val="Header"/>
      <w:ind w:right="-18"/>
      <w:jc w:val="left"/>
    </w:pPr>
    <w:r>
      <w:rPr>
        <w:rStyle w:val="PageNumber"/>
      </w:rPr>
      <w:t>Section IX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F21F08">
      <w:rPr>
        <w:rStyle w:val="PageNumber"/>
        <w:noProof/>
      </w:rPr>
      <w:t>75</w:t>
    </w:r>
    <w:r>
      <w:rPr>
        <w:rStyle w:val="PageNumber"/>
      </w:rPr>
      <w:fldChar w:fldCharType="end"/>
    </w:r>
  </w:p>
  <w:p w14:paraId="7636315A" w14:textId="77777777" w:rsidR="00CD1902" w:rsidRDefault="00CD190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5B" w14:textId="77777777" w:rsidR="00CD1902" w:rsidRDefault="00CD1902">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7636315C" w14:textId="77777777" w:rsidR="00CD1902" w:rsidRDefault="00CD19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2B" w14:textId="77777777" w:rsidR="00CD1902" w:rsidRDefault="00CD1902">
    <w:pPr>
      <w:pStyle w:val="Header"/>
      <w:ind w:right="-18"/>
    </w:pPr>
    <w:r>
      <w:rPr>
        <w:rStyle w:val="PageNumber"/>
      </w:rPr>
      <w:tab/>
    </w:r>
  </w:p>
  <w:p w14:paraId="7636312C" w14:textId="77777777" w:rsidR="00CD1902" w:rsidRDefault="00CD190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2D" w14:textId="77777777" w:rsidR="00CD1902" w:rsidRDefault="00CD19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36312E" w14:textId="77777777" w:rsidR="00CD1902" w:rsidRDefault="00CD1902">
    <w:pPr>
      <w:pStyle w:val="Header"/>
      <w:ind w:right="54" w:firstLine="360"/>
      <w:jc w:val="right"/>
    </w:pPr>
    <w:proofErr w:type="spellStart"/>
    <w:smartTag w:uri="urn:schemas-microsoft-com:office:smarttags" w:element="place">
      <w:smartTag w:uri="urn:schemas:contacts" w:element="Sn">
        <w:r>
          <w:t>Section</w:t>
        </w:r>
      </w:smartTag>
      <w:smartTag w:uri="urn:schemas:contacts" w:element="Sn">
        <w:r>
          <w:t>I</w:t>
        </w:r>
        <w:proofErr w:type="spellEnd"/>
        <w:r>
          <w:t>.</w:t>
        </w:r>
      </w:smartTag>
    </w:smartTag>
    <w:r>
      <w:t xml:space="preserve"> Instructions to Bidders</w:t>
    </w:r>
  </w:p>
  <w:p w14:paraId="7636312F" w14:textId="77777777" w:rsidR="00CD1902" w:rsidRDefault="00CD190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30" w14:textId="77777777" w:rsidR="00CD1902" w:rsidRDefault="00CD19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6363131" w14:textId="77777777" w:rsidR="00CD1902" w:rsidRDefault="00CD1902">
    <w:pPr>
      <w:pStyle w:val="Header"/>
      <w:ind w:right="-36"/>
    </w:pPr>
    <w:proofErr w:type="spellStart"/>
    <w:smartTag w:uri="urn:schemas-microsoft-com:office:smarttags" w:element="place">
      <w:smartTag w:uri="urn:schemas:contacts" w:element="Sn">
        <w:r>
          <w:t>Section</w:t>
        </w:r>
      </w:smartTag>
      <w:smartTag w:uri="urn:schemas:contacts" w:element="Sn">
        <w:r>
          <w:t>I</w:t>
        </w:r>
        <w:proofErr w:type="spellEnd"/>
        <w:r>
          <w:t>.</w:t>
        </w:r>
      </w:smartTag>
    </w:smartTag>
    <w:r>
      <w:t xml:space="preserve"> Instructions to Bidders</w:t>
    </w:r>
  </w:p>
  <w:p w14:paraId="76363132" w14:textId="77777777" w:rsidR="00CD1902" w:rsidRDefault="00CD190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33" w14:textId="77777777" w:rsidR="00CD1902" w:rsidRDefault="00CD1902">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21F08">
      <w:rPr>
        <w:rStyle w:val="PageNumber"/>
        <w:noProof/>
      </w:rPr>
      <w:t>iv</w:t>
    </w:r>
    <w:r>
      <w:rPr>
        <w:rStyle w:val="PageNumber"/>
      </w:rPr>
      <w:fldChar w:fldCharType="end"/>
    </w:r>
  </w:p>
  <w:p w14:paraId="76363134" w14:textId="77777777" w:rsidR="00CD1902" w:rsidRDefault="00CD190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35" w14:textId="77777777" w:rsidR="00CD1902" w:rsidRDefault="00CD1902">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21F08">
      <w:rPr>
        <w:rStyle w:val="PageNumber"/>
        <w:noProof/>
      </w:rPr>
      <w:t>1</w:t>
    </w:r>
    <w:r>
      <w:rPr>
        <w:rStyle w:val="PageNumber"/>
      </w:rPr>
      <w:fldChar w:fldCharType="end"/>
    </w:r>
  </w:p>
  <w:p w14:paraId="76363136" w14:textId="77777777" w:rsidR="00CD1902" w:rsidRDefault="00CD190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37" w14:textId="77777777" w:rsidR="00CD1902" w:rsidRDefault="00CD19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6363138" w14:textId="77777777" w:rsidR="00CD1902" w:rsidRDefault="00CD1902">
    <w:pPr>
      <w:pStyle w:val="Header"/>
      <w:ind w:right="54" w:firstLine="360"/>
      <w:jc w:val="right"/>
    </w:pPr>
    <w:r>
      <w:t>Section I Instructions to Bidders</w:t>
    </w:r>
  </w:p>
  <w:p w14:paraId="76363139" w14:textId="77777777" w:rsidR="00CD1902" w:rsidRDefault="00CD190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13A" w14:textId="77777777" w:rsidR="00CD1902" w:rsidRDefault="00CD19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06B7F">
      <w:rPr>
        <w:rStyle w:val="PageNumber"/>
        <w:noProof/>
      </w:rPr>
      <w:t>26</w:t>
    </w:r>
    <w:r>
      <w:rPr>
        <w:rStyle w:val="PageNumber"/>
      </w:rPr>
      <w:fldChar w:fldCharType="end"/>
    </w:r>
  </w:p>
  <w:p w14:paraId="7636313B" w14:textId="77777777" w:rsidR="00CD1902" w:rsidRDefault="00CD1902">
    <w:pPr>
      <w:pStyle w:val="Header"/>
      <w:ind w:right="-36"/>
    </w:pPr>
    <w:r>
      <w:t>Section I Instructions to Bidders</w:t>
    </w:r>
  </w:p>
  <w:p w14:paraId="7636313C" w14:textId="77777777" w:rsidR="00CD1902" w:rsidRDefault="00CD19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6F84180"/>
    <w:lvl w:ilvl="0">
      <w:start w:val="1"/>
      <w:numFmt w:val="decimal"/>
      <w:pStyle w:val="ListNumber3"/>
      <w:lvlText w:val="%1."/>
      <w:lvlJc w:val="left"/>
      <w:pPr>
        <w:tabs>
          <w:tab w:val="num" w:pos="926"/>
        </w:tabs>
        <w:ind w:left="926" w:hanging="360"/>
      </w:pPr>
    </w:lvl>
  </w:abstractNum>
  <w:abstractNum w:abstractNumId="1" w15:restartNumberingAfterBreak="0">
    <w:nsid w:val="00462510"/>
    <w:multiLevelType w:val="hybridMultilevel"/>
    <w:tmpl w:val="395A7B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D611B6"/>
    <w:multiLevelType w:val="multilevel"/>
    <w:tmpl w:val="51963E00"/>
    <w:lvl w:ilvl="0">
      <w:start w:val="34"/>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8280BD0"/>
    <w:multiLevelType w:val="multilevel"/>
    <w:tmpl w:val="06265F4A"/>
    <w:lvl w:ilvl="0">
      <w:start w:val="26"/>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A5331C5"/>
    <w:multiLevelType w:val="multilevel"/>
    <w:tmpl w:val="3FDE8E5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AB85E90"/>
    <w:multiLevelType w:val="multilevel"/>
    <w:tmpl w:val="E410D438"/>
    <w:lvl w:ilvl="0">
      <w:start w:val="29"/>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DC209BC"/>
    <w:multiLevelType w:val="multilevel"/>
    <w:tmpl w:val="C35C2C40"/>
    <w:lvl w:ilvl="0">
      <w:start w:val="42"/>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21"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3072408"/>
    <w:multiLevelType w:val="multilevel"/>
    <w:tmpl w:val="E552057E"/>
    <w:lvl w:ilvl="0">
      <w:start w:val="24"/>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1677130F"/>
    <w:multiLevelType w:val="multilevel"/>
    <w:tmpl w:val="D7489E58"/>
    <w:lvl w:ilvl="0">
      <w:start w:val="21"/>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8842DD1"/>
    <w:multiLevelType w:val="hybridMultilevel"/>
    <w:tmpl w:val="ABB6C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0"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1D697CCF"/>
    <w:multiLevelType w:val="multilevel"/>
    <w:tmpl w:val="BE4E6AB0"/>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EAC636D"/>
    <w:multiLevelType w:val="hybridMultilevel"/>
    <w:tmpl w:val="1C7AB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13349D8"/>
    <w:multiLevelType w:val="hybridMultilevel"/>
    <w:tmpl w:val="03AEA2E2"/>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3728620E">
      <w:start w:val="1"/>
      <w:numFmt w:val="decimal"/>
      <w:lvlText w:val="%3."/>
      <w:lvlJc w:val="left"/>
      <w:pPr>
        <w:ind w:left="2700" w:hanging="360"/>
      </w:pPr>
      <w:rPr>
        <w:rFonts w:hint="default"/>
        <w:i/>
        <w:u w:val="none"/>
      </w:rPr>
    </w:lvl>
    <w:lvl w:ilvl="3" w:tplc="C534E68C">
      <w:start w:val="1"/>
      <w:numFmt w:val="upperRoman"/>
      <w:lvlText w:val="%4."/>
      <w:lvlJc w:val="left"/>
      <w:pPr>
        <w:ind w:left="3600" w:hanging="720"/>
      </w:pPr>
      <w:rPr>
        <w:rFonts w:hint="default"/>
      </w:rPr>
    </w:lvl>
    <w:lvl w:ilvl="4" w:tplc="499416FE">
      <w:start w:val="39"/>
      <w:numFmt w:val="decimal"/>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21376FB"/>
    <w:multiLevelType w:val="multilevel"/>
    <w:tmpl w:val="D3C8543E"/>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233318DF"/>
    <w:multiLevelType w:val="multilevel"/>
    <w:tmpl w:val="05B8CDEC"/>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631618B"/>
    <w:multiLevelType w:val="multilevel"/>
    <w:tmpl w:val="7EDC4AC2"/>
    <w:lvl w:ilvl="0">
      <w:start w:val="41"/>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69D1062"/>
    <w:multiLevelType w:val="multilevel"/>
    <w:tmpl w:val="D7FEE33E"/>
    <w:lvl w:ilvl="0">
      <w:start w:val="1"/>
      <w:numFmt w:val="none"/>
      <w:isLgl/>
      <w:lvlText w:val="3."/>
      <w:lvlJc w:val="left"/>
      <w:pPr>
        <w:tabs>
          <w:tab w:val="num" w:pos="432"/>
        </w:tabs>
        <w:ind w:left="432" w:hanging="432"/>
      </w:pPr>
      <w:rPr>
        <w:rFonts w:hint="default"/>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2"/>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512" w:hanging="331"/>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84465AB"/>
    <w:multiLevelType w:val="multilevel"/>
    <w:tmpl w:val="38EAD10A"/>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8586656"/>
    <w:multiLevelType w:val="multilevel"/>
    <w:tmpl w:val="0CFA3E60"/>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A926FA8"/>
    <w:multiLevelType w:val="multilevel"/>
    <w:tmpl w:val="D00866F6"/>
    <w:lvl w:ilvl="0">
      <w:start w:val="27"/>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1"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16D6DC5"/>
    <w:multiLevelType w:val="hybridMultilevel"/>
    <w:tmpl w:val="FD2C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1776D24"/>
    <w:multiLevelType w:val="hybridMultilevel"/>
    <w:tmpl w:val="BF14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7"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3ABF7C87"/>
    <w:multiLevelType w:val="multilevel"/>
    <w:tmpl w:val="15C22936"/>
    <w:lvl w:ilvl="0">
      <w:start w:val="32"/>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BE90CA9"/>
    <w:multiLevelType w:val="multilevel"/>
    <w:tmpl w:val="FD3805EE"/>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D842336"/>
    <w:multiLevelType w:val="multilevel"/>
    <w:tmpl w:val="E0FCC5EC"/>
    <w:lvl w:ilvl="0">
      <w:start w:val="25"/>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3E98053B"/>
    <w:multiLevelType w:val="multilevel"/>
    <w:tmpl w:val="18B09DF6"/>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0705A30"/>
    <w:multiLevelType w:val="multilevel"/>
    <w:tmpl w:val="0FDA958C"/>
    <w:lvl w:ilvl="0">
      <w:start w:val="30"/>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702"/>
        </w:tabs>
        <w:ind w:left="702"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1"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35D7B99"/>
    <w:multiLevelType w:val="multilevel"/>
    <w:tmpl w:val="5C1ABF54"/>
    <w:lvl w:ilvl="0">
      <w:start w:val="20"/>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75"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47885E7F"/>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78" w15:restartNumberingAfterBreak="0">
    <w:nsid w:val="4C3B48E3"/>
    <w:multiLevelType w:val="multilevel"/>
    <w:tmpl w:val="A5F2CDDA"/>
    <w:lvl w:ilvl="0">
      <w:start w:val="22"/>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ECF2FC2"/>
    <w:multiLevelType w:val="multilevel"/>
    <w:tmpl w:val="3306E004"/>
    <w:lvl w:ilvl="0">
      <w:start w:val="39"/>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ED8752F"/>
    <w:multiLevelType w:val="multilevel"/>
    <w:tmpl w:val="D5860D70"/>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F9D765F"/>
    <w:multiLevelType w:val="multilevel"/>
    <w:tmpl w:val="23CE0928"/>
    <w:lvl w:ilvl="0">
      <w:start w:val="37"/>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072603B"/>
    <w:multiLevelType w:val="multilevel"/>
    <w:tmpl w:val="11487990"/>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1F72615"/>
    <w:multiLevelType w:val="multilevel"/>
    <w:tmpl w:val="5260835A"/>
    <w:lvl w:ilvl="0">
      <w:start w:val="35"/>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53DC54CC"/>
    <w:multiLevelType w:val="hybridMultilevel"/>
    <w:tmpl w:val="AA169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5C9A5B75"/>
    <w:multiLevelType w:val="hybridMultilevel"/>
    <w:tmpl w:val="BEDECFE2"/>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5" w15:restartNumberingAfterBreak="0">
    <w:nsid w:val="5D280F81"/>
    <w:multiLevelType w:val="multilevel"/>
    <w:tmpl w:val="647C6652"/>
    <w:lvl w:ilvl="0">
      <w:start w:val="31"/>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7"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0"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2" w15:restartNumberingAfterBreak="0">
    <w:nsid w:val="5FF74681"/>
    <w:multiLevelType w:val="multilevel"/>
    <w:tmpl w:val="17D0EFC2"/>
    <w:lvl w:ilvl="0">
      <w:start w:val="14"/>
      <w:numFmt w:val="decimal"/>
      <w:lvlText w:val="%1"/>
      <w:lvlJc w:val="left"/>
      <w:pPr>
        <w:tabs>
          <w:tab w:val="num" w:pos="600"/>
        </w:tabs>
        <w:ind w:left="600" w:hanging="600"/>
      </w:pPr>
      <w:rPr>
        <w:rFonts w:hint="default"/>
      </w:rPr>
    </w:lvl>
    <w:lvl w:ilvl="1">
      <w:start w:val="7"/>
      <w:numFmt w:val="decimal"/>
      <w:lvlText w:val="14.%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632D055E"/>
    <w:multiLevelType w:val="singleLevel"/>
    <w:tmpl w:val="9F6ECAF2"/>
    <w:lvl w:ilvl="0">
      <w:start w:val="1"/>
      <w:numFmt w:val="decimal"/>
      <w:lvlText w:val="%1."/>
      <w:lvlJc w:val="left"/>
      <w:pPr>
        <w:tabs>
          <w:tab w:val="num" w:pos="360"/>
        </w:tabs>
        <w:ind w:left="360" w:hanging="360"/>
      </w:pPr>
    </w:lvl>
  </w:abstractNum>
  <w:abstractNum w:abstractNumId="106" w15:restartNumberingAfterBreak="0">
    <w:nsid w:val="63D95966"/>
    <w:multiLevelType w:val="singleLevel"/>
    <w:tmpl w:val="ED7A1628"/>
    <w:lvl w:ilvl="0">
      <w:start w:val="1"/>
      <w:numFmt w:val="decimal"/>
      <w:lvlText w:val="%1."/>
      <w:lvlJc w:val="left"/>
      <w:pPr>
        <w:tabs>
          <w:tab w:val="num" w:pos="360"/>
        </w:tabs>
        <w:ind w:left="360" w:hanging="360"/>
      </w:pPr>
    </w:lvl>
  </w:abstractNum>
  <w:abstractNum w:abstractNumId="10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8" w15:restartNumberingAfterBreak="0">
    <w:nsid w:val="64BF3B8E"/>
    <w:multiLevelType w:val="hybridMultilevel"/>
    <w:tmpl w:val="E5C0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5B815FC"/>
    <w:multiLevelType w:val="multilevel"/>
    <w:tmpl w:val="DACE91CC"/>
    <w:lvl w:ilvl="0">
      <w:start w:val="33"/>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1"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12"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94F4747"/>
    <w:multiLevelType w:val="multilevel"/>
    <w:tmpl w:val="C5C21B5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6CF71C36"/>
    <w:multiLevelType w:val="multilevel"/>
    <w:tmpl w:val="8514E42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6EEF0E9E"/>
    <w:multiLevelType w:val="hybridMultilevel"/>
    <w:tmpl w:val="DAF2F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F0860BE"/>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6FBF3C32"/>
    <w:multiLevelType w:val="hybridMultilevel"/>
    <w:tmpl w:val="BAEA1870"/>
    <w:lvl w:ilvl="0" w:tplc="534271A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1"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23075D7"/>
    <w:multiLevelType w:val="multilevel"/>
    <w:tmpl w:val="19E0288E"/>
    <w:lvl w:ilvl="0">
      <w:start w:val="23"/>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3A97DD8"/>
    <w:multiLevelType w:val="multilevel"/>
    <w:tmpl w:val="CB1440F2"/>
    <w:lvl w:ilvl="0">
      <w:start w:val="38"/>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49267BC"/>
    <w:multiLevelType w:val="multilevel"/>
    <w:tmpl w:val="39DC40A2"/>
    <w:lvl w:ilvl="0">
      <w:start w:val="36"/>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30"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7BED0DD3"/>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16cid:durableId="795686265">
    <w:abstractNumId w:val="70"/>
  </w:num>
  <w:num w:numId="2" w16cid:durableId="340394462">
    <w:abstractNumId w:val="129"/>
  </w:num>
  <w:num w:numId="3" w16cid:durableId="1991277856">
    <w:abstractNumId w:val="74"/>
  </w:num>
  <w:num w:numId="4" w16cid:durableId="2082482460">
    <w:abstractNumId w:val="105"/>
  </w:num>
  <w:num w:numId="5" w16cid:durableId="1107045965">
    <w:abstractNumId w:val="96"/>
  </w:num>
  <w:num w:numId="6" w16cid:durableId="1339233043">
    <w:abstractNumId w:val="133"/>
  </w:num>
  <w:num w:numId="7" w16cid:durableId="2067948146">
    <w:abstractNumId w:val="50"/>
  </w:num>
  <w:num w:numId="8" w16cid:durableId="402146283">
    <w:abstractNumId w:val="26"/>
  </w:num>
  <w:num w:numId="9" w16cid:durableId="1330406865">
    <w:abstractNumId w:val="16"/>
  </w:num>
  <w:num w:numId="10" w16cid:durableId="747191645">
    <w:abstractNumId w:val="11"/>
  </w:num>
  <w:num w:numId="11" w16cid:durableId="239798304">
    <w:abstractNumId w:val="56"/>
  </w:num>
  <w:num w:numId="12" w16cid:durableId="767703616">
    <w:abstractNumId w:val="20"/>
  </w:num>
  <w:num w:numId="13" w16cid:durableId="68161430">
    <w:abstractNumId w:val="114"/>
  </w:num>
  <w:num w:numId="14" w16cid:durableId="2101558889">
    <w:abstractNumId w:val="68"/>
  </w:num>
  <w:num w:numId="15" w16cid:durableId="1911891673">
    <w:abstractNumId w:val="124"/>
  </w:num>
  <w:num w:numId="16" w16cid:durableId="527570767">
    <w:abstractNumId w:val="2"/>
  </w:num>
  <w:num w:numId="17" w16cid:durableId="1309818438">
    <w:abstractNumId w:val="30"/>
  </w:num>
  <w:num w:numId="18" w16cid:durableId="1701010809">
    <w:abstractNumId w:val="33"/>
  </w:num>
  <w:num w:numId="19" w16cid:durableId="812067269">
    <w:abstractNumId w:val="101"/>
  </w:num>
  <w:num w:numId="20" w16cid:durableId="1882401564">
    <w:abstractNumId w:val="21"/>
  </w:num>
  <w:num w:numId="21" w16cid:durableId="833104035">
    <w:abstractNumId w:val="102"/>
  </w:num>
  <w:num w:numId="22" w16cid:durableId="934747675">
    <w:abstractNumId w:val="122"/>
  </w:num>
  <w:num w:numId="23" w16cid:durableId="1267226998">
    <w:abstractNumId w:val="127"/>
  </w:num>
  <w:num w:numId="24" w16cid:durableId="697465914">
    <w:abstractNumId w:val="64"/>
  </w:num>
  <w:num w:numId="25" w16cid:durableId="855968591">
    <w:abstractNumId w:val="90"/>
  </w:num>
  <w:num w:numId="26" w16cid:durableId="554632388">
    <w:abstractNumId w:val="59"/>
  </w:num>
  <w:num w:numId="27" w16cid:durableId="1943297306">
    <w:abstractNumId w:val="52"/>
  </w:num>
  <w:num w:numId="28" w16cid:durableId="1424036501">
    <w:abstractNumId w:val="92"/>
  </w:num>
  <w:num w:numId="29" w16cid:durableId="67579866">
    <w:abstractNumId w:val="72"/>
  </w:num>
  <w:num w:numId="30" w16cid:durableId="433981481">
    <w:abstractNumId w:val="99"/>
  </w:num>
  <w:num w:numId="31" w16cid:durableId="1400133229">
    <w:abstractNumId w:val="76"/>
  </w:num>
  <w:num w:numId="32" w16cid:durableId="28380603">
    <w:abstractNumId w:val="116"/>
  </w:num>
  <w:num w:numId="33" w16cid:durableId="1235042382">
    <w:abstractNumId w:val="132"/>
  </w:num>
  <w:num w:numId="34" w16cid:durableId="1510173599">
    <w:abstractNumId w:val="9"/>
  </w:num>
  <w:num w:numId="35" w16cid:durableId="1872568897">
    <w:abstractNumId w:val="121"/>
  </w:num>
  <w:num w:numId="36" w16cid:durableId="395394423">
    <w:abstractNumId w:val="13"/>
  </w:num>
  <w:num w:numId="37" w16cid:durableId="1557400280">
    <w:abstractNumId w:val="65"/>
  </w:num>
  <w:num w:numId="38" w16cid:durableId="441847894">
    <w:abstractNumId w:val="119"/>
  </w:num>
  <w:num w:numId="39" w16cid:durableId="143161012">
    <w:abstractNumId w:val="73"/>
  </w:num>
  <w:num w:numId="40" w16cid:durableId="545800909">
    <w:abstractNumId w:val="24"/>
  </w:num>
  <w:num w:numId="41" w16cid:durableId="924800410">
    <w:abstractNumId w:val="117"/>
  </w:num>
  <w:num w:numId="42" w16cid:durableId="1360398443">
    <w:abstractNumId w:val="78"/>
  </w:num>
  <w:num w:numId="43" w16cid:durableId="201136409">
    <w:abstractNumId w:val="123"/>
  </w:num>
  <w:num w:numId="44" w16cid:durableId="295379575">
    <w:abstractNumId w:val="22"/>
  </w:num>
  <w:num w:numId="45" w16cid:durableId="1627154687">
    <w:abstractNumId w:val="63"/>
  </w:num>
  <w:num w:numId="46" w16cid:durableId="1656226761">
    <w:abstractNumId w:val="10"/>
  </w:num>
  <w:num w:numId="47" w16cid:durableId="761100630">
    <w:abstractNumId w:val="49"/>
  </w:num>
  <w:num w:numId="48" w16cid:durableId="358820913">
    <w:abstractNumId w:val="31"/>
  </w:num>
  <w:num w:numId="49" w16cid:durableId="1250968474">
    <w:abstractNumId w:val="14"/>
  </w:num>
  <w:num w:numId="50" w16cid:durableId="567542563">
    <w:abstractNumId w:val="69"/>
  </w:num>
  <w:num w:numId="51" w16cid:durableId="1534339070">
    <w:abstractNumId w:val="95"/>
  </w:num>
  <w:num w:numId="52" w16cid:durableId="193079040">
    <w:abstractNumId w:val="61"/>
  </w:num>
  <w:num w:numId="53" w16cid:durableId="1486122248">
    <w:abstractNumId w:val="109"/>
  </w:num>
  <w:num w:numId="54" w16cid:durableId="16084651">
    <w:abstractNumId w:val="8"/>
  </w:num>
  <w:num w:numId="55" w16cid:durableId="112285876">
    <w:abstractNumId w:val="87"/>
  </w:num>
  <w:num w:numId="56" w16cid:durableId="1906720540">
    <w:abstractNumId w:val="126"/>
  </w:num>
  <w:num w:numId="57" w16cid:durableId="366950134">
    <w:abstractNumId w:val="85"/>
  </w:num>
  <w:num w:numId="58" w16cid:durableId="745226540">
    <w:abstractNumId w:val="125"/>
  </w:num>
  <w:num w:numId="59" w16cid:durableId="456680497">
    <w:abstractNumId w:val="82"/>
  </w:num>
  <w:num w:numId="60" w16cid:durableId="224029578">
    <w:abstractNumId w:val="37"/>
  </w:num>
  <w:num w:numId="61" w16cid:durableId="1264845532">
    <w:abstractNumId w:val="43"/>
  </w:num>
  <w:num w:numId="62" w16cid:durableId="1341736895">
    <w:abstractNumId w:val="18"/>
  </w:num>
  <w:num w:numId="63" w16cid:durableId="250507592">
    <w:abstractNumId w:val="48"/>
  </w:num>
  <w:num w:numId="64" w16cid:durableId="312873235">
    <w:abstractNumId w:val="86"/>
  </w:num>
  <w:num w:numId="65" w16cid:durableId="502672654">
    <w:abstractNumId w:val="100"/>
  </w:num>
  <w:num w:numId="66" w16cid:durableId="2007399918">
    <w:abstractNumId w:val="66"/>
  </w:num>
  <w:num w:numId="67" w16cid:durableId="50541215">
    <w:abstractNumId w:val="38"/>
  </w:num>
  <w:num w:numId="68" w16cid:durableId="909995694">
    <w:abstractNumId w:val="112"/>
  </w:num>
  <w:num w:numId="69" w16cid:durableId="1016928281">
    <w:abstractNumId w:val="36"/>
  </w:num>
  <w:num w:numId="70" w16cid:durableId="210729797">
    <w:abstractNumId w:val="5"/>
  </w:num>
  <w:num w:numId="71" w16cid:durableId="1338267740">
    <w:abstractNumId w:val="4"/>
  </w:num>
  <w:num w:numId="72" w16cid:durableId="1558667415">
    <w:abstractNumId w:val="130"/>
  </w:num>
  <w:num w:numId="73" w16cid:durableId="106967097">
    <w:abstractNumId w:val="104"/>
  </w:num>
  <w:num w:numId="74" w16cid:durableId="121657597">
    <w:abstractNumId w:val="84"/>
  </w:num>
  <w:num w:numId="75" w16cid:durableId="720909732">
    <w:abstractNumId w:val="57"/>
  </w:num>
  <w:num w:numId="76" w16cid:durableId="1590773585">
    <w:abstractNumId w:val="15"/>
  </w:num>
  <w:num w:numId="77" w16cid:durableId="818310113">
    <w:abstractNumId w:val="46"/>
  </w:num>
  <w:num w:numId="78" w16cid:durableId="1607999202">
    <w:abstractNumId w:val="47"/>
  </w:num>
  <w:num w:numId="79" w16cid:durableId="120420184">
    <w:abstractNumId w:val="58"/>
  </w:num>
  <w:num w:numId="80" w16cid:durableId="434440845">
    <w:abstractNumId w:val="106"/>
  </w:num>
  <w:num w:numId="81" w16cid:durableId="1132165754">
    <w:abstractNumId w:val="88"/>
  </w:num>
  <w:num w:numId="82" w16cid:durableId="1260067138">
    <w:abstractNumId w:val="103"/>
  </w:num>
  <w:num w:numId="83" w16cid:durableId="748499506">
    <w:abstractNumId w:val="83"/>
  </w:num>
  <w:num w:numId="84" w16cid:durableId="1665359196">
    <w:abstractNumId w:val="113"/>
  </w:num>
  <w:num w:numId="85" w16cid:durableId="391392474">
    <w:abstractNumId w:val="25"/>
  </w:num>
  <w:num w:numId="86" w16cid:durableId="236744595">
    <w:abstractNumId w:val="91"/>
  </w:num>
  <w:num w:numId="87" w16cid:durableId="1765956514">
    <w:abstractNumId w:val="67"/>
  </w:num>
  <w:num w:numId="88" w16cid:durableId="1405879226">
    <w:abstractNumId w:val="79"/>
  </w:num>
  <w:num w:numId="89" w16cid:durableId="429933084">
    <w:abstractNumId w:val="80"/>
  </w:num>
  <w:num w:numId="90" w16cid:durableId="1479762756">
    <w:abstractNumId w:val="131"/>
  </w:num>
  <w:num w:numId="91" w16cid:durableId="1819959487">
    <w:abstractNumId w:val="128"/>
  </w:num>
  <w:num w:numId="92" w16cid:durableId="1726365812">
    <w:abstractNumId w:val="6"/>
  </w:num>
  <w:num w:numId="93" w16cid:durableId="658075245">
    <w:abstractNumId w:val="7"/>
  </w:num>
  <w:num w:numId="94" w16cid:durableId="1470899685">
    <w:abstractNumId w:val="40"/>
  </w:num>
  <w:num w:numId="95" w16cid:durableId="340819935">
    <w:abstractNumId w:val="115"/>
  </w:num>
  <w:num w:numId="96" w16cid:durableId="1042100191">
    <w:abstractNumId w:val="75"/>
  </w:num>
  <w:num w:numId="97" w16cid:durableId="1389302397">
    <w:abstractNumId w:val="51"/>
  </w:num>
  <w:num w:numId="98" w16cid:durableId="1161697290">
    <w:abstractNumId w:val="71"/>
  </w:num>
  <w:num w:numId="99" w16cid:durableId="838498291">
    <w:abstractNumId w:val="81"/>
  </w:num>
  <w:num w:numId="100" w16cid:durableId="536965476">
    <w:abstractNumId w:val="98"/>
  </w:num>
  <w:num w:numId="101" w16cid:durableId="723484594">
    <w:abstractNumId w:val="97"/>
  </w:num>
  <w:num w:numId="102" w16cid:durableId="2005355692">
    <w:abstractNumId w:val="45"/>
  </w:num>
  <w:num w:numId="103" w16cid:durableId="828013315">
    <w:abstractNumId w:val="42"/>
  </w:num>
  <w:num w:numId="104" w16cid:durableId="468791972">
    <w:abstractNumId w:val="19"/>
  </w:num>
  <w:num w:numId="105" w16cid:durableId="1716588727">
    <w:abstractNumId w:val="62"/>
  </w:num>
  <w:num w:numId="106" w16cid:durableId="1519808494">
    <w:abstractNumId w:val="93"/>
  </w:num>
  <w:num w:numId="107" w16cid:durableId="468598473">
    <w:abstractNumId w:val="41"/>
  </w:num>
  <w:num w:numId="108" w16cid:durableId="1437561566">
    <w:abstractNumId w:val="27"/>
  </w:num>
  <w:num w:numId="109" w16cid:durableId="862011350">
    <w:abstractNumId w:val="17"/>
  </w:num>
  <w:num w:numId="110" w16cid:durableId="1038353538">
    <w:abstractNumId w:val="60"/>
  </w:num>
  <w:num w:numId="111" w16cid:durableId="227543028">
    <w:abstractNumId w:val="3"/>
  </w:num>
  <w:num w:numId="112" w16cid:durableId="1584417145">
    <w:abstractNumId w:val="110"/>
  </w:num>
  <w:num w:numId="113" w16cid:durableId="885217299">
    <w:abstractNumId w:val="107"/>
  </w:num>
  <w:num w:numId="114" w16cid:durableId="986588211">
    <w:abstractNumId w:val="23"/>
  </w:num>
  <w:num w:numId="115" w16cid:durableId="2023193804">
    <w:abstractNumId w:val="12"/>
  </w:num>
  <w:num w:numId="116" w16cid:durableId="1844272295">
    <w:abstractNumId w:val="29"/>
  </w:num>
  <w:num w:numId="117" w16cid:durableId="867527159">
    <w:abstractNumId w:val="111"/>
  </w:num>
  <w:num w:numId="118" w16cid:durableId="489565601">
    <w:abstractNumId w:val="39"/>
  </w:num>
  <w:num w:numId="119" w16cid:durableId="1729105349">
    <w:abstractNumId w:val="35"/>
  </w:num>
  <w:num w:numId="120" w16cid:durableId="1922635162">
    <w:abstractNumId w:val="44"/>
  </w:num>
  <w:num w:numId="121" w16cid:durableId="1738551715">
    <w:abstractNumId w:val="120"/>
  </w:num>
  <w:num w:numId="122" w16cid:durableId="1256402573">
    <w:abstractNumId w:val="34"/>
  </w:num>
  <w:num w:numId="123" w16cid:durableId="1627932622">
    <w:abstractNumId w:val="55"/>
  </w:num>
  <w:num w:numId="124" w16cid:durableId="2083135164">
    <w:abstractNumId w:val="77"/>
  </w:num>
  <w:num w:numId="125" w16cid:durableId="1578782660">
    <w:abstractNumId w:val="0"/>
  </w:num>
  <w:num w:numId="126" w16cid:durableId="1597403390">
    <w:abstractNumId w:val="32"/>
  </w:num>
  <w:num w:numId="127" w16cid:durableId="26876376">
    <w:abstractNumId w:val="28"/>
  </w:num>
  <w:num w:numId="128" w16cid:durableId="911626286">
    <w:abstractNumId w:val="89"/>
  </w:num>
  <w:num w:numId="129" w16cid:durableId="563763272">
    <w:abstractNumId w:val="54"/>
  </w:num>
  <w:num w:numId="130" w16cid:durableId="777985008">
    <w:abstractNumId w:val="94"/>
  </w:num>
  <w:num w:numId="131" w16cid:durableId="987244869">
    <w:abstractNumId w:val="1"/>
  </w:num>
  <w:num w:numId="132" w16cid:durableId="97918622">
    <w:abstractNumId w:val="53"/>
  </w:num>
  <w:num w:numId="133" w16cid:durableId="1382023381">
    <w:abstractNumId w:val="118"/>
  </w:num>
  <w:num w:numId="134" w16cid:durableId="664212717">
    <w:abstractNumId w:val="108"/>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69"/>
    <w:rsid w:val="00000DA4"/>
    <w:rsid w:val="00001F70"/>
    <w:rsid w:val="000044D0"/>
    <w:rsid w:val="00005D0F"/>
    <w:rsid w:val="00011EFC"/>
    <w:rsid w:val="000216C2"/>
    <w:rsid w:val="00022DF9"/>
    <w:rsid w:val="000238F4"/>
    <w:rsid w:val="00026D02"/>
    <w:rsid w:val="00032843"/>
    <w:rsid w:val="0003295C"/>
    <w:rsid w:val="0004128B"/>
    <w:rsid w:val="0004436A"/>
    <w:rsid w:val="00044646"/>
    <w:rsid w:val="000464B7"/>
    <w:rsid w:val="00054CD4"/>
    <w:rsid w:val="000630ED"/>
    <w:rsid w:val="00065619"/>
    <w:rsid w:val="0008079B"/>
    <w:rsid w:val="00083C03"/>
    <w:rsid w:val="0008465D"/>
    <w:rsid w:val="00086949"/>
    <w:rsid w:val="000873B0"/>
    <w:rsid w:val="00091AD3"/>
    <w:rsid w:val="00094B31"/>
    <w:rsid w:val="000974B1"/>
    <w:rsid w:val="000A4D96"/>
    <w:rsid w:val="000A6FA1"/>
    <w:rsid w:val="000A77A7"/>
    <w:rsid w:val="000C1785"/>
    <w:rsid w:val="000C4169"/>
    <w:rsid w:val="000C4CB2"/>
    <w:rsid w:val="000C5D37"/>
    <w:rsid w:val="000C69B3"/>
    <w:rsid w:val="000D222C"/>
    <w:rsid w:val="000D29E1"/>
    <w:rsid w:val="000D4DB7"/>
    <w:rsid w:val="000D7799"/>
    <w:rsid w:val="000E0590"/>
    <w:rsid w:val="000E1316"/>
    <w:rsid w:val="000E350C"/>
    <w:rsid w:val="000E3665"/>
    <w:rsid w:val="000E4DEA"/>
    <w:rsid w:val="000E74BC"/>
    <w:rsid w:val="000E7821"/>
    <w:rsid w:val="000F0444"/>
    <w:rsid w:val="000F04B4"/>
    <w:rsid w:val="000F1822"/>
    <w:rsid w:val="000F2CF4"/>
    <w:rsid w:val="000F486A"/>
    <w:rsid w:val="000F5777"/>
    <w:rsid w:val="00101BC6"/>
    <w:rsid w:val="0010273B"/>
    <w:rsid w:val="00103D8A"/>
    <w:rsid w:val="00107FB9"/>
    <w:rsid w:val="00110878"/>
    <w:rsid w:val="001112F4"/>
    <w:rsid w:val="00111EA9"/>
    <w:rsid w:val="00112EA0"/>
    <w:rsid w:val="0011463B"/>
    <w:rsid w:val="001178F3"/>
    <w:rsid w:val="001257BB"/>
    <w:rsid w:val="00132593"/>
    <w:rsid w:val="0013442E"/>
    <w:rsid w:val="0013654B"/>
    <w:rsid w:val="00140046"/>
    <w:rsid w:val="00140B5E"/>
    <w:rsid w:val="00141E40"/>
    <w:rsid w:val="00145ABB"/>
    <w:rsid w:val="00146E1B"/>
    <w:rsid w:val="001509E1"/>
    <w:rsid w:val="00150C7F"/>
    <w:rsid w:val="00151221"/>
    <w:rsid w:val="00160014"/>
    <w:rsid w:val="00160561"/>
    <w:rsid w:val="001628DD"/>
    <w:rsid w:val="00163F97"/>
    <w:rsid w:val="00167B90"/>
    <w:rsid w:val="001706F7"/>
    <w:rsid w:val="00171769"/>
    <w:rsid w:val="001749E7"/>
    <w:rsid w:val="001846FC"/>
    <w:rsid w:val="001869E5"/>
    <w:rsid w:val="0018753A"/>
    <w:rsid w:val="00187E3C"/>
    <w:rsid w:val="00190D5B"/>
    <w:rsid w:val="00193688"/>
    <w:rsid w:val="00195C7C"/>
    <w:rsid w:val="001A3B7E"/>
    <w:rsid w:val="001A654D"/>
    <w:rsid w:val="001B2CBA"/>
    <w:rsid w:val="001B49AE"/>
    <w:rsid w:val="001B7BE4"/>
    <w:rsid w:val="001C7CBD"/>
    <w:rsid w:val="001D111D"/>
    <w:rsid w:val="001D3115"/>
    <w:rsid w:val="001D629D"/>
    <w:rsid w:val="001D7C65"/>
    <w:rsid w:val="001E46EE"/>
    <w:rsid w:val="001E6E8E"/>
    <w:rsid w:val="001F0A2F"/>
    <w:rsid w:val="001F0E09"/>
    <w:rsid w:val="001F1088"/>
    <w:rsid w:val="001F2C59"/>
    <w:rsid w:val="001F6631"/>
    <w:rsid w:val="0020552C"/>
    <w:rsid w:val="0021606B"/>
    <w:rsid w:val="00216DF3"/>
    <w:rsid w:val="00222AA5"/>
    <w:rsid w:val="00224276"/>
    <w:rsid w:val="002250BC"/>
    <w:rsid w:val="002257A3"/>
    <w:rsid w:val="00231854"/>
    <w:rsid w:val="00232558"/>
    <w:rsid w:val="00240D82"/>
    <w:rsid w:val="00243779"/>
    <w:rsid w:val="00244FCE"/>
    <w:rsid w:val="002650C8"/>
    <w:rsid w:val="00265141"/>
    <w:rsid w:val="0026532A"/>
    <w:rsid w:val="00265AC4"/>
    <w:rsid w:val="002774B1"/>
    <w:rsid w:val="002820CA"/>
    <w:rsid w:val="00285028"/>
    <w:rsid w:val="00287606"/>
    <w:rsid w:val="00290471"/>
    <w:rsid w:val="002936FC"/>
    <w:rsid w:val="00293A0A"/>
    <w:rsid w:val="0029413C"/>
    <w:rsid w:val="00295D94"/>
    <w:rsid w:val="002A03F9"/>
    <w:rsid w:val="002A2705"/>
    <w:rsid w:val="002A3A29"/>
    <w:rsid w:val="002A6B0B"/>
    <w:rsid w:val="002B5EED"/>
    <w:rsid w:val="002B62A1"/>
    <w:rsid w:val="002C57DC"/>
    <w:rsid w:val="002D1720"/>
    <w:rsid w:val="002E01DE"/>
    <w:rsid w:val="002E0D97"/>
    <w:rsid w:val="002E0F6F"/>
    <w:rsid w:val="002E2AB6"/>
    <w:rsid w:val="002F3098"/>
    <w:rsid w:val="002F4757"/>
    <w:rsid w:val="002F4B2E"/>
    <w:rsid w:val="00303F7C"/>
    <w:rsid w:val="003112D9"/>
    <w:rsid w:val="003170B2"/>
    <w:rsid w:val="0032036E"/>
    <w:rsid w:val="00321526"/>
    <w:rsid w:val="00321A86"/>
    <w:rsid w:val="00322ECB"/>
    <w:rsid w:val="0032361E"/>
    <w:rsid w:val="0032795C"/>
    <w:rsid w:val="00337664"/>
    <w:rsid w:val="00342CF2"/>
    <w:rsid w:val="00345386"/>
    <w:rsid w:val="00345DBC"/>
    <w:rsid w:val="00346B33"/>
    <w:rsid w:val="003525E9"/>
    <w:rsid w:val="00354EF1"/>
    <w:rsid w:val="00357BCA"/>
    <w:rsid w:val="00361E21"/>
    <w:rsid w:val="00364FB5"/>
    <w:rsid w:val="00367B99"/>
    <w:rsid w:val="003717A9"/>
    <w:rsid w:val="00373DA9"/>
    <w:rsid w:val="00376D28"/>
    <w:rsid w:val="00377311"/>
    <w:rsid w:val="003779DB"/>
    <w:rsid w:val="00380385"/>
    <w:rsid w:val="003823B8"/>
    <w:rsid w:val="003828AE"/>
    <w:rsid w:val="0038565B"/>
    <w:rsid w:val="00387A72"/>
    <w:rsid w:val="00394000"/>
    <w:rsid w:val="003A140D"/>
    <w:rsid w:val="003A1C52"/>
    <w:rsid w:val="003A253B"/>
    <w:rsid w:val="003A687F"/>
    <w:rsid w:val="003C1864"/>
    <w:rsid w:val="003C244D"/>
    <w:rsid w:val="003C59DB"/>
    <w:rsid w:val="003C62CA"/>
    <w:rsid w:val="003D2489"/>
    <w:rsid w:val="003D2D12"/>
    <w:rsid w:val="003D3B28"/>
    <w:rsid w:val="003D76B1"/>
    <w:rsid w:val="003E032C"/>
    <w:rsid w:val="003E03E5"/>
    <w:rsid w:val="003E07B4"/>
    <w:rsid w:val="003E1FCE"/>
    <w:rsid w:val="003E2AD0"/>
    <w:rsid w:val="003E69D7"/>
    <w:rsid w:val="003F3490"/>
    <w:rsid w:val="003F3495"/>
    <w:rsid w:val="003F49A7"/>
    <w:rsid w:val="003F5B58"/>
    <w:rsid w:val="00403439"/>
    <w:rsid w:val="004129C6"/>
    <w:rsid w:val="0041516C"/>
    <w:rsid w:val="004175EC"/>
    <w:rsid w:val="0042119E"/>
    <w:rsid w:val="00422ECA"/>
    <w:rsid w:val="00431589"/>
    <w:rsid w:val="00431681"/>
    <w:rsid w:val="00435503"/>
    <w:rsid w:val="00437696"/>
    <w:rsid w:val="004458DA"/>
    <w:rsid w:val="00451B18"/>
    <w:rsid w:val="0045421F"/>
    <w:rsid w:val="004548D2"/>
    <w:rsid w:val="00463560"/>
    <w:rsid w:val="00463C24"/>
    <w:rsid w:val="00465987"/>
    <w:rsid w:val="00465CDB"/>
    <w:rsid w:val="00465F25"/>
    <w:rsid w:val="00473255"/>
    <w:rsid w:val="00473EC6"/>
    <w:rsid w:val="00477F76"/>
    <w:rsid w:val="004841C5"/>
    <w:rsid w:val="004879FC"/>
    <w:rsid w:val="004923EB"/>
    <w:rsid w:val="004A2A92"/>
    <w:rsid w:val="004A2F5F"/>
    <w:rsid w:val="004B1916"/>
    <w:rsid w:val="004B1CDB"/>
    <w:rsid w:val="004B2589"/>
    <w:rsid w:val="004B652B"/>
    <w:rsid w:val="004B77EC"/>
    <w:rsid w:val="004B77FC"/>
    <w:rsid w:val="004C71E6"/>
    <w:rsid w:val="004D0963"/>
    <w:rsid w:val="004D61C2"/>
    <w:rsid w:val="004D7D5C"/>
    <w:rsid w:val="004E129F"/>
    <w:rsid w:val="004E15FA"/>
    <w:rsid w:val="004E5AC8"/>
    <w:rsid w:val="004E6CFC"/>
    <w:rsid w:val="004F1CC4"/>
    <w:rsid w:val="004F4710"/>
    <w:rsid w:val="004F6FF8"/>
    <w:rsid w:val="00500DB8"/>
    <w:rsid w:val="00500ED8"/>
    <w:rsid w:val="00504EDE"/>
    <w:rsid w:val="00505B9B"/>
    <w:rsid w:val="00506EC9"/>
    <w:rsid w:val="00507D78"/>
    <w:rsid w:val="0051071D"/>
    <w:rsid w:val="00510C20"/>
    <w:rsid w:val="00512D9F"/>
    <w:rsid w:val="00515B41"/>
    <w:rsid w:val="005161D5"/>
    <w:rsid w:val="00522D5B"/>
    <w:rsid w:val="005230EB"/>
    <w:rsid w:val="00525E99"/>
    <w:rsid w:val="0053014C"/>
    <w:rsid w:val="00530B81"/>
    <w:rsid w:val="00530FB9"/>
    <w:rsid w:val="00537247"/>
    <w:rsid w:val="005400C6"/>
    <w:rsid w:val="00550379"/>
    <w:rsid w:val="00553095"/>
    <w:rsid w:val="00553DC9"/>
    <w:rsid w:val="00555DD0"/>
    <w:rsid w:val="00556CD0"/>
    <w:rsid w:val="0055790B"/>
    <w:rsid w:val="00561CC5"/>
    <w:rsid w:val="00563B91"/>
    <w:rsid w:val="00567558"/>
    <w:rsid w:val="005737CB"/>
    <w:rsid w:val="00577937"/>
    <w:rsid w:val="00581C83"/>
    <w:rsid w:val="0058643C"/>
    <w:rsid w:val="0058647F"/>
    <w:rsid w:val="00586CB5"/>
    <w:rsid w:val="00590459"/>
    <w:rsid w:val="00595DDA"/>
    <w:rsid w:val="00597E2B"/>
    <w:rsid w:val="005A1590"/>
    <w:rsid w:val="005A1E1D"/>
    <w:rsid w:val="005A704D"/>
    <w:rsid w:val="005A7650"/>
    <w:rsid w:val="005B1E7E"/>
    <w:rsid w:val="005B7BFB"/>
    <w:rsid w:val="005D285F"/>
    <w:rsid w:val="005D6517"/>
    <w:rsid w:val="005D7BD6"/>
    <w:rsid w:val="005E3540"/>
    <w:rsid w:val="005E39F7"/>
    <w:rsid w:val="005E55E4"/>
    <w:rsid w:val="005E5B1D"/>
    <w:rsid w:val="005F3EE6"/>
    <w:rsid w:val="005F4369"/>
    <w:rsid w:val="005F56CB"/>
    <w:rsid w:val="005F720D"/>
    <w:rsid w:val="005F7750"/>
    <w:rsid w:val="0060279B"/>
    <w:rsid w:val="00604F30"/>
    <w:rsid w:val="0060556A"/>
    <w:rsid w:val="00611C85"/>
    <w:rsid w:val="00612214"/>
    <w:rsid w:val="00614CEF"/>
    <w:rsid w:val="0062055A"/>
    <w:rsid w:val="006243CC"/>
    <w:rsid w:val="00634B5C"/>
    <w:rsid w:val="00634BB6"/>
    <w:rsid w:val="00641618"/>
    <w:rsid w:val="00642D8E"/>
    <w:rsid w:val="00644480"/>
    <w:rsid w:val="00644962"/>
    <w:rsid w:val="00646951"/>
    <w:rsid w:val="00646D42"/>
    <w:rsid w:val="006479FD"/>
    <w:rsid w:val="00654E2A"/>
    <w:rsid w:val="00656EAF"/>
    <w:rsid w:val="00660C82"/>
    <w:rsid w:val="00666BC6"/>
    <w:rsid w:val="00667720"/>
    <w:rsid w:val="00667E37"/>
    <w:rsid w:val="00671594"/>
    <w:rsid w:val="00677A98"/>
    <w:rsid w:val="00681E64"/>
    <w:rsid w:val="00682EFD"/>
    <w:rsid w:val="0068346A"/>
    <w:rsid w:val="006853EE"/>
    <w:rsid w:val="00687C50"/>
    <w:rsid w:val="0069292B"/>
    <w:rsid w:val="00694AF9"/>
    <w:rsid w:val="00694CB9"/>
    <w:rsid w:val="0069617B"/>
    <w:rsid w:val="00697BE5"/>
    <w:rsid w:val="006C0300"/>
    <w:rsid w:val="006C23B3"/>
    <w:rsid w:val="006C3C12"/>
    <w:rsid w:val="006C3EED"/>
    <w:rsid w:val="006D1548"/>
    <w:rsid w:val="006D42DB"/>
    <w:rsid w:val="006E0B6E"/>
    <w:rsid w:val="006E22C7"/>
    <w:rsid w:val="006E3553"/>
    <w:rsid w:val="006E4402"/>
    <w:rsid w:val="006E5D98"/>
    <w:rsid w:val="006E65C6"/>
    <w:rsid w:val="006F514E"/>
    <w:rsid w:val="007017EB"/>
    <w:rsid w:val="0070343D"/>
    <w:rsid w:val="00711F3E"/>
    <w:rsid w:val="00712862"/>
    <w:rsid w:val="00714DA1"/>
    <w:rsid w:val="0072090E"/>
    <w:rsid w:val="0072381B"/>
    <w:rsid w:val="00726CCB"/>
    <w:rsid w:val="007306EC"/>
    <w:rsid w:val="007364FA"/>
    <w:rsid w:val="00740591"/>
    <w:rsid w:val="0074630F"/>
    <w:rsid w:val="0074751A"/>
    <w:rsid w:val="00750F00"/>
    <w:rsid w:val="00753762"/>
    <w:rsid w:val="00755F41"/>
    <w:rsid w:val="00756B56"/>
    <w:rsid w:val="0076059E"/>
    <w:rsid w:val="007622FB"/>
    <w:rsid w:val="00770F55"/>
    <w:rsid w:val="0077122A"/>
    <w:rsid w:val="00772A7C"/>
    <w:rsid w:val="00772F02"/>
    <w:rsid w:val="007748E8"/>
    <w:rsid w:val="00776B42"/>
    <w:rsid w:val="00783041"/>
    <w:rsid w:val="0078586E"/>
    <w:rsid w:val="00785CAB"/>
    <w:rsid w:val="00786A96"/>
    <w:rsid w:val="00790962"/>
    <w:rsid w:val="00791C45"/>
    <w:rsid w:val="007A02F7"/>
    <w:rsid w:val="007A10FA"/>
    <w:rsid w:val="007A34B3"/>
    <w:rsid w:val="007A593E"/>
    <w:rsid w:val="007B2731"/>
    <w:rsid w:val="007B3988"/>
    <w:rsid w:val="007B66ED"/>
    <w:rsid w:val="007B7636"/>
    <w:rsid w:val="007C331C"/>
    <w:rsid w:val="007C3945"/>
    <w:rsid w:val="007C445A"/>
    <w:rsid w:val="007C6759"/>
    <w:rsid w:val="007C6D00"/>
    <w:rsid w:val="007D4547"/>
    <w:rsid w:val="007D517D"/>
    <w:rsid w:val="007D61B8"/>
    <w:rsid w:val="007E1F51"/>
    <w:rsid w:val="007F1A28"/>
    <w:rsid w:val="007F2D02"/>
    <w:rsid w:val="007F3CBD"/>
    <w:rsid w:val="007F73DA"/>
    <w:rsid w:val="00802F97"/>
    <w:rsid w:val="00805AB8"/>
    <w:rsid w:val="00806B7F"/>
    <w:rsid w:val="008077C6"/>
    <w:rsid w:val="0080791A"/>
    <w:rsid w:val="008128DA"/>
    <w:rsid w:val="00814091"/>
    <w:rsid w:val="008207C3"/>
    <w:rsid w:val="00820D5D"/>
    <w:rsid w:val="00820D5E"/>
    <w:rsid w:val="00827B65"/>
    <w:rsid w:val="00830F27"/>
    <w:rsid w:val="00832086"/>
    <w:rsid w:val="00832EE4"/>
    <w:rsid w:val="0083367A"/>
    <w:rsid w:val="00841BF8"/>
    <w:rsid w:val="00842EE9"/>
    <w:rsid w:val="00844CC9"/>
    <w:rsid w:val="008460B6"/>
    <w:rsid w:val="008515B7"/>
    <w:rsid w:val="00856BE9"/>
    <w:rsid w:val="00863A5F"/>
    <w:rsid w:val="00874C44"/>
    <w:rsid w:val="0087550C"/>
    <w:rsid w:val="00877371"/>
    <w:rsid w:val="00880F9D"/>
    <w:rsid w:val="00892396"/>
    <w:rsid w:val="00892CCF"/>
    <w:rsid w:val="008948B0"/>
    <w:rsid w:val="0089601A"/>
    <w:rsid w:val="008A05B7"/>
    <w:rsid w:val="008A3300"/>
    <w:rsid w:val="008A425C"/>
    <w:rsid w:val="008A4CEE"/>
    <w:rsid w:val="008A6CA6"/>
    <w:rsid w:val="008B1A22"/>
    <w:rsid w:val="008B2B8D"/>
    <w:rsid w:val="008B4663"/>
    <w:rsid w:val="008B4A6B"/>
    <w:rsid w:val="008B63AE"/>
    <w:rsid w:val="008B6A37"/>
    <w:rsid w:val="008B73EB"/>
    <w:rsid w:val="008C37BD"/>
    <w:rsid w:val="008C3929"/>
    <w:rsid w:val="008C6BC5"/>
    <w:rsid w:val="008C75C8"/>
    <w:rsid w:val="008D0CDB"/>
    <w:rsid w:val="008D1377"/>
    <w:rsid w:val="008D15C9"/>
    <w:rsid w:val="008D1A67"/>
    <w:rsid w:val="008D1F62"/>
    <w:rsid w:val="008D3273"/>
    <w:rsid w:val="008D3FFE"/>
    <w:rsid w:val="008D4E7F"/>
    <w:rsid w:val="008F0DF3"/>
    <w:rsid w:val="008F1879"/>
    <w:rsid w:val="008F1A9B"/>
    <w:rsid w:val="008F37F6"/>
    <w:rsid w:val="00901855"/>
    <w:rsid w:val="009024D1"/>
    <w:rsid w:val="00903DBD"/>
    <w:rsid w:val="009057A2"/>
    <w:rsid w:val="009116B5"/>
    <w:rsid w:val="009157BF"/>
    <w:rsid w:val="00920A3D"/>
    <w:rsid w:val="00926794"/>
    <w:rsid w:val="00926BF8"/>
    <w:rsid w:val="00926D72"/>
    <w:rsid w:val="0093023A"/>
    <w:rsid w:val="009308DE"/>
    <w:rsid w:val="00930ECA"/>
    <w:rsid w:val="00932064"/>
    <w:rsid w:val="00932CC4"/>
    <w:rsid w:val="0093547F"/>
    <w:rsid w:val="00936DC4"/>
    <w:rsid w:val="00941428"/>
    <w:rsid w:val="00951555"/>
    <w:rsid w:val="0095247C"/>
    <w:rsid w:val="00953D91"/>
    <w:rsid w:val="00954E2B"/>
    <w:rsid w:val="00955398"/>
    <w:rsid w:val="00956343"/>
    <w:rsid w:val="0096656A"/>
    <w:rsid w:val="00966669"/>
    <w:rsid w:val="00967EE2"/>
    <w:rsid w:val="00971C73"/>
    <w:rsid w:val="00972170"/>
    <w:rsid w:val="009738E7"/>
    <w:rsid w:val="009744CF"/>
    <w:rsid w:val="0097462A"/>
    <w:rsid w:val="009766BD"/>
    <w:rsid w:val="00976BB2"/>
    <w:rsid w:val="00976EF3"/>
    <w:rsid w:val="009804D3"/>
    <w:rsid w:val="009806A5"/>
    <w:rsid w:val="0098605D"/>
    <w:rsid w:val="00987EFA"/>
    <w:rsid w:val="00995CD7"/>
    <w:rsid w:val="00997872"/>
    <w:rsid w:val="00997E7E"/>
    <w:rsid w:val="009A1D74"/>
    <w:rsid w:val="009B05DE"/>
    <w:rsid w:val="009B22AC"/>
    <w:rsid w:val="009B45E8"/>
    <w:rsid w:val="009C2623"/>
    <w:rsid w:val="009D0D07"/>
    <w:rsid w:val="009D7A04"/>
    <w:rsid w:val="009E20BA"/>
    <w:rsid w:val="009F2042"/>
    <w:rsid w:val="009F5AC5"/>
    <w:rsid w:val="00A0062A"/>
    <w:rsid w:val="00A00C82"/>
    <w:rsid w:val="00A03567"/>
    <w:rsid w:val="00A040A1"/>
    <w:rsid w:val="00A04C8E"/>
    <w:rsid w:val="00A07143"/>
    <w:rsid w:val="00A072CC"/>
    <w:rsid w:val="00A11543"/>
    <w:rsid w:val="00A14023"/>
    <w:rsid w:val="00A174EA"/>
    <w:rsid w:val="00A2184C"/>
    <w:rsid w:val="00A23BA1"/>
    <w:rsid w:val="00A25C76"/>
    <w:rsid w:val="00A320F5"/>
    <w:rsid w:val="00A32613"/>
    <w:rsid w:val="00A327E9"/>
    <w:rsid w:val="00A32E9A"/>
    <w:rsid w:val="00A44E39"/>
    <w:rsid w:val="00A457B5"/>
    <w:rsid w:val="00A47ADC"/>
    <w:rsid w:val="00A501C4"/>
    <w:rsid w:val="00A51D11"/>
    <w:rsid w:val="00A525A7"/>
    <w:rsid w:val="00A5693E"/>
    <w:rsid w:val="00A57953"/>
    <w:rsid w:val="00A66E06"/>
    <w:rsid w:val="00A72E10"/>
    <w:rsid w:val="00A74A1C"/>
    <w:rsid w:val="00A8222F"/>
    <w:rsid w:val="00A85801"/>
    <w:rsid w:val="00A91A90"/>
    <w:rsid w:val="00A94EAA"/>
    <w:rsid w:val="00A96C1B"/>
    <w:rsid w:val="00AA6D6E"/>
    <w:rsid w:val="00AB2681"/>
    <w:rsid w:val="00AB2847"/>
    <w:rsid w:val="00AC03BE"/>
    <w:rsid w:val="00AC0EFB"/>
    <w:rsid w:val="00AC2CA8"/>
    <w:rsid w:val="00AC59CF"/>
    <w:rsid w:val="00AD27BE"/>
    <w:rsid w:val="00AD4727"/>
    <w:rsid w:val="00AD6E9F"/>
    <w:rsid w:val="00AE1CEF"/>
    <w:rsid w:val="00AE2394"/>
    <w:rsid w:val="00AE5FED"/>
    <w:rsid w:val="00AE78C6"/>
    <w:rsid w:val="00AE7A91"/>
    <w:rsid w:val="00AF63F7"/>
    <w:rsid w:val="00AF7534"/>
    <w:rsid w:val="00B0424E"/>
    <w:rsid w:val="00B1539F"/>
    <w:rsid w:val="00B16079"/>
    <w:rsid w:val="00B17D3D"/>
    <w:rsid w:val="00B23454"/>
    <w:rsid w:val="00B234AA"/>
    <w:rsid w:val="00B25DE6"/>
    <w:rsid w:val="00B31291"/>
    <w:rsid w:val="00B33C15"/>
    <w:rsid w:val="00B33D1E"/>
    <w:rsid w:val="00B377D6"/>
    <w:rsid w:val="00B43083"/>
    <w:rsid w:val="00B4567F"/>
    <w:rsid w:val="00B462AA"/>
    <w:rsid w:val="00B5086A"/>
    <w:rsid w:val="00B54BBD"/>
    <w:rsid w:val="00B5500D"/>
    <w:rsid w:val="00B56A13"/>
    <w:rsid w:val="00B56CFE"/>
    <w:rsid w:val="00B5768D"/>
    <w:rsid w:val="00B651C6"/>
    <w:rsid w:val="00B65343"/>
    <w:rsid w:val="00B663FC"/>
    <w:rsid w:val="00B66C01"/>
    <w:rsid w:val="00B7187C"/>
    <w:rsid w:val="00B72BAC"/>
    <w:rsid w:val="00B74763"/>
    <w:rsid w:val="00B77A5E"/>
    <w:rsid w:val="00B846FB"/>
    <w:rsid w:val="00B862FE"/>
    <w:rsid w:val="00B9112F"/>
    <w:rsid w:val="00B924CA"/>
    <w:rsid w:val="00B932AD"/>
    <w:rsid w:val="00B948D9"/>
    <w:rsid w:val="00B9536C"/>
    <w:rsid w:val="00B96C02"/>
    <w:rsid w:val="00BA0976"/>
    <w:rsid w:val="00BA3D06"/>
    <w:rsid w:val="00BA4D9F"/>
    <w:rsid w:val="00BA5201"/>
    <w:rsid w:val="00BA55AA"/>
    <w:rsid w:val="00BA760B"/>
    <w:rsid w:val="00BB04FE"/>
    <w:rsid w:val="00BB5A2B"/>
    <w:rsid w:val="00BB70C0"/>
    <w:rsid w:val="00BC0BCE"/>
    <w:rsid w:val="00BC33C3"/>
    <w:rsid w:val="00BC36C9"/>
    <w:rsid w:val="00BD06FE"/>
    <w:rsid w:val="00BD0F2D"/>
    <w:rsid w:val="00BD14B6"/>
    <w:rsid w:val="00BD22CF"/>
    <w:rsid w:val="00BE19B5"/>
    <w:rsid w:val="00BE2112"/>
    <w:rsid w:val="00BF096F"/>
    <w:rsid w:val="00BF112D"/>
    <w:rsid w:val="00BF3537"/>
    <w:rsid w:val="00BF4779"/>
    <w:rsid w:val="00BF5B7B"/>
    <w:rsid w:val="00C02607"/>
    <w:rsid w:val="00C02BE1"/>
    <w:rsid w:val="00C06316"/>
    <w:rsid w:val="00C11016"/>
    <w:rsid w:val="00C11B51"/>
    <w:rsid w:val="00C13050"/>
    <w:rsid w:val="00C21741"/>
    <w:rsid w:val="00C229E7"/>
    <w:rsid w:val="00C246D5"/>
    <w:rsid w:val="00C3374F"/>
    <w:rsid w:val="00C355FB"/>
    <w:rsid w:val="00C4222F"/>
    <w:rsid w:val="00C423DC"/>
    <w:rsid w:val="00C45443"/>
    <w:rsid w:val="00C458BB"/>
    <w:rsid w:val="00C60A1F"/>
    <w:rsid w:val="00C62052"/>
    <w:rsid w:val="00C73D7C"/>
    <w:rsid w:val="00C7495F"/>
    <w:rsid w:val="00C81033"/>
    <w:rsid w:val="00C819F1"/>
    <w:rsid w:val="00C82812"/>
    <w:rsid w:val="00C833E0"/>
    <w:rsid w:val="00C86120"/>
    <w:rsid w:val="00C95C0E"/>
    <w:rsid w:val="00C979DE"/>
    <w:rsid w:val="00CA0CC8"/>
    <w:rsid w:val="00CA3351"/>
    <w:rsid w:val="00CA683A"/>
    <w:rsid w:val="00CB1C99"/>
    <w:rsid w:val="00CC2AF3"/>
    <w:rsid w:val="00CD1902"/>
    <w:rsid w:val="00CD580A"/>
    <w:rsid w:val="00CD61DF"/>
    <w:rsid w:val="00CE028A"/>
    <w:rsid w:val="00CE3604"/>
    <w:rsid w:val="00CE4715"/>
    <w:rsid w:val="00CE5AB6"/>
    <w:rsid w:val="00CF1AFB"/>
    <w:rsid w:val="00CF238E"/>
    <w:rsid w:val="00CF7FCB"/>
    <w:rsid w:val="00D048EA"/>
    <w:rsid w:val="00D06BD5"/>
    <w:rsid w:val="00D114C8"/>
    <w:rsid w:val="00D166F8"/>
    <w:rsid w:val="00D20406"/>
    <w:rsid w:val="00D211F7"/>
    <w:rsid w:val="00D23397"/>
    <w:rsid w:val="00D25B14"/>
    <w:rsid w:val="00D25DC1"/>
    <w:rsid w:val="00D30A4E"/>
    <w:rsid w:val="00D31381"/>
    <w:rsid w:val="00D32693"/>
    <w:rsid w:val="00D370A6"/>
    <w:rsid w:val="00D37664"/>
    <w:rsid w:val="00D43224"/>
    <w:rsid w:val="00D44672"/>
    <w:rsid w:val="00D45A7C"/>
    <w:rsid w:val="00D45D78"/>
    <w:rsid w:val="00D57CC4"/>
    <w:rsid w:val="00D60F07"/>
    <w:rsid w:val="00D61188"/>
    <w:rsid w:val="00D65186"/>
    <w:rsid w:val="00D66605"/>
    <w:rsid w:val="00D70774"/>
    <w:rsid w:val="00D76477"/>
    <w:rsid w:val="00D76B8D"/>
    <w:rsid w:val="00D82163"/>
    <w:rsid w:val="00D834D9"/>
    <w:rsid w:val="00D9169C"/>
    <w:rsid w:val="00D96FCB"/>
    <w:rsid w:val="00DA0BAB"/>
    <w:rsid w:val="00DA4C94"/>
    <w:rsid w:val="00DA5BE5"/>
    <w:rsid w:val="00DB0DD2"/>
    <w:rsid w:val="00DB16F0"/>
    <w:rsid w:val="00DB1BCF"/>
    <w:rsid w:val="00DB2A9E"/>
    <w:rsid w:val="00DB2AD1"/>
    <w:rsid w:val="00DC3704"/>
    <w:rsid w:val="00DC3CE3"/>
    <w:rsid w:val="00DC6CB0"/>
    <w:rsid w:val="00DD0B55"/>
    <w:rsid w:val="00DD2E97"/>
    <w:rsid w:val="00DD4D3F"/>
    <w:rsid w:val="00DD54D0"/>
    <w:rsid w:val="00DD7B24"/>
    <w:rsid w:val="00DE2FA7"/>
    <w:rsid w:val="00DF1FB1"/>
    <w:rsid w:val="00DF7DE3"/>
    <w:rsid w:val="00E04AA7"/>
    <w:rsid w:val="00E06E07"/>
    <w:rsid w:val="00E14B82"/>
    <w:rsid w:val="00E17AE9"/>
    <w:rsid w:val="00E20563"/>
    <w:rsid w:val="00E23D22"/>
    <w:rsid w:val="00E30C8E"/>
    <w:rsid w:val="00E31481"/>
    <w:rsid w:val="00E32AAF"/>
    <w:rsid w:val="00E32F70"/>
    <w:rsid w:val="00E34F35"/>
    <w:rsid w:val="00E36269"/>
    <w:rsid w:val="00E365A0"/>
    <w:rsid w:val="00E37857"/>
    <w:rsid w:val="00E37ABA"/>
    <w:rsid w:val="00E408BA"/>
    <w:rsid w:val="00E531FA"/>
    <w:rsid w:val="00E546DD"/>
    <w:rsid w:val="00E55137"/>
    <w:rsid w:val="00E56A41"/>
    <w:rsid w:val="00E60857"/>
    <w:rsid w:val="00E635C4"/>
    <w:rsid w:val="00E6378B"/>
    <w:rsid w:val="00E658E7"/>
    <w:rsid w:val="00E7088A"/>
    <w:rsid w:val="00E74525"/>
    <w:rsid w:val="00E814DA"/>
    <w:rsid w:val="00E91B01"/>
    <w:rsid w:val="00E93118"/>
    <w:rsid w:val="00E94B9B"/>
    <w:rsid w:val="00EA186C"/>
    <w:rsid w:val="00EB5B1F"/>
    <w:rsid w:val="00EB72AF"/>
    <w:rsid w:val="00EC5F7C"/>
    <w:rsid w:val="00ED0695"/>
    <w:rsid w:val="00ED2105"/>
    <w:rsid w:val="00ED3CF1"/>
    <w:rsid w:val="00ED3E33"/>
    <w:rsid w:val="00EE751E"/>
    <w:rsid w:val="00EF0076"/>
    <w:rsid w:val="00EF382F"/>
    <w:rsid w:val="00EF5D43"/>
    <w:rsid w:val="00EF6D11"/>
    <w:rsid w:val="00F032A3"/>
    <w:rsid w:val="00F0543A"/>
    <w:rsid w:val="00F077B5"/>
    <w:rsid w:val="00F108E5"/>
    <w:rsid w:val="00F1489F"/>
    <w:rsid w:val="00F16D76"/>
    <w:rsid w:val="00F204A5"/>
    <w:rsid w:val="00F21F08"/>
    <w:rsid w:val="00F24C42"/>
    <w:rsid w:val="00F25E34"/>
    <w:rsid w:val="00F2756A"/>
    <w:rsid w:val="00F2796E"/>
    <w:rsid w:val="00F27DE6"/>
    <w:rsid w:val="00F30AAF"/>
    <w:rsid w:val="00F33934"/>
    <w:rsid w:val="00F36D71"/>
    <w:rsid w:val="00F40022"/>
    <w:rsid w:val="00F41DA3"/>
    <w:rsid w:val="00F47249"/>
    <w:rsid w:val="00F51030"/>
    <w:rsid w:val="00F518BD"/>
    <w:rsid w:val="00F53312"/>
    <w:rsid w:val="00F547C1"/>
    <w:rsid w:val="00F6051F"/>
    <w:rsid w:val="00F623E4"/>
    <w:rsid w:val="00F63E38"/>
    <w:rsid w:val="00F65711"/>
    <w:rsid w:val="00F756E8"/>
    <w:rsid w:val="00F8080E"/>
    <w:rsid w:val="00F82645"/>
    <w:rsid w:val="00F82741"/>
    <w:rsid w:val="00F83701"/>
    <w:rsid w:val="00F85BE3"/>
    <w:rsid w:val="00FA013A"/>
    <w:rsid w:val="00FD1F12"/>
    <w:rsid w:val="00FD1F94"/>
    <w:rsid w:val="00FD2831"/>
    <w:rsid w:val="00FD69FB"/>
    <w:rsid w:val="00FE02F6"/>
    <w:rsid w:val="00FE10EF"/>
    <w:rsid w:val="00FE399B"/>
    <w:rsid w:val="00FE75F1"/>
    <w:rsid w:val="00FF0744"/>
    <w:rsid w:val="00FF10B2"/>
    <w:rsid w:val="00FF287B"/>
    <w:rsid w:val="00FF3F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4:docId w14:val="76362A03"/>
  <w15:docId w15:val="{4B9C3D9D-CDAC-40D5-9E29-D4238330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269"/>
    <w:pPr>
      <w:spacing w:after="0" w:line="240" w:lineRule="auto"/>
    </w:pPr>
    <w:rPr>
      <w:rFonts w:ascii="Times New Roman" w:eastAsia="Times New Roman" w:hAnsi="Times New Roman" w:cs="Times New Roman"/>
      <w:sz w:val="24"/>
      <w:szCs w:val="20"/>
    </w:rPr>
  </w:style>
  <w:style w:type="paragraph" w:styleId="Heading1">
    <w:name w:val="heading 1"/>
    <w:aliases w:val="Document Header1"/>
    <w:basedOn w:val="Normal"/>
    <w:next w:val="Normal"/>
    <w:link w:val="Heading1Char"/>
    <w:qFormat/>
    <w:rsid w:val="00E36269"/>
    <w:pPr>
      <w:spacing w:after="200"/>
      <w:jc w:val="center"/>
      <w:outlineLvl w:val="0"/>
    </w:pPr>
    <w:rPr>
      <w:b/>
      <w:kern w:val="28"/>
      <w:sz w:val="40"/>
    </w:rPr>
  </w:style>
  <w:style w:type="paragraph" w:styleId="Heading2">
    <w:name w:val="heading 2"/>
    <w:aliases w:val="Title Header2"/>
    <w:basedOn w:val="Normal"/>
    <w:next w:val="Normal"/>
    <w:link w:val="Heading2Char"/>
    <w:qFormat/>
    <w:rsid w:val="00E36269"/>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E36269"/>
    <w:pPr>
      <w:spacing w:after="200"/>
      <w:ind w:left="576"/>
      <w:jc w:val="both"/>
      <w:outlineLvl w:val="2"/>
    </w:pPr>
  </w:style>
  <w:style w:type="paragraph" w:styleId="Heading4">
    <w:name w:val="heading 4"/>
    <w:aliases w:val=" Sub-Clause Sub-paragraph"/>
    <w:basedOn w:val="Sub-ClauseText"/>
    <w:next w:val="Sub-ClauseText"/>
    <w:link w:val="Heading4Char"/>
    <w:qFormat/>
    <w:rsid w:val="00E36269"/>
    <w:pPr>
      <w:numPr>
        <w:ilvl w:val="3"/>
        <w:numId w:val="30"/>
      </w:numPr>
      <w:outlineLvl w:val="3"/>
    </w:pPr>
  </w:style>
  <w:style w:type="paragraph" w:styleId="Heading5">
    <w:name w:val="heading 5"/>
    <w:basedOn w:val="Normal"/>
    <w:next w:val="Normal"/>
    <w:link w:val="Heading5Char"/>
    <w:qFormat/>
    <w:rsid w:val="00E36269"/>
    <w:pPr>
      <w:spacing w:after="120"/>
      <w:jc w:val="center"/>
      <w:outlineLvl w:val="4"/>
    </w:pPr>
    <w:rPr>
      <w:b/>
    </w:rPr>
  </w:style>
  <w:style w:type="paragraph" w:styleId="Heading6">
    <w:name w:val="heading 6"/>
    <w:basedOn w:val="Normal"/>
    <w:next w:val="Normal"/>
    <w:link w:val="Heading6Char"/>
    <w:qFormat/>
    <w:rsid w:val="00E36269"/>
    <w:pPr>
      <w:keepNext/>
      <w:suppressAutoHyphens/>
      <w:outlineLvl w:val="5"/>
    </w:pPr>
    <w:rPr>
      <w:b/>
      <w:bCs/>
      <w:sz w:val="20"/>
    </w:rPr>
  </w:style>
  <w:style w:type="paragraph" w:styleId="Heading7">
    <w:name w:val="heading 7"/>
    <w:basedOn w:val="Normal"/>
    <w:next w:val="Normal"/>
    <w:link w:val="Heading7Char"/>
    <w:qFormat/>
    <w:rsid w:val="00E36269"/>
    <w:pPr>
      <w:keepNext/>
      <w:tabs>
        <w:tab w:val="left" w:pos="7980"/>
      </w:tabs>
      <w:suppressAutoHyphens/>
      <w:ind w:left="7980"/>
      <w:outlineLvl w:val="6"/>
    </w:pPr>
    <w:rPr>
      <w:b/>
    </w:rPr>
  </w:style>
  <w:style w:type="paragraph" w:styleId="Heading8">
    <w:name w:val="heading 8"/>
    <w:basedOn w:val="Normal"/>
    <w:next w:val="Normal"/>
    <w:link w:val="Heading8Char"/>
    <w:qFormat/>
    <w:rsid w:val="00E36269"/>
    <w:pPr>
      <w:keepNext/>
      <w:suppressAutoHyphens/>
      <w:jc w:val="right"/>
      <w:outlineLvl w:val="7"/>
    </w:pPr>
    <w:rPr>
      <w:sz w:val="20"/>
    </w:rPr>
  </w:style>
  <w:style w:type="paragraph" w:styleId="Heading9">
    <w:name w:val="heading 9"/>
    <w:basedOn w:val="Normal"/>
    <w:next w:val="Normal"/>
    <w:link w:val="Heading9Char"/>
    <w:qFormat/>
    <w:rsid w:val="00E36269"/>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E36269"/>
    <w:rPr>
      <w:rFonts w:ascii="Times New Roman" w:eastAsia="Times New Roman" w:hAnsi="Times New Roman" w:cs="Times New Roman"/>
      <w:b/>
      <w:kern w:val="28"/>
      <w:sz w:val="40"/>
      <w:szCs w:val="20"/>
    </w:rPr>
  </w:style>
  <w:style w:type="character" w:customStyle="1" w:styleId="Heading2Char">
    <w:name w:val="Heading 2 Char"/>
    <w:aliases w:val="Title Header2 Char"/>
    <w:basedOn w:val="DefaultParagraphFont"/>
    <w:link w:val="Heading2"/>
    <w:rsid w:val="00E36269"/>
    <w:rPr>
      <w:rFonts w:ascii="Times New Roman Bold" w:eastAsia="Times New Roman" w:hAnsi="Times New Roman Bold" w:cs="Times New Roman"/>
      <w:b/>
      <w:sz w:val="36"/>
      <w:szCs w:val="20"/>
    </w:rPr>
  </w:style>
  <w:style w:type="character" w:customStyle="1" w:styleId="Heading3Char">
    <w:name w:val="Heading 3 Char"/>
    <w:aliases w:val="Sub-Clause Paragraph Char,Section Header3 Char"/>
    <w:basedOn w:val="DefaultParagraphFont"/>
    <w:link w:val="Heading3"/>
    <w:rsid w:val="00E36269"/>
    <w:rPr>
      <w:rFonts w:ascii="Times New Roman" w:eastAsia="Times New Roman" w:hAnsi="Times New Roman" w:cs="Times New Roman"/>
      <w:sz w:val="24"/>
      <w:szCs w:val="20"/>
    </w:rPr>
  </w:style>
  <w:style w:type="character" w:customStyle="1" w:styleId="Heading4Char">
    <w:name w:val="Heading 4 Char"/>
    <w:aliases w:val=" Sub-Clause Sub-paragraph Char"/>
    <w:basedOn w:val="DefaultParagraphFont"/>
    <w:link w:val="Heading4"/>
    <w:rsid w:val="00E36269"/>
    <w:rPr>
      <w:rFonts w:ascii="Times New Roman" w:eastAsia="Times New Roman" w:hAnsi="Times New Roman" w:cs="Times New Roman"/>
      <w:spacing w:val="-4"/>
      <w:sz w:val="24"/>
      <w:szCs w:val="20"/>
    </w:rPr>
  </w:style>
  <w:style w:type="character" w:customStyle="1" w:styleId="Heading5Char">
    <w:name w:val="Heading 5 Char"/>
    <w:basedOn w:val="DefaultParagraphFont"/>
    <w:link w:val="Heading5"/>
    <w:rsid w:val="00E36269"/>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E36269"/>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E36269"/>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E36269"/>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E36269"/>
    <w:rPr>
      <w:rFonts w:ascii="Arial" w:eastAsia="Times New Roman" w:hAnsi="Arial" w:cs="Times New Roman"/>
      <w:b/>
      <w:i/>
      <w:sz w:val="18"/>
      <w:szCs w:val="20"/>
    </w:rPr>
  </w:style>
  <w:style w:type="paragraph" w:customStyle="1" w:styleId="Sub-ClauseText">
    <w:name w:val="Sub-Clause Text"/>
    <w:basedOn w:val="Normal"/>
    <w:rsid w:val="00E36269"/>
    <w:pPr>
      <w:spacing w:before="120" w:after="120"/>
      <w:jc w:val="both"/>
    </w:pPr>
    <w:rPr>
      <w:spacing w:val="-4"/>
    </w:rPr>
  </w:style>
  <w:style w:type="paragraph" w:customStyle="1" w:styleId="Outline">
    <w:name w:val="Outline"/>
    <w:basedOn w:val="Normal"/>
    <w:rsid w:val="00E36269"/>
    <w:pPr>
      <w:numPr>
        <w:numId w:val="1"/>
      </w:numPr>
      <w:tabs>
        <w:tab w:val="clear" w:pos="432"/>
      </w:tabs>
      <w:spacing w:before="240"/>
      <w:ind w:left="0" w:firstLine="0"/>
    </w:pPr>
    <w:rPr>
      <w:kern w:val="28"/>
    </w:rPr>
  </w:style>
  <w:style w:type="paragraph" w:customStyle="1" w:styleId="Outline1">
    <w:name w:val="Outline1"/>
    <w:basedOn w:val="Outline"/>
    <w:next w:val="Outline2"/>
    <w:rsid w:val="00E36269"/>
    <w:pPr>
      <w:keepNext/>
      <w:numPr>
        <w:ilvl w:val="1"/>
      </w:numPr>
      <w:tabs>
        <w:tab w:val="clear" w:pos="1152"/>
        <w:tab w:val="num" w:pos="360"/>
      </w:tabs>
      <w:ind w:left="360" w:hanging="360"/>
    </w:pPr>
  </w:style>
  <w:style w:type="paragraph" w:customStyle="1" w:styleId="Outline2">
    <w:name w:val="Outline2"/>
    <w:basedOn w:val="Normal"/>
    <w:rsid w:val="00E36269"/>
    <w:pPr>
      <w:numPr>
        <w:ilvl w:val="2"/>
        <w:numId w:val="1"/>
      </w:numPr>
      <w:tabs>
        <w:tab w:val="clear" w:pos="702"/>
        <w:tab w:val="num" w:pos="864"/>
      </w:tabs>
      <w:spacing w:before="240"/>
      <w:ind w:left="864" w:hanging="504"/>
    </w:pPr>
    <w:rPr>
      <w:kern w:val="28"/>
    </w:rPr>
  </w:style>
  <w:style w:type="paragraph" w:customStyle="1" w:styleId="Outline3">
    <w:name w:val="Outline3"/>
    <w:basedOn w:val="Normal"/>
    <w:rsid w:val="00E36269"/>
    <w:pPr>
      <w:numPr>
        <w:ilvl w:val="3"/>
        <w:numId w:val="1"/>
      </w:numPr>
      <w:tabs>
        <w:tab w:val="clear" w:pos="2304"/>
        <w:tab w:val="num" w:pos="1368"/>
      </w:tabs>
      <w:spacing w:before="240"/>
      <w:ind w:left="1368" w:hanging="504"/>
    </w:pPr>
    <w:rPr>
      <w:kern w:val="28"/>
    </w:rPr>
  </w:style>
  <w:style w:type="paragraph" w:customStyle="1" w:styleId="Outline4">
    <w:name w:val="Outline4"/>
    <w:basedOn w:val="Normal"/>
    <w:rsid w:val="00E36269"/>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E36269"/>
    <w:pPr>
      <w:tabs>
        <w:tab w:val="num" w:pos="432"/>
        <w:tab w:val="left" w:pos="1440"/>
      </w:tabs>
      <w:spacing w:before="120"/>
      <w:ind w:left="1440" w:hanging="450"/>
    </w:pPr>
  </w:style>
  <w:style w:type="paragraph" w:styleId="BodyText2">
    <w:name w:val="Body Text 2"/>
    <w:basedOn w:val="Normal"/>
    <w:link w:val="BodyText2Char"/>
    <w:rsid w:val="00E36269"/>
    <w:pPr>
      <w:tabs>
        <w:tab w:val="num" w:pos="432"/>
      </w:tabs>
      <w:spacing w:before="120" w:after="120"/>
      <w:ind w:left="432" w:hanging="432"/>
      <w:jc w:val="center"/>
    </w:pPr>
    <w:rPr>
      <w:b/>
      <w:sz w:val="28"/>
    </w:rPr>
  </w:style>
  <w:style w:type="character" w:customStyle="1" w:styleId="BodyText2Char">
    <w:name w:val="Body Text 2 Char"/>
    <w:basedOn w:val="DefaultParagraphFont"/>
    <w:link w:val="BodyText2"/>
    <w:rsid w:val="00E36269"/>
    <w:rPr>
      <w:rFonts w:ascii="Times New Roman" w:eastAsia="Times New Roman" w:hAnsi="Times New Roman" w:cs="Times New Roman"/>
      <w:b/>
      <w:sz w:val="28"/>
      <w:szCs w:val="20"/>
    </w:rPr>
  </w:style>
  <w:style w:type="paragraph" w:customStyle="1" w:styleId="TOCNumber1">
    <w:name w:val="TOC Number1"/>
    <w:basedOn w:val="Heading4"/>
    <w:autoRedefine/>
    <w:rsid w:val="00E36269"/>
    <w:pPr>
      <w:keepNext/>
      <w:keepLines/>
      <w:numPr>
        <w:ilvl w:val="0"/>
        <w:numId w:val="0"/>
      </w:numPr>
      <w:jc w:val="left"/>
      <w:outlineLvl w:val="9"/>
    </w:pPr>
    <w:rPr>
      <w:b/>
      <w:spacing w:val="0"/>
    </w:rPr>
  </w:style>
  <w:style w:type="paragraph" w:customStyle="1" w:styleId="Heading1-Clausename">
    <w:name w:val="Heading 1- Clause name"/>
    <w:basedOn w:val="Normal"/>
    <w:rsid w:val="00E36269"/>
    <w:pPr>
      <w:tabs>
        <w:tab w:val="num" w:pos="600"/>
      </w:tabs>
      <w:spacing w:before="120" w:after="120"/>
      <w:ind w:left="600" w:hanging="600"/>
    </w:pPr>
    <w:rPr>
      <w:b/>
    </w:rPr>
  </w:style>
  <w:style w:type="paragraph" w:customStyle="1" w:styleId="P3Header1-Clauses">
    <w:name w:val="P3 Header1-Clauses"/>
    <w:basedOn w:val="Heading1-Clausename"/>
    <w:rsid w:val="00E36269"/>
    <w:pPr>
      <w:tabs>
        <w:tab w:val="clear" w:pos="600"/>
      </w:tabs>
      <w:ind w:left="0" w:firstLine="0"/>
    </w:pPr>
    <w:rPr>
      <w:b w:val="0"/>
    </w:rPr>
  </w:style>
  <w:style w:type="paragraph" w:customStyle="1" w:styleId="Header1-Clauses">
    <w:name w:val="Header 1 - Clauses"/>
    <w:basedOn w:val="Normal"/>
    <w:rsid w:val="00E36269"/>
    <w:pPr>
      <w:tabs>
        <w:tab w:val="num" w:pos="600"/>
      </w:tabs>
      <w:spacing w:before="120" w:after="120"/>
      <w:ind w:left="600" w:hanging="600"/>
    </w:pPr>
    <w:rPr>
      <w:rFonts w:ascii="Times New Roman Bold" w:hAnsi="Times New Roman Bold"/>
      <w:b/>
    </w:rPr>
  </w:style>
  <w:style w:type="paragraph" w:customStyle="1" w:styleId="sec7-clauses">
    <w:name w:val="sec7-clauses"/>
    <w:basedOn w:val="Heading1-Clausename"/>
    <w:rsid w:val="00E36269"/>
  </w:style>
  <w:style w:type="paragraph" w:customStyle="1" w:styleId="Sec1-Clauses">
    <w:name w:val="Sec1-Clauses"/>
    <w:basedOn w:val="Heading1-Clausename"/>
    <w:rsid w:val="00E36269"/>
    <w:pPr>
      <w:tabs>
        <w:tab w:val="clear" w:pos="600"/>
        <w:tab w:val="num" w:pos="432"/>
      </w:tabs>
      <w:ind w:left="432" w:hanging="432"/>
    </w:pPr>
  </w:style>
  <w:style w:type="paragraph" w:customStyle="1" w:styleId="SectionXHeader3">
    <w:name w:val="Section X Header 3"/>
    <w:basedOn w:val="Heading1"/>
    <w:autoRedefine/>
    <w:rsid w:val="00E36269"/>
    <w:pPr>
      <w:spacing w:before="120" w:after="240"/>
    </w:pPr>
    <w:rPr>
      <w:kern w:val="0"/>
      <w:sz w:val="36"/>
    </w:rPr>
  </w:style>
  <w:style w:type="paragraph" w:customStyle="1" w:styleId="i">
    <w:name w:val="(i)"/>
    <w:basedOn w:val="Normal"/>
    <w:rsid w:val="00E36269"/>
    <w:pPr>
      <w:suppressAutoHyphens/>
      <w:jc w:val="both"/>
    </w:pPr>
    <w:rPr>
      <w:rFonts w:ascii="Tms Rmn" w:hAnsi="Tms Rmn"/>
    </w:rPr>
  </w:style>
  <w:style w:type="character" w:styleId="Hyperlink">
    <w:name w:val="Hyperlink"/>
    <w:basedOn w:val="DefaultParagraphFont"/>
    <w:uiPriority w:val="99"/>
    <w:rsid w:val="00E36269"/>
    <w:rPr>
      <w:color w:val="0000FF"/>
      <w:u w:val="single"/>
    </w:rPr>
  </w:style>
  <w:style w:type="paragraph" w:styleId="Title">
    <w:name w:val="Title"/>
    <w:basedOn w:val="Normal"/>
    <w:link w:val="TitleChar"/>
    <w:qFormat/>
    <w:rsid w:val="00E36269"/>
    <w:pPr>
      <w:jc w:val="center"/>
    </w:pPr>
    <w:rPr>
      <w:b/>
      <w:sz w:val="48"/>
    </w:rPr>
  </w:style>
  <w:style w:type="character" w:customStyle="1" w:styleId="TitleChar">
    <w:name w:val="Title Char"/>
    <w:basedOn w:val="DefaultParagraphFont"/>
    <w:link w:val="Title"/>
    <w:rsid w:val="00E36269"/>
    <w:rPr>
      <w:rFonts w:ascii="Times New Roman" w:eastAsia="Times New Roman" w:hAnsi="Times New Roman" w:cs="Times New Roman"/>
      <w:b/>
      <w:sz w:val="48"/>
      <w:szCs w:val="20"/>
    </w:rPr>
  </w:style>
  <w:style w:type="paragraph" w:styleId="Footer">
    <w:name w:val="footer"/>
    <w:basedOn w:val="Normal"/>
    <w:link w:val="FooterChar"/>
    <w:rsid w:val="00E36269"/>
    <w:pPr>
      <w:numPr>
        <w:numId w:val="3"/>
      </w:numPr>
      <w:tabs>
        <w:tab w:val="clear" w:pos="360"/>
        <w:tab w:val="right" w:leader="underscore" w:pos="9504"/>
      </w:tabs>
      <w:spacing w:before="120"/>
      <w:ind w:left="0" w:firstLine="0"/>
    </w:pPr>
  </w:style>
  <w:style w:type="character" w:customStyle="1" w:styleId="FooterChar">
    <w:name w:val="Footer Char"/>
    <w:basedOn w:val="DefaultParagraphFont"/>
    <w:link w:val="Footer"/>
    <w:rsid w:val="00E36269"/>
    <w:rPr>
      <w:rFonts w:ascii="Times New Roman" w:eastAsia="Times New Roman" w:hAnsi="Times New Roman" w:cs="Times New Roman"/>
      <w:sz w:val="24"/>
      <w:szCs w:val="20"/>
    </w:rPr>
  </w:style>
  <w:style w:type="paragraph" w:customStyle="1" w:styleId="Subtitle2">
    <w:name w:val="Subtitle 2"/>
    <w:basedOn w:val="Footer"/>
    <w:autoRedefine/>
    <w:rsid w:val="00E36269"/>
    <w:pPr>
      <w:ind w:left="360" w:hanging="360"/>
      <w:jc w:val="center"/>
      <w:outlineLvl w:val="1"/>
    </w:pPr>
    <w:rPr>
      <w:b/>
      <w:sz w:val="36"/>
    </w:rPr>
  </w:style>
  <w:style w:type="paragraph" w:styleId="List">
    <w:name w:val="List"/>
    <w:aliases w:val="1. List"/>
    <w:basedOn w:val="Normal"/>
    <w:rsid w:val="00E36269"/>
    <w:pPr>
      <w:spacing w:before="120" w:after="120"/>
      <w:ind w:left="1440"/>
      <w:jc w:val="both"/>
    </w:pPr>
  </w:style>
  <w:style w:type="paragraph" w:customStyle="1" w:styleId="BankNormal">
    <w:name w:val="BankNormal"/>
    <w:basedOn w:val="Normal"/>
    <w:rsid w:val="00E36269"/>
    <w:pPr>
      <w:spacing w:after="240"/>
    </w:pPr>
  </w:style>
  <w:style w:type="paragraph" w:styleId="TOC1">
    <w:name w:val="toc 1"/>
    <w:basedOn w:val="Normal"/>
    <w:next w:val="Normal"/>
    <w:semiHidden/>
    <w:rsid w:val="00E36269"/>
    <w:pPr>
      <w:tabs>
        <w:tab w:val="left" w:pos="360"/>
        <w:tab w:val="right" w:leader="dot" w:pos="8990"/>
      </w:tabs>
      <w:spacing w:before="240" w:after="80"/>
      <w:outlineLvl w:val="0"/>
    </w:pPr>
    <w:rPr>
      <w:b/>
      <w:noProof/>
    </w:rPr>
  </w:style>
  <w:style w:type="paragraph" w:styleId="TOC2">
    <w:name w:val="toc 2"/>
    <w:basedOn w:val="Normal"/>
    <w:next w:val="Normal"/>
    <w:autoRedefine/>
    <w:semiHidden/>
    <w:rsid w:val="00E36269"/>
    <w:pPr>
      <w:tabs>
        <w:tab w:val="right" w:leader="dot" w:pos="9000"/>
      </w:tabs>
      <w:ind w:left="720" w:hanging="720"/>
      <w:outlineLvl w:val="1"/>
    </w:pPr>
    <w:rPr>
      <w:noProof/>
    </w:rPr>
  </w:style>
  <w:style w:type="paragraph" w:styleId="Subtitle">
    <w:name w:val="Subtitle"/>
    <w:basedOn w:val="Normal"/>
    <w:link w:val="SubtitleChar"/>
    <w:qFormat/>
    <w:rsid w:val="00E36269"/>
    <w:pPr>
      <w:jc w:val="center"/>
    </w:pPr>
    <w:rPr>
      <w:b/>
      <w:sz w:val="44"/>
    </w:rPr>
  </w:style>
  <w:style w:type="character" w:customStyle="1" w:styleId="SubtitleChar">
    <w:name w:val="Subtitle Char"/>
    <w:basedOn w:val="DefaultParagraphFont"/>
    <w:link w:val="Subtitle"/>
    <w:rsid w:val="00E36269"/>
    <w:rPr>
      <w:rFonts w:ascii="Times New Roman" w:eastAsia="Times New Roman" w:hAnsi="Times New Roman" w:cs="Times New Roman"/>
      <w:b/>
      <w:sz w:val="44"/>
      <w:szCs w:val="20"/>
    </w:rPr>
  </w:style>
  <w:style w:type="paragraph" w:customStyle="1" w:styleId="titulo">
    <w:name w:val="titulo"/>
    <w:basedOn w:val="Heading5"/>
    <w:rsid w:val="00E36269"/>
    <w:pPr>
      <w:spacing w:after="240"/>
    </w:pPr>
    <w:rPr>
      <w:rFonts w:ascii="Times New Roman Bold" w:hAnsi="Times New Roman Bold"/>
    </w:rPr>
  </w:style>
  <w:style w:type="paragraph" w:styleId="BodyTextIndent">
    <w:name w:val="Body Text Indent"/>
    <w:basedOn w:val="Normal"/>
    <w:link w:val="BodyTextIndentChar"/>
    <w:rsid w:val="00E36269"/>
    <w:pPr>
      <w:ind w:left="720"/>
      <w:jc w:val="both"/>
    </w:pPr>
  </w:style>
  <w:style w:type="character" w:customStyle="1" w:styleId="BodyTextIndentChar">
    <w:name w:val="Body Text Indent Char"/>
    <w:basedOn w:val="DefaultParagraphFont"/>
    <w:link w:val="BodyTextIndent"/>
    <w:rsid w:val="00E36269"/>
    <w:rPr>
      <w:rFonts w:ascii="Times New Roman" w:eastAsia="Times New Roman" w:hAnsi="Times New Roman" w:cs="Times New Roman"/>
      <w:sz w:val="24"/>
      <w:szCs w:val="20"/>
    </w:rPr>
  </w:style>
  <w:style w:type="paragraph" w:styleId="ListNumber">
    <w:name w:val="List Number"/>
    <w:basedOn w:val="Normal"/>
    <w:rsid w:val="00E36269"/>
    <w:pPr>
      <w:tabs>
        <w:tab w:val="num" w:pos="432"/>
        <w:tab w:val="num" w:pos="648"/>
      </w:tabs>
      <w:spacing w:after="240"/>
      <w:ind w:left="648" w:hanging="432"/>
      <w:jc w:val="both"/>
    </w:pPr>
  </w:style>
  <w:style w:type="paragraph" w:customStyle="1" w:styleId="SectionVHeader">
    <w:name w:val="Section V. Header"/>
    <w:basedOn w:val="Normal"/>
    <w:rsid w:val="00E36269"/>
    <w:pPr>
      <w:jc w:val="center"/>
    </w:pPr>
    <w:rPr>
      <w:b/>
      <w:sz w:val="36"/>
    </w:rPr>
  </w:style>
  <w:style w:type="paragraph" w:styleId="BodyText">
    <w:name w:val="Body Text"/>
    <w:basedOn w:val="Normal"/>
    <w:link w:val="BodyTextChar"/>
    <w:rsid w:val="00E36269"/>
    <w:pPr>
      <w:jc w:val="both"/>
    </w:pPr>
  </w:style>
  <w:style w:type="character" w:customStyle="1" w:styleId="BodyTextChar">
    <w:name w:val="Body Text Char"/>
    <w:basedOn w:val="DefaultParagraphFont"/>
    <w:link w:val="BodyText"/>
    <w:rsid w:val="00E36269"/>
    <w:rPr>
      <w:rFonts w:ascii="Times New Roman" w:eastAsia="Times New Roman" w:hAnsi="Times New Roman" w:cs="Times New Roman"/>
      <w:sz w:val="24"/>
      <w:szCs w:val="20"/>
    </w:rPr>
  </w:style>
  <w:style w:type="paragraph" w:customStyle="1" w:styleId="Head2">
    <w:name w:val="Head 2"/>
    <w:basedOn w:val="Heading9"/>
    <w:rsid w:val="00E36269"/>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E36269"/>
    <w:pPr>
      <w:jc w:val="both"/>
    </w:pPr>
    <w:rPr>
      <w:sz w:val="20"/>
    </w:rPr>
  </w:style>
  <w:style w:type="character" w:customStyle="1" w:styleId="FootnoteTextChar">
    <w:name w:val="Footnote Text Char"/>
    <w:basedOn w:val="DefaultParagraphFont"/>
    <w:link w:val="FootnoteText"/>
    <w:semiHidden/>
    <w:rsid w:val="00E36269"/>
    <w:rPr>
      <w:rFonts w:ascii="Times New Roman" w:eastAsia="Times New Roman" w:hAnsi="Times New Roman" w:cs="Times New Roman"/>
      <w:sz w:val="20"/>
      <w:szCs w:val="20"/>
    </w:rPr>
  </w:style>
  <w:style w:type="character" w:styleId="FootnoteReference">
    <w:name w:val="footnote reference"/>
    <w:basedOn w:val="DefaultParagraphFont"/>
    <w:semiHidden/>
    <w:rsid w:val="00E36269"/>
    <w:rPr>
      <w:vertAlign w:val="superscript"/>
    </w:rPr>
  </w:style>
  <w:style w:type="character" w:customStyle="1" w:styleId="EndnoteTextChar">
    <w:name w:val="Endnote Text Char"/>
    <w:basedOn w:val="DefaultParagraphFont"/>
    <w:link w:val="EndnoteText"/>
    <w:semiHidden/>
    <w:rsid w:val="00E36269"/>
    <w:rPr>
      <w:rFonts w:ascii="Times New Roman" w:eastAsia="Times New Roman" w:hAnsi="Times New Roman" w:cs="Times New Roman"/>
      <w:sz w:val="24"/>
      <w:szCs w:val="20"/>
    </w:rPr>
  </w:style>
  <w:style w:type="paragraph" w:styleId="EndnoteText">
    <w:name w:val="endnote text"/>
    <w:basedOn w:val="Normal"/>
    <w:link w:val="EndnoteTextChar"/>
    <w:semiHidden/>
    <w:rsid w:val="00E3626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1">
    <w:name w:val="Endnote Text Char1"/>
    <w:basedOn w:val="DefaultParagraphFont"/>
    <w:uiPriority w:val="99"/>
    <w:semiHidden/>
    <w:rsid w:val="00E36269"/>
    <w:rPr>
      <w:rFonts w:ascii="Times New Roman" w:eastAsia="Times New Roman" w:hAnsi="Times New Roman" w:cs="Times New Roman"/>
      <w:sz w:val="20"/>
      <w:szCs w:val="20"/>
    </w:rPr>
  </w:style>
  <w:style w:type="character" w:styleId="PageNumber">
    <w:name w:val="page number"/>
    <w:basedOn w:val="DefaultParagraphFont"/>
    <w:rsid w:val="00E36269"/>
  </w:style>
  <w:style w:type="paragraph" w:styleId="Header">
    <w:name w:val="header"/>
    <w:basedOn w:val="Normal"/>
    <w:link w:val="HeaderChar"/>
    <w:rsid w:val="00E36269"/>
    <w:pPr>
      <w:pBdr>
        <w:bottom w:val="single" w:sz="4" w:space="1" w:color="000000"/>
      </w:pBdr>
      <w:tabs>
        <w:tab w:val="right" w:pos="9000"/>
      </w:tabs>
      <w:jc w:val="both"/>
    </w:pPr>
    <w:rPr>
      <w:sz w:val="20"/>
    </w:rPr>
  </w:style>
  <w:style w:type="character" w:customStyle="1" w:styleId="HeaderChar">
    <w:name w:val="Header Char"/>
    <w:basedOn w:val="DefaultParagraphFont"/>
    <w:link w:val="Header"/>
    <w:rsid w:val="00E36269"/>
    <w:rPr>
      <w:rFonts w:ascii="Times New Roman" w:eastAsia="Times New Roman" w:hAnsi="Times New Roman" w:cs="Times New Roman"/>
      <w:sz w:val="20"/>
      <w:szCs w:val="20"/>
    </w:rPr>
  </w:style>
  <w:style w:type="paragraph" w:customStyle="1" w:styleId="Part1">
    <w:name w:val="Part 1"/>
    <w:aliases w:val="2,3 Header 4"/>
    <w:basedOn w:val="Normal"/>
    <w:autoRedefine/>
    <w:rsid w:val="00E36269"/>
    <w:pPr>
      <w:spacing w:before="240" w:after="240"/>
      <w:jc w:val="center"/>
    </w:pPr>
    <w:rPr>
      <w:b/>
      <w:sz w:val="36"/>
    </w:rPr>
  </w:style>
  <w:style w:type="paragraph" w:customStyle="1" w:styleId="SectionVIHeader">
    <w:name w:val="Section VI. Header"/>
    <w:basedOn w:val="SectionVHeader"/>
    <w:rsid w:val="00E36269"/>
    <w:pPr>
      <w:spacing w:before="120" w:after="240"/>
    </w:pPr>
  </w:style>
  <w:style w:type="paragraph" w:styleId="BodyTextIndent2">
    <w:name w:val="Body Text Indent 2"/>
    <w:basedOn w:val="Normal"/>
    <w:link w:val="BodyTextIndent2Char"/>
    <w:rsid w:val="00E36269"/>
    <w:pPr>
      <w:tabs>
        <w:tab w:val="num" w:pos="720"/>
      </w:tabs>
      <w:ind w:left="720" w:hanging="720"/>
    </w:pPr>
  </w:style>
  <w:style w:type="character" w:customStyle="1" w:styleId="BodyTextIndent2Char">
    <w:name w:val="Body Text Indent 2 Char"/>
    <w:basedOn w:val="DefaultParagraphFont"/>
    <w:link w:val="BodyTextIndent2"/>
    <w:rsid w:val="00E36269"/>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semiHidden/>
    <w:rsid w:val="00E36269"/>
    <w:rPr>
      <w:rFonts w:ascii="Tahoma" w:eastAsia="Times New Roman" w:hAnsi="Tahoma" w:cs="Tahoma"/>
      <w:sz w:val="24"/>
      <w:szCs w:val="20"/>
      <w:shd w:val="clear" w:color="auto" w:fill="000080"/>
    </w:rPr>
  </w:style>
  <w:style w:type="paragraph" w:styleId="DocumentMap">
    <w:name w:val="Document Map"/>
    <w:basedOn w:val="Normal"/>
    <w:link w:val="DocumentMapChar"/>
    <w:semiHidden/>
    <w:rsid w:val="00E36269"/>
    <w:pPr>
      <w:shd w:val="clear" w:color="auto" w:fill="000080"/>
    </w:pPr>
    <w:rPr>
      <w:rFonts w:ascii="Tahoma" w:hAnsi="Tahoma" w:cs="Tahoma"/>
    </w:rPr>
  </w:style>
  <w:style w:type="character" w:customStyle="1" w:styleId="DocumentMapChar1">
    <w:name w:val="Document Map Char1"/>
    <w:basedOn w:val="DefaultParagraphFont"/>
    <w:uiPriority w:val="99"/>
    <w:semiHidden/>
    <w:rsid w:val="00E36269"/>
    <w:rPr>
      <w:rFonts w:ascii="Tahoma" w:eastAsia="Times New Roman" w:hAnsi="Tahoma" w:cs="Tahoma"/>
      <w:sz w:val="16"/>
      <w:szCs w:val="16"/>
    </w:rPr>
  </w:style>
  <w:style w:type="paragraph" w:styleId="BlockText">
    <w:name w:val="Block Text"/>
    <w:basedOn w:val="Normal"/>
    <w:rsid w:val="00E36269"/>
    <w:pPr>
      <w:tabs>
        <w:tab w:val="left" w:pos="1440"/>
        <w:tab w:val="left" w:pos="1800"/>
      </w:tabs>
      <w:suppressAutoHyphens/>
      <w:ind w:left="1080" w:right="-72" w:hanging="540"/>
      <w:jc w:val="both"/>
    </w:pPr>
  </w:style>
  <w:style w:type="paragraph" w:styleId="NormalWeb">
    <w:name w:val="Normal (Web)"/>
    <w:basedOn w:val="Normal"/>
    <w:rsid w:val="00E36269"/>
    <w:pPr>
      <w:spacing w:before="100" w:beforeAutospacing="1" w:after="100" w:afterAutospacing="1"/>
    </w:pPr>
    <w:rPr>
      <w:rFonts w:ascii="Arial Unicode MS" w:eastAsia="Arial Unicode MS" w:hAnsi="Arial Unicode MS" w:cs="Arial Unicode MS"/>
      <w:szCs w:val="24"/>
    </w:rPr>
  </w:style>
  <w:style w:type="paragraph" w:styleId="CommentText">
    <w:name w:val="annotation text"/>
    <w:basedOn w:val="Normal"/>
    <w:link w:val="CommentTextChar"/>
    <w:semiHidden/>
    <w:rsid w:val="00E36269"/>
    <w:rPr>
      <w:sz w:val="20"/>
    </w:rPr>
  </w:style>
  <w:style w:type="character" w:customStyle="1" w:styleId="CommentTextChar">
    <w:name w:val="Comment Text Char"/>
    <w:basedOn w:val="DefaultParagraphFont"/>
    <w:link w:val="CommentText"/>
    <w:semiHidden/>
    <w:rsid w:val="00E36269"/>
    <w:rPr>
      <w:rFonts w:ascii="Times New Roman" w:eastAsia="Times New Roman" w:hAnsi="Times New Roman" w:cs="Times New Roman"/>
      <w:sz w:val="20"/>
      <w:szCs w:val="20"/>
    </w:rPr>
  </w:style>
  <w:style w:type="character" w:styleId="FollowedHyperlink">
    <w:name w:val="FollowedHyperlink"/>
    <w:basedOn w:val="DefaultParagraphFont"/>
    <w:rsid w:val="00E36269"/>
    <w:rPr>
      <w:color w:val="800080"/>
      <w:u w:val="single"/>
    </w:rPr>
  </w:style>
  <w:style w:type="paragraph" w:styleId="BodyTextIndent3">
    <w:name w:val="Body Text Indent 3"/>
    <w:basedOn w:val="Normal"/>
    <w:link w:val="BodyTextIndent3Char"/>
    <w:rsid w:val="00E36269"/>
    <w:pPr>
      <w:ind w:left="1782" w:hanging="540"/>
    </w:pPr>
  </w:style>
  <w:style w:type="character" w:customStyle="1" w:styleId="BodyTextIndent3Char">
    <w:name w:val="Body Text Indent 3 Char"/>
    <w:basedOn w:val="DefaultParagraphFont"/>
    <w:link w:val="BodyTextIndent3"/>
    <w:rsid w:val="00E36269"/>
    <w:rPr>
      <w:rFonts w:ascii="Times New Roman" w:eastAsia="Times New Roman" w:hAnsi="Times New Roman" w:cs="Times New Roman"/>
      <w:sz w:val="24"/>
      <w:szCs w:val="20"/>
    </w:rPr>
  </w:style>
  <w:style w:type="paragraph" w:customStyle="1" w:styleId="Head52">
    <w:name w:val="Head 5.2"/>
    <w:basedOn w:val="Normal"/>
    <w:rsid w:val="00E36269"/>
    <w:pPr>
      <w:tabs>
        <w:tab w:val="left" w:pos="533"/>
      </w:tabs>
      <w:suppressAutoHyphens/>
      <w:ind w:left="533" w:hanging="533"/>
      <w:jc w:val="both"/>
    </w:pPr>
    <w:rPr>
      <w:b/>
    </w:rPr>
  </w:style>
  <w:style w:type="paragraph" w:styleId="BodyText3">
    <w:name w:val="Body Text 3"/>
    <w:basedOn w:val="Normal"/>
    <w:link w:val="BodyText3Char"/>
    <w:rsid w:val="00E36269"/>
    <w:rPr>
      <w:i/>
      <w:iCs/>
    </w:rPr>
  </w:style>
  <w:style w:type="character" w:customStyle="1" w:styleId="BodyText3Char">
    <w:name w:val="Body Text 3 Char"/>
    <w:basedOn w:val="DefaultParagraphFont"/>
    <w:link w:val="BodyText3"/>
    <w:rsid w:val="00E36269"/>
    <w:rPr>
      <w:rFonts w:ascii="Times New Roman" w:eastAsia="Times New Roman" w:hAnsi="Times New Roman" w:cs="Times New Roman"/>
      <w:i/>
      <w:iCs/>
      <w:sz w:val="24"/>
      <w:szCs w:val="20"/>
    </w:rPr>
  </w:style>
  <w:style w:type="paragraph" w:customStyle="1" w:styleId="SectionIXHeader">
    <w:name w:val="Section IX Header"/>
    <w:basedOn w:val="Normal"/>
    <w:rsid w:val="00E36269"/>
    <w:pPr>
      <w:spacing w:before="240" w:after="240"/>
      <w:jc w:val="center"/>
    </w:pPr>
    <w:rPr>
      <w:rFonts w:ascii="Times New Roman Bold" w:hAnsi="Times New Roman Bold"/>
      <w:b/>
      <w:sz w:val="36"/>
    </w:rPr>
  </w:style>
  <w:style w:type="paragraph" w:customStyle="1" w:styleId="Document1">
    <w:name w:val="Document 1"/>
    <w:rsid w:val="00E36269"/>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E36269"/>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E36269"/>
    <w:pPr>
      <w:tabs>
        <w:tab w:val="left" w:pos="-720"/>
      </w:tabs>
      <w:suppressAutoHyphens/>
      <w:spacing w:after="0" w:line="240" w:lineRule="auto"/>
      <w:ind w:firstLine="720"/>
    </w:pPr>
    <w:rPr>
      <w:rFonts w:ascii="Courier" w:eastAsia="Times New Roman" w:hAnsi="Courier" w:cs="Times New Roman"/>
      <w:b/>
      <w:sz w:val="24"/>
      <w:szCs w:val="20"/>
    </w:rPr>
  </w:style>
  <w:style w:type="character" w:customStyle="1" w:styleId="BalloonTextChar">
    <w:name w:val="Balloon Text Char"/>
    <w:basedOn w:val="DefaultParagraphFont"/>
    <w:link w:val="BalloonText"/>
    <w:semiHidden/>
    <w:rsid w:val="00E36269"/>
    <w:rPr>
      <w:rFonts w:ascii="Tahoma" w:eastAsia="Times New Roman" w:hAnsi="Tahoma" w:cs="Tahoma"/>
      <w:sz w:val="16"/>
      <w:szCs w:val="16"/>
    </w:rPr>
  </w:style>
  <w:style w:type="paragraph" w:styleId="BalloonText">
    <w:name w:val="Balloon Text"/>
    <w:basedOn w:val="Normal"/>
    <w:link w:val="BalloonTextChar"/>
    <w:semiHidden/>
    <w:rsid w:val="00E36269"/>
    <w:rPr>
      <w:rFonts w:ascii="Tahoma" w:hAnsi="Tahoma" w:cs="Tahoma"/>
      <w:sz w:val="16"/>
      <w:szCs w:val="16"/>
    </w:rPr>
  </w:style>
  <w:style w:type="character" w:customStyle="1" w:styleId="BalloonTextChar1">
    <w:name w:val="Balloon Text Char1"/>
    <w:basedOn w:val="DefaultParagraphFont"/>
    <w:uiPriority w:val="99"/>
    <w:semiHidden/>
    <w:rsid w:val="00E36269"/>
    <w:rPr>
      <w:rFonts w:ascii="Tahoma" w:eastAsia="Times New Roman" w:hAnsi="Tahoma" w:cs="Tahoma"/>
      <w:sz w:val="16"/>
      <w:szCs w:val="16"/>
    </w:rPr>
  </w:style>
  <w:style w:type="paragraph" w:styleId="TOAHeading">
    <w:name w:val="toa heading"/>
    <w:basedOn w:val="Normal"/>
    <w:next w:val="Normal"/>
    <w:semiHidden/>
    <w:rsid w:val="00E36269"/>
    <w:pPr>
      <w:tabs>
        <w:tab w:val="left" w:pos="9000"/>
        <w:tab w:val="right" w:pos="9360"/>
      </w:tabs>
      <w:suppressAutoHyphens/>
      <w:overflowPunct w:val="0"/>
      <w:autoSpaceDE w:val="0"/>
      <w:autoSpaceDN w:val="0"/>
      <w:adjustRightInd w:val="0"/>
      <w:jc w:val="both"/>
      <w:textAlignment w:val="baseline"/>
    </w:pPr>
  </w:style>
  <w:style w:type="character" w:customStyle="1" w:styleId="Style1">
    <w:name w:val="Style1"/>
    <w:basedOn w:val="DefaultParagraphFont"/>
    <w:rsid w:val="00E36269"/>
    <w:rPr>
      <w:rFonts w:ascii="Century Gothic" w:hAnsi="Century Gothic"/>
      <w:b/>
      <w:sz w:val="24"/>
    </w:rPr>
  </w:style>
  <w:style w:type="paragraph" w:customStyle="1" w:styleId="Technical6">
    <w:name w:val="Technical 6"/>
    <w:rsid w:val="00E36269"/>
    <w:pPr>
      <w:tabs>
        <w:tab w:val="left" w:pos="-720"/>
      </w:tabs>
      <w:suppressAutoHyphens/>
      <w:spacing w:after="0" w:line="240" w:lineRule="auto"/>
      <w:ind w:firstLine="720"/>
    </w:pPr>
    <w:rPr>
      <w:rFonts w:ascii="Courier" w:eastAsia="Times New Roman" w:hAnsi="Courier" w:cs="Times New Roman"/>
      <w:b/>
      <w:sz w:val="24"/>
      <w:szCs w:val="20"/>
    </w:rPr>
  </w:style>
  <w:style w:type="paragraph" w:styleId="ListNumber3">
    <w:name w:val="List Number 3"/>
    <w:basedOn w:val="Normal"/>
    <w:rsid w:val="00E36269"/>
    <w:pPr>
      <w:numPr>
        <w:numId w:val="125"/>
      </w:numPr>
    </w:pPr>
  </w:style>
  <w:style w:type="paragraph" w:styleId="ListParagraph">
    <w:name w:val="List Paragraph"/>
    <w:basedOn w:val="Normal"/>
    <w:uiPriority w:val="34"/>
    <w:qFormat/>
    <w:rsid w:val="00E36269"/>
    <w:pPr>
      <w:ind w:left="720"/>
      <w:contextualSpacing/>
    </w:pPr>
  </w:style>
  <w:style w:type="paragraph" w:styleId="NoSpacing">
    <w:name w:val="No Spacing"/>
    <w:link w:val="NoSpacingChar"/>
    <w:uiPriority w:val="1"/>
    <w:qFormat/>
    <w:rsid w:val="00E36269"/>
    <w:pPr>
      <w:spacing w:after="0" w:line="240" w:lineRule="auto"/>
    </w:pPr>
  </w:style>
  <w:style w:type="table" w:styleId="TableGrid">
    <w:name w:val="Table Grid"/>
    <w:basedOn w:val="TableNormal"/>
    <w:uiPriority w:val="59"/>
    <w:rsid w:val="00E36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E36269"/>
  </w:style>
  <w:style w:type="character" w:styleId="UnresolvedMention">
    <w:name w:val="Unresolved Mention"/>
    <w:basedOn w:val="DefaultParagraphFont"/>
    <w:uiPriority w:val="99"/>
    <w:semiHidden/>
    <w:unhideWhenUsed/>
    <w:rsid w:val="00D25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20">
      <w:bodyDiv w:val="1"/>
      <w:marLeft w:val="0"/>
      <w:marRight w:val="0"/>
      <w:marTop w:val="0"/>
      <w:marBottom w:val="0"/>
      <w:divBdr>
        <w:top w:val="none" w:sz="0" w:space="0" w:color="auto"/>
        <w:left w:val="none" w:sz="0" w:space="0" w:color="auto"/>
        <w:bottom w:val="none" w:sz="0" w:space="0" w:color="auto"/>
        <w:right w:val="none" w:sz="0" w:space="0" w:color="auto"/>
      </w:divBdr>
    </w:div>
    <w:div w:id="10497127">
      <w:bodyDiv w:val="1"/>
      <w:marLeft w:val="0"/>
      <w:marRight w:val="0"/>
      <w:marTop w:val="0"/>
      <w:marBottom w:val="0"/>
      <w:divBdr>
        <w:top w:val="none" w:sz="0" w:space="0" w:color="auto"/>
        <w:left w:val="none" w:sz="0" w:space="0" w:color="auto"/>
        <w:bottom w:val="none" w:sz="0" w:space="0" w:color="auto"/>
        <w:right w:val="none" w:sz="0" w:space="0" w:color="auto"/>
      </w:divBdr>
    </w:div>
    <w:div w:id="40861264">
      <w:bodyDiv w:val="1"/>
      <w:marLeft w:val="0"/>
      <w:marRight w:val="0"/>
      <w:marTop w:val="0"/>
      <w:marBottom w:val="0"/>
      <w:divBdr>
        <w:top w:val="none" w:sz="0" w:space="0" w:color="auto"/>
        <w:left w:val="none" w:sz="0" w:space="0" w:color="auto"/>
        <w:bottom w:val="none" w:sz="0" w:space="0" w:color="auto"/>
        <w:right w:val="none" w:sz="0" w:space="0" w:color="auto"/>
      </w:divBdr>
    </w:div>
    <w:div w:id="46687857">
      <w:bodyDiv w:val="1"/>
      <w:marLeft w:val="0"/>
      <w:marRight w:val="0"/>
      <w:marTop w:val="0"/>
      <w:marBottom w:val="0"/>
      <w:divBdr>
        <w:top w:val="none" w:sz="0" w:space="0" w:color="auto"/>
        <w:left w:val="none" w:sz="0" w:space="0" w:color="auto"/>
        <w:bottom w:val="none" w:sz="0" w:space="0" w:color="auto"/>
        <w:right w:val="none" w:sz="0" w:space="0" w:color="auto"/>
      </w:divBdr>
    </w:div>
    <w:div w:id="48696452">
      <w:bodyDiv w:val="1"/>
      <w:marLeft w:val="0"/>
      <w:marRight w:val="0"/>
      <w:marTop w:val="0"/>
      <w:marBottom w:val="0"/>
      <w:divBdr>
        <w:top w:val="none" w:sz="0" w:space="0" w:color="auto"/>
        <w:left w:val="none" w:sz="0" w:space="0" w:color="auto"/>
        <w:bottom w:val="none" w:sz="0" w:space="0" w:color="auto"/>
        <w:right w:val="none" w:sz="0" w:space="0" w:color="auto"/>
      </w:divBdr>
    </w:div>
    <w:div w:id="56440202">
      <w:bodyDiv w:val="1"/>
      <w:marLeft w:val="0"/>
      <w:marRight w:val="0"/>
      <w:marTop w:val="0"/>
      <w:marBottom w:val="0"/>
      <w:divBdr>
        <w:top w:val="none" w:sz="0" w:space="0" w:color="auto"/>
        <w:left w:val="none" w:sz="0" w:space="0" w:color="auto"/>
        <w:bottom w:val="none" w:sz="0" w:space="0" w:color="auto"/>
        <w:right w:val="none" w:sz="0" w:space="0" w:color="auto"/>
      </w:divBdr>
    </w:div>
    <w:div w:id="86317929">
      <w:bodyDiv w:val="1"/>
      <w:marLeft w:val="0"/>
      <w:marRight w:val="0"/>
      <w:marTop w:val="0"/>
      <w:marBottom w:val="0"/>
      <w:divBdr>
        <w:top w:val="none" w:sz="0" w:space="0" w:color="auto"/>
        <w:left w:val="none" w:sz="0" w:space="0" w:color="auto"/>
        <w:bottom w:val="none" w:sz="0" w:space="0" w:color="auto"/>
        <w:right w:val="none" w:sz="0" w:space="0" w:color="auto"/>
      </w:divBdr>
    </w:div>
    <w:div w:id="179704363">
      <w:bodyDiv w:val="1"/>
      <w:marLeft w:val="0"/>
      <w:marRight w:val="0"/>
      <w:marTop w:val="0"/>
      <w:marBottom w:val="0"/>
      <w:divBdr>
        <w:top w:val="none" w:sz="0" w:space="0" w:color="auto"/>
        <w:left w:val="none" w:sz="0" w:space="0" w:color="auto"/>
        <w:bottom w:val="none" w:sz="0" w:space="0" w:color="auto"/>
        <w:right w:val="none" w:sz="0" w:space="0" w:color="auto"/>
      </w:divBdr>
    </w:div>
    <w:div w:id="231936937">
      <w:bodyDiv w:val="1"/>
      <w:marLeft w:val="0"/>
      <w:marRight w:val="0"/>
      <w:marTop w:val="0"/>
      <w:marBottom w:val="0"/>
      <w:divBdr>
        <w:top w:val="none" w:sz="0" w:space="0" w:color="auto"/>
        <w:left w:val="none" w:sz="0" w:space="0" w:color="auto"/>
        <w:bottom w:val="none" w:sz="0" w:space="0" w:color="auto"/>
        <w:right w:val="none" w:sz="0" w:space="0" w:color="auto"/>
      </w:divBdr>
    </w:div>
    <w:div w:id="318774609">
      <w:bodyDiv w:val="1"/>
      <w:marLeft w:val="0"/>
      <w:marRight w:val="0"/>
      <w:marTop w:val="0"/>
      <w:marBottom w:val="0"/>
      <w:divBdr>
        <w:top w:val="none" w:sz="0" w:space="0" w:color="auto"/>
        <w:left w:val="none" w:sz="0" w:space="0" w:color="auto"/>
        <w:bottom w:val="none" w:sz="0" w:space="0" w:color="auto"/>
        <w:right w:val="none" w:sz="0" w:space="0" w:color="auto"/>
      </w:divBdr>
    </w:div>
    <w:div w:id="382367026">
      <w:bodyDiv w:val="1"/>
      <w:marLeft w:val="0"/>
      <w:marRight w:val="0"/>
      <w:marTop w:val="0"/>
      <w:marBottom w:val="0"/>
      <w:divBdr>
        <w:top w:val="none" w:sz="0" w:space="0" w:color="auto"/>
        <w:left w:val="none" w:sz="0" w:space="0" w:color="auto"/>
        <w:bottom w:val="none" w:sz="0" w:space="0" w:color="auto"/>
        <w:right w:val="none" w:sz="0" w:space="0" w:color="auto"/>
      </w:divBdr>
    </w:div>
    <w:div w:id="413552424">
      <w:bodyDiv w:val="1"/>
      <w:marLeft w:val="0"/>
      <w:marRight w:val="0"/>
      <w:marTop w:val="0"/>
      <w:marBottom w:val="0"/>
      <w:divBdr>
        <w:top w:val="none" w:sz="0" w:space="0" w:color="auto"/>
        <w:left w:val="none" w:sz="0" w:space="0" w:color="auto"/>
        <w:bottom w:val="none" w:sz="0" w:space="0" w:color="auto"/>
        <w:right w:val="none" w:sz="0" w:space="0" w:color="auto"/>
      </w:divBdr>
    </w:div>
    <w:div w:id="489567848">
      <w:bodyDiv w:val="1"/>
      <w:marLeft w:val="0"/>
      <w:marRight w:val="0"/>
      <w:marTop w:val="0"/>
      <w:marBottom w:val="0"/>
      <w:divBdr>
        <w:top w:val="none" w:sz="0" w:space="0" w:color="auto"/>
        <w:left w:val="none" w:sz="0" w:space="0" w:color="auto"/>
        <w:bottom w:val="none" w:sz="0" w:space="0" w:color="auto"/>
        <w:right w:val="none" w:sz="0" w:space="0" w:color="auto"/>
      </w:divBdr>
    </w:div>
    <w:div w:id="530581385">
      <w:bodyDiv w:val="1"/>
      <w:marLeft w:val="0"/>
      <w:marRight w:val="0"/>
      <w:marTop w:val="0"/>
      <w:marBottom w:val="0"/>
      <w:divBdr>
        <w:top w:val="none" w:sz="0" w:space="0" w:color="auto"/>
        <w:left w:val="none" w:sz="0" w:space="0" w:color="auto"/>
        <w:bottom w:val="none" w:sz="0" w:space="0" w:color="auto"/>
        <w:right w:val="none" w:sz="0" w:space="0" w:color="auto"/>
      </w:divBdr>
    </w:div>
    <w:div w:id="535433001">
      <w:bodyDiv w:val="1"/>
      <w:marLeft w:val="0"/>
      <w:marRight w:val="0"/>
      <w:marTop w:val="0"/>
      <w:marBottom w:val="0"/>
      <w:divBdr>
        <w:top w:val="none" w:sz="0" w:space="0" w:color="auto"/>
        <w:left w:val="none" w:sz="0" w:space="0" w:color="auto"/>
        <w:bottom w:val="none" w:sz="0" w:space="0" w:color="auto"/>
        <w:right w:val="none" w:sz="0" w:space="0" w:color="auto"/>
      </w:divBdr>
    </w:div>
    <w:div w:id="567495394">
      <w:bodyDiv w:val="1"/>
      <w:marLeft w:val="0"/>
      <w:marRight w:val="0"/>
      <w:marTop w:val="0"/>
      <w:marBottom w:val="0"/>
      <w:divBdr>
        <w:top w:val="none" w:sz="0" w:space="0" w:color="auto"/>
        <w:left w:val="none" w:sz="0" w:space="0" w:color="auto"/>
        <w:bottom w:val="none" w:sz="0" w:space="0" w:color="auto"/>
        <w:right w:val="none" w:sz="0" w:space="0" w:color="auto"/>
      </w:divBdr>
    </w:div>
    <w:div w:id="593630964">
      <w:bodyDiv w:val="1"/>
      <w:marLeft w:val="0"/>
      <w:marRight w:val="0"/>
      <w:marTop w:val="0"/>
      <w:marBottom w:val="0"/>
      <w:divBdr>
        <w:top w:val="none" w:sz="0" w:space="0" w:color="auto"/>
        <w:left w:val="none" w:sz="0" w:space="0" w:color="auto"/>
        <w:bottom w:val="none" w:sz="0" w:space="0" w:color="auto"/>
        <w:right w:val="none" w:sz="0" w:space="0" w:color="auto"/>
      </w:divBdr>
    </w:div>
    <w:div w:id="609093708">
      <w:bodyDiv w:val="1"/>
      <w:marLeft w:val="0"/>
      <w:marRight w:val="0"/>
      <w:marTop w:val="0"/>
      <w:marBottom w:val="0"/>
      <w:divBdr>
        <w:top w:val="none" w:sz="0" w:space="0" w:color="auto"/>
        <w:left w:val="none" w:sz="0" w:space="0" w:color="auto"/>
        <w:bottom w:val="none" w:sz="0" w:space="0" w:color="auto"/>
        <w:right w:val="none" w:sz="0" w:space="0" w:color="auto"/>
      </w:divBdr>
    </w:div>
    <w:div w:id="678001198">
      <w:bodyDiv w:val="1"/>
      <w:marLeft w:val="0"/>
      <w:marRight w:val="0"/>
      <w:marTop w:val="0"/>
      <w:marBottom w:val="0"/>
      <w:divBdr>
        <w:top w:val="none" w:sz="0" w:space="0" w:color="auto"/>
        <w:left w:val="none" w:sz="0" w:space="0" w:color="auto"/>
        <w:bottom w:val="none" w:sz="0" w:space="0" w:color="auto"/>
        <w:right w:val="none" w:sz="0" w:space="0" w:color="auto"/>
      </w:divBdr>
    </w:div>
    <w:div w:id="769351372">
      <w:bodyDiv w:val="1"/>
      <w:marLeft w:val="0"/>
      <w:marRight w:val="0"/>
      <w:marTop w:val="0"/>
      <w:marBottom w:val="0"/>
      <w:divBdr>
        <w:top w:val="none" w:sz="0" w:space="0" w:color="auto"/>
        <w:left w:val="none" w:sz="0" w:space="0" w:color="auto"/>
        <w:bottom w:val="none" w:sz="0" w:space="0" w:color="auto"/>
        <w:right w:val="none" w:sz="0" w:space="0" w:color="auto"/>
      </w:divBdr>
    </w:div>
    <w:div w:id="789056652">
      <w:bodyDiv w:val="1"/>
      <w:marLeft w:val="0"/>
      <w:marRight w:val="0"/>
      <w:marTop w:val="0"/>
      <w:marBottom w:val="0"/>
      <w:divBdr>
        <w:top w:val="none" w:sz="0" w:space="0" w:color="auto"/>
        <w:left w:val="none" w:sz="0" w:space="0" w:color="auto"/>
        <w:bottom w:val="none" w:sz="0" w:space="0" w:color="auto"/>
        <w:right w:val="none" w:sz="0" w:space="0" w:color="auto"/>
      </w:divBdr>
    </w:div>
    <w:div w:id="807672375">
      <w:bodyDiv w:val="1"/>
      <w:marLeft w:val="0"/>
      <w:marRight w:val="0"/>
      <w:marTop w:val="0"/>
      <w:marBottom w:val="0"/>
      <w:divBdr>
        <w:top w:val="none" w:sz="0" w:space="0" w:color="auto"/>
        <w:left w:val="none" w:sz="0" w:space="0" w:color="auto"/>
        <w:bottom w:val="none" w:sz="0" w:space="0" w:color="auto"/>
        <w:right w:val="none" w:sz="0" w:space="0" w:color="auto"/>
      </w:divBdr>
    </w:div>
    <w:div w:id="957105625">
      <w:bodyDiv w:val="1"/>
      <w:marLeft w:val="0"/>
      <w:marRight w:val="0"/>
      <w:marTop w:val="0"/>
      <w:marBottom w:val="0"/>
      <w:divBdr>
        <w:top w:val="none" w:sz="0" w:space="0" w:color="auto"/>
        <w:left w:val="none" w:sz="0" w:space="0" w:color="auto"/>
        <w:bottom w:val="none" w:sz="0" w:space="0" w:color="auto"/>
        <w:right w:val="none" w:sz="0" w:space="0" w:color="auto"/>
      </w:divBdr>
    </w:div>
    <w:div w:id="969631276">
      <w:bodyDiv w:val="1"/>
      <w:marLeft w:val="0"/>
      <w:marRight w:val="0"/>
      <w:marTop w:val="0"/>
      <w:marBottom w:val="0"/>
      <w:divBdr>
        <w:top w:val="none" w:sz="0" w:space="0" w:color="auto"/>
        <w:left w:val="none" w:sz="0" w:space="0" w:color="auto"/>
        <w:bottom w:val="none" w:sz="0" w:space="0" w:color="auto"/>
        <w:right w:val="none" w:sz="0" w:space="0" w:color="auto"/>
      </w:divBdr>
    </w:div>
    <w:div w:id="1005281507">
      <w:bodyDiv w:val="1"/>
      <w:marLeft w:val="0"/>
      <w:marRight w:val="0"/>
      <w:marTop w:val="0"/>
      <w:marBottom w:val="0"/>
      <w:divBdr>
        <w:top w:val="none" w:sz="0" w:space="0" w:color="auto"/>
        <w:left w:val="none" w:sz="0" w:space="0" w:color="auto"/>
        <w:bottom w:val="none" w:sz="0" w:space="0" w:color="auto"/>
        <w:right w:val="none" w:sz="0" w:space="0" w:color="auto"/>
      </w:divBdr>
    </w:div>
    <w:div w:id="1016152211">
      <w:bodyDiv w:val="1"/>
      <w:marLeft w:val="0"/>
      <w:marRight w:val="0"/>
      <w:marTop w:val="0"/>
      <w:marBottom w:val="0"/>
      <w:divBdr>
        <w:top w:val="none" w:sz="0" w:space="0" w:color="auto"/>
        <w:left w:val="none" w:sz="0" w:space="0" w:color="auto"/>
        <w:bottom w:val="none" w:sz="0" w:space="0" w:color="auto"/>
        <w:right w:val="none" w:sz="0" w:space="0" w:color="auto"/>
      </w:divBdr>
    </w:div>
    <w:div w:id="1036780636">
      <w:bodyDiv w:val="1"/>
      <w:marLeft w:val="0"/>
      <w:marRight w:val="0"/>
      <w:marTop w:val="0"/>
      <w:marBottom w:val="0"/>
      <w:divBdr>
        <w:top w:val="none" w:sz="0" w:space="0" w:color="auto"/>
        <w:left w:val="none" w:sz="0" w:space="0" w:color="auto"/>
        <w:bottom w:val="none" w:sz="0" w:space="0" w:color="auto"/>
        <w:right w:val="none" w:sz="0" w:space="0" w:color="auto"/>
      </w:divBdr>
    </w:div>
    <w:div w:id="1147163630">
      <w:bodyDiv w:val="1"/>
      <w:marLeft w:val="0"/>
      <w:marRight w:val="0"/>
      <w:marTop w:val="0"/>
      <w:marBottom w:val="0"/>
      <w:divBdr>
        <w:top w:val="none" w:sz="0" w:space="0" w:color="auto"/>
        <w:left w:val="none" w:sz="0" w:space="0" w:color="auto"/>
        <w:bottom w:val="none" w:sz="0" w:space="0" w:color="auto"/>
        <w:right w:val="none" w:sz="0" w:space="0" w:color="auto"/>
      </w:divBdr>
    </w:div>
    <w:div w:id="1185636152">
      <w:bodyDiv w:val="1"/>
      <w:marLeft w:val="0"/>
      <w:marRight w:val="0"/>
      <w:marTop w:val="0"/>
      <w:marBottom w:val="0"/>
      <w:divBdr>
        <w:top w:val="none" w:sz="0" w:space="0" w:color="auto"/>
        <w:left w:val="none" w:sz="0" w:space="0" w:color="auto"/>
        <w:bottom w:val="none" w:sz="0" w:space="0" w:color="auto"/>
        <w:right w:val="none" w:sz="0" w:space="0" w:color="auto"/>
      </w:divBdr>
    </w:div>
    <w:div w:id="1191338164">
      <w:bodyDiv w:val="1"/>
      <w:marLeft w:val="0"/>
      <w:marRight w:val="0"/>
      <w:marTop w:val="0"/>
      <w:marBottom w:val="0"/>
      <w:divBdr>
        <w:top w:val="none" w:sz="0" w:space="0" w:color="auto"/>
        <w:left w:val="none" w:sz="0" w:space="0" w:color="auto"/>
        <w:bottom w:val="none" w:sz="0" w:space="0" w:color="auto"/>
        <w:right w:val="none" w:sz="0" w:space="0" w:color="auto"/>
      </w:divBdr>
    </w:div>
    <w:div w:id="1217469137">
      <w:bodyDiv w:val="1"/>
      <w:marLeft w:val="0"/>
      <w:marRight w:val="0"/>
      <w:marTop w:val="0"/>
      <w:marBottom w:val="0"/>
      <w:divBdr>
        <w:top w:val="none" w:sz="0" w:space="0" w:color="auto"/>
        <w:left w:val="none" w:sz="0" w:space="0" w:color="auto"/>
        <w:bottom w:val="none" w:sz="0" w:space="0" w:color="auto"/>
        <w:right w:val="none" w:sz="0" w:space="0" w:color="auto"/>
      </w:divBdr>
    </w:div>
    <w:div w:id="1235897338">
      <w:bodyDiv w:val="1"/>
      <w:marLeft w:val="0"/>
      <w:marRight w:val="0"/>
      <w:marTop w:val="0"/>
      <w:marBottom w:val="0"/>
      <w:divBdr>
        <w:top w:val="none" w:sz="0" w:space="0" w:color="auto"/>
        <w:left w:val="none" w:sz="0" w:space="0" w:color="auto"/>
        <w:bottom w:val="none" w:sz="0" w:space="0" w:color="auto"/>
        <w:right w:val="none" w:sz="0" w:space="0" w:color="auto"/>
      </w:divBdr>
    </w:div>
    <w:div w:id="1252858255">
      <w:bodyDiv w:val="1"/>
      <w:marLeft w:val="0"/>
      <w:marRight w:val="0"/>
      <w:marTop w:val="0"/>
      <w:marBottom w:val="0"/>
      <w:divBdr>
        <w:top w:val="none" w:sz="0" w:space="0" w:color="auto"/>
        <w:left w:val="none" w:sz="0" w:space="0" w:color="auto"/>
        <w:bottom w:val="none" w:sz="0" w:space="0" w:color="auto"/>
        <w:right w:val="none" w:sz="0" w:space="0" w:color="auto"/>
      </w:divBdr>
    </w:div>
    <w:div w:id="1256136556">
      <w:bodyDiv w:val="1"/>
      <w:marLeft w:val="0"/>
      <w:marRight w:val="0"/>
      <w:marTop w:val="0"/>
      <w:marBottom w:val="0"/>
      <w:divBdr>
        <w:top w:val="none" w:sz="0" w:space="0" w:color="auto"/>
        <w:left w:val="none" w:sz="0" w:space="0" w:color="auto"/>
        <w:bottom w:val="none" w:sz="0" w:space="0" w:color="auto"/>
        <w:right w:val="none" w:sz="0" w:space="0" w:color="auto"/>
      </w:divBdr>
    </w:div>
    <w:div w:id="1267811166">
      <w:bodyDiv w:val="1"/>
      <w:marLeft w:val="0"/>
      <w:marRight w:val="0"/>
      <w:marTop w:val="0"/>
      <w:marBottom w:val="0"/>
      <w:divBdr>
        <w:top w:val="none" w:sz="0" w:space="0" w:color="auto"/>
        <w:left w:val="none" w:sz="0" w:space="0" w:color="auto"/>
        <w:bottom w:val="none" w:sz="0" w:space="0" w:color="auto"/>
        <w:right w:val="none" w:sz="0" w:space="0" w:color="auto"/>
      </w:divBdr>
    </w:div>
    <w:div w:id="1321813453">
      <w:bodyDiv w:val="1"/>
      <w:marLeft w:val="0"/>
      <w:marRight w:val="0"/>
      <w:marTop w:val="0"/>
      <w:marBottom w:val="0"/>
      <w:divBdr>
        <w:top w:val="none" w:sz="0" w:space="0" w:color="auto"/>
        <w:left w:val="none" w:sz="0" w:space="0" w:color="auto"/>
        <w:bottom w:val="none" w:sz="0" w:space="0" w:color="auto"/>
        <w:right w:val="none" w:sz="0" w:space="0" w:color="auto"/>
      </w:divBdr>
    </w:div>
    <w:div w:id="1412266617">
      <w:bodyDiv w:val="1"/>
      <w:marLeft w:val="0"/>
      <w:marRight w:val="0"/>
      <w:marTop w:val="0"/>
      <w:marBottom w:val="0"/>
      <w:divBdr>
        <w:top w:val="none" w:sz="0" w:space="0" w:color="auto"/>
        <w:left w:val="none" w:sz="0" w:space="0" w:color="auto"/>
        <w:bottom w:val="none" w:sz="0" w:space="0" w:color="auto"/>
        <w:right w:val="none" w:sz="0" w:space="0" w:color="auto"/>
      </w:divBdr>
    </w:div>
    <w:div w:id="1419522157">
      <w:bodyDiv w:val="1"/>
      <w:marLeft w:val="0"/>
      <w:marRight w:val="0"/>
      <w:marTop w:val="0"/>
      <w:marBottom w:val="0"/>
      <w:divBdr>
        <w:top w:val="none" w:sz="0" w:space="0" w:color="auto"/>
        <w:left w:val="none" w:sz="0" w:space="0" w:color="auto"/>
        <w:bottom w:val="none" w:sz="0" w:space="0" w:color="auto"/>
        <w:right w:val="none" w:sz="0" w:space="0" w:color="auto"/>
      </w:divBdr>
    </w:div>
    <w:div w:id="1444614660">
      <w:bodyDiv w:val="1"/>
      <w:marLeft w:val="0"/>
      <w:marRight w:val="0"/>
      <w:marTop w:val="0"/>
      <w:marBottom w:val="0"/>
      <w:divBdr>
        <w:top w:val="none" w:sz="0" w:space="0" w:color="auto"/>
        <w:left w:val="none" w:sz="0" w:space="0" w:color="auto"/>
        <w:bottom w:val="none" w:sz="0" w:space="0" w:color="auto"/>
        <w:right w:val="none" w:sz="0" w:space="0" w:color="auto"/>
      </w:divBdr>
    </w:div>
    <w:div w:id="1503204597">
      <w:bodyDiv w:val="1"/>
      <w:marLeft w:val="0"/>
      <w:marRight w:val="0"/>
      <w:marTop w:val="0"/>
      <w:marBottom w:val="0"/>
      <w:divBdr>
        <w:top w:val="none" w:sz="0" w:space="0" w:color="auto"/>
        <w:left w:val="none" w:sz="0" w:space="0" w:color="auto"/>
        <w:bottom w:val="none" w:sz="0" w:space="0" w:color="auto"/>
        <w:right w:val="none" w:sz="0" w:space="0" w:color="auto"/>
      </w:divBdr>
    </w:div>
    <w:div w:id="1505977594">
      <w:bodyDiv w:val="1"/>
      <w:marLeft w:val="0"/>
      <w:marRight w:val="0"/>
      <w:marTop w:val="0"/>
      <w:marBottom w:val="0"/>
      <w:divBdr>
        <w:top w:val="none" w:sz="0" w:space="0" w:color="auto"/>
        <w:left w:val="none" w:sz="0" w:space="0" w:color="auto"/>
        <w:bottom w:val="none" w:sz="0" w:space="0" w:color="auto"/>
        <w:right w:val="none" w:sz="0" w:space="0" w:color="auto"/>
      </w:divBdr>
    </w:div>
    <w:div w:id="1574850454">
      <w:bodyDiv w:val="1"/>
      <w:marLeft w:val="0"/>
      <w:marRight w:val="0"/>
      <w:marTop w:val="0"/>
      <w:marBottom w:val="0"/>
      <w:divBdr>
        <w:top w:val="none" w:sz="0" w:space="0" w:color="auto"/>
        <w:left w:val="none" w:sz="0" w:space="0" w:color="auto"/>
        <w:bottom w:val="none" w:sz="0" w:space="0" w:color="auto"/>
        <w:right w:val="none" w:sz="0" w:space="0" w:color="auto"/>
      </w:divBdr>
    </w:div>
    <w:div w:id="1633703984">
      <w:bodyDiv w:val="1"/>
      <w:marLeft w:val="0"/>
      <w:marRight w:val="0"/>
      <w:marTop w:val="0"/>
      <w:marBottom w:val="0"/>
      <w:divBdr>
        <w:top w:val="none" w:sz="0" w:space="0" w:color="auto"/>
        <w:left w:val="none" w:sz="0" w:space="0" w:color="auto"/>
        <w:bottom w:val="none" w:sz="0" w:space="0" w:color="auto"/>
        <w:right w:val="none" w:sz="0" w:space="0" w:color="auto"/>
      </w:divBdr>
    </w:div>
    <w:div w:id="1695769513">
      <w:bodyDiv w:val="1"/>
      <w:marLeft w:val="0"/>
      <w:marRight w:val="0"/>
      <w:marTop w:val="0"/>
      <w:marBottom w:val="0"/>
      <w:divBdr>
        <w:top w:val="none" w:sz="0" w:space="0" w:color="auto"/>
        <w:left w:val="none" w:sz="0" w:space="0" w:color="auto"/>
        <w:bottom w:val="none" w:sz="0" w:space="0" w:color="auto"/>
        <w:right w:val="none" w:sz="0" w:space="0" w:color="auto"/>
      </w:divBdr>
    </w:div>
    <w:div w:id="1741631946">
      <w:bodyDiv w:val="1"/>
      <w:marLeft w:val="0"/>
      <w:marRight w:val="0"/>
      <w:marTop w:val="0"/>
      <w:marBottom w:val="0"/>
      <w:divBdr>
        <w:top w:val="none" w:sz="0" w:space="0" w:color="auto"/>
        <w:left w:val="none" w:sz="0" w:space="0" w:color="auto"/>
        <w:bottom w:val="none" w:sz="0" w:space="0" w:color="auto"/>
        <w:right w:val="none" w:sz="0" w:space="0" w:color="auto"/>
      </w:divBdr>
    </w:div>
    <w:div w:id="1824850945">
      <w:bodyDiv w:val="1"/>
      <w:marLeft w:val="0"/>
      <w:marRight w:val="0"/>
      <w:marTop w:val="0"/>
      <w:marBottom w:val="0"/>
      <w:divBdr>
        <w:top w:val="none" w:sz="0" w:space="0" w:color="auto"/>
        <w:left w:val="none" w:sz="0" w:space="0" w:color="auto"/>
        <w:bottom w:val="none" w:sz="0" w:space="0" w:color="auto"/>
        <w:right w:val="none" w:sz="0" w:space="0" w:color="auto"/>
      </w:divBdr>
    </w:div>
    <w:div w:id="1826429308">
      <w:bodyDiv w:val="1"/>
      <w:marLeft w:val="0"/>
      <w:marRight w:val="0"/>
      <w:marTop w:val="0"/>
      <w:marBottom w:val="0"/>
      <w:divBdr>
        <w:top w:val="none" w:sz="0" w:space="0" w:color="auto"/>
        <w:left w:val="none" w:sz="0" w:space="0" w:color="auto"/>
        <w:bottom w:val="none" w:sz="0" w:space="0" w:color="auto"/>
        <w:right w:val="none" w:sz="0" w:space="0" w:color="auto"/>
      </w:divBdr>
    </w:div>
    <w:div w:id="1828353317">
      <w:bodyDiv w:val="1"/>
      <w:marLeft w:val="0"/>
      <w:marRight w:val="0"/>
      <w:marTop w:val="0"/>
      <w:marBottom w:val="0"/>
      <w:divBdr>
        <w:top w:val="none" w:sz="0" w:space="0" w:color="auto"/>
        <w:left w:val="none" w:sz="0" w:space="0" w:color="auto"/>
        <w:bottom w:val="none" w:sz="0" w:space="0" w:color="auto"/>
        <w:right w:val="none" w:sz="0" w:space="0" w:color="auto"/>
      </w:divBdr>
    </w:div>
    <w:div w:id="1885480525">
      <w:bodyDiv w:val="1"/>
      <w:marLeft w:val="0"/>
      <w:marRight w:val="0"/>
      <w:marTop w:val="0"/>
      <w:marBottom w:val="0"/>
      <w:divBdr>
        <w:top w:val="none" w:sz="0" w:space="0" w:color="auto"/>
        <w:left w:val="none" w:sz="0" w:space="0" w:color="auto"/>
        <w:bottom w:val="none" w:sz="0" w:space="0" w:color="auto"/>
        <w:right w:val="none" w:sz="0" w:space="0" w:color="auto"/>
      </w:divBdr>
    </w:div>
    <w:div w:id="1907448598">
      <w:bodyDiv w:val="1"/>
      <w:marLeft w:val="0"/>
      <w:marRight w:val="0"/>
      <w:marTop w:val="0"/>
      <w:marBottom w:val="0"/>
      <w:divBdr>
        <w:top w:val="none" w:sz="0" w:space="0" w:color="auto"/>
        <w:left w:val="none" w:sz="0" w:space="0" w:color="auto"/>
        <w:bottom w:val="none" w:sz="0" w:space="0" w:color="auto"/>
        <w:right w:val="none" w:sz="0" w:space="0" w:color="auto"/>
      </w:divBdr>
    </w:div>
    <w:div w:id="1913930974">
      <w:bodyDiv w:val="1"/>
      <w:marLeft w:val="0"/>
      <w:marRight w:val="0"/>
      <w:marTop w:val="0"/>
      <w:marBottom w:val="0"/>
      <w:divBdr>
        <w:top w:val="none" w:sz="0" w:space="0" w:color="auto"/>
        <w:left w:val="none" w:sz="0" w:space="0" w:color="auto"/>
        <w:bottom w:val="none" w:sz="0" w:space="0" w:color="auto"/>
        <w:right w:val="none" w:sz="0" w:space="0" w:color="auto"/>
      </w:divBdr>
    </w:div>
    <w:div w:id="2014454486">
      <w:bodyDiv w:val="1"/>
      <w:marLeft w:val="0"/>
      <w:marRight w:val="0"/>
      <w:marTop w:val="0"/>
      <w:marBottom w:val="0"/>
      <w:divBdr>
        <w:top w:val="none" w:sz="0" w:space="0" w:color="auto"/>
        <w:left w:val="none" w:sz="0" w:space="0" w:color="auto"/>
        <w:bottom w:val="none" w:sz="0" w:space="0" w:color="auto"/>
        <w:right w:val="none" w:sz="0" w:space="0" w:color="auto"/>
      </w:divBdr>
    </w:div>
    <w:div w:id="2019768837">
      <w:bodyDiv w:val="1"/>
      <w:marLeft w:val="0"/>
      <w:marRight w:val="0"/>
      <w:marTop w:val="0"/>
      <w:marBottom w:val="0"/>
      <w:divBdr>
        <w:top w:val="none" w:sz="0" w:space="0" w:color="auto"/>
        <w:left w:val="none" w:sz="0" w:space="0" w:color="auto"/>
        <w:bottom w:val="none" w:sz="0" w:space="0" w:color="auto"/>
        <w:right w:val="none" w:sz="0" w:space="0" w:color="auto"/>
      </w:divBdr>
    </w:div>
    <w:div w:id="2081709766">
      <w:bodyDiv w:val="1"/>
      <w:marLeft w:val="0"/>
      <w:marRight w:val="0"/>
      <w:marTop w:val="0"/>
      <w:marBottom w:val="0"/>
      <w:divBdr>
        <w:top w:val="none" w:sz="0" w:space="0" w:color="auto"/>
        <w:left w:val="none" w:sz="0" w:space="0" w:color="auto"/>
        <w:bottom w:val="none" w:sz="0" w:space="0" w:color="auto"/>
        <w:right w:val="none" w:sz="0" w:space="0" w:color="auto"/>
      </w:divBdr>
    </w:div>
    <w:div w:id="2106143190">
      <w:bodyDiv w:val="1"/>
      <w:marLeft w:val="0"/>
      <w:marRight w:val="0"/>
      <w:marTop w:val="0"/>
      <w:marBottom w:val="0"/>
      <w:divBdr>
        <w:top w:val="none" w:sz="0" w:space="0" w:color="auto"/>
        <w:left w:val="none" w:sz="0" w:space="0" w:color="auto"/>
        <w:bottom w:val="none" w:sz="0" w:space="0" w:color="auto"/>
        <w:right w:val="none" w:sz="0" w:space="0" w:color="auto"/>
      </w:divBdr>
    </w:div>
    <w:div w:id="211852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eader" Target="header5.xml"/><Relationship Id="rId17" Type="http://schemas.openxmlformats.org/officeDocument/2006/relationships/footer" Target="footer1.xml"/><Relationship Id="rId25" Type="http://schemas.openxmlformats.org/officeDocument/2006/relationships/header" Target="header16.xml"/><Relationship Id="rId33" Type="http://schemas.openxmlformats.org/officeDocument/2006/relationships/header" Target="header24.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5.xml"/><Relationship Id="rId32" Type="http://schemas.openxmlformats.org/officeDocument/2006/relationships/header" Target="header23.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3.xml"/><Relationship Id="rId19" Type="http://schemas.openxmlformats.org/officeDocument/2006/relationships/footer" Target="footer2.xml"/><Relationship Id="rId31"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79</Pages>
  <Words>16252</Words>
  <Characters>92641</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Sarah Jeffy</cp:lastModifiedBy>
  <cp:revision>56</cp:revision>
  <cp:lastPrinted>2024-07-16T14:32:00Z</cp:lastPrinted>
  <dcterms:created xsi:type="dcterms:W3CDTF">2026-06-25T13:28:00Z</dcterms:created>
  <dcterms:modified xsi:type="dcterms:W3CDTF">2026-07-06T14:45:00Z</dcterms:modified>
</cp:coreProperties>
</file>