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85E67" w14:textId="77777777" w:rsidR="00667950" w:rsidRPr="0098320C" w:rsidRDefault="00667950" w:rsidP="00667950">
      <w:pPr>
        <w:spacing w:after="200" w:line="276" w:lineRule="auto"/>
        <w:jc w:val="center"/>
        <w:rPr>
          <w:b/>
          <w:spacing w:val="80"/>
          <w:sz w:val="40"/>
        </w:rPr>
      </w:pPr>
      <w:r w:rsidRPr="0098320C">
        <w:rPr>
          <w:b/>
          <w:spacing w:val="80"/>
          <w:sz w:val="40"/>
        </w:rPr>
        <w:t>REPUBLIC OF LIBERIA</w:t>
      </w:r>
    </w:p>
    <w:p w14:paraId="227A740E" w14:textId="77777777" w:rsidR="00667950" w:rsidRPr="0098320C" w:rsidRDefault="00667950" w:rsidP="00667950">
      <w:pPr>
        <w:framePr w:hSpace="180" w:wrap="auto" w:vAnchor="text" w:hAnchor="page" w:x="5122" w:y="209"/>
        <w:rPr>
          <w:noProof/>
        </w:rPr>
      </w:pPr>
      <w:r w:rsidRPr="0098320C">
        <w:rPr>
          <w:noProof/>
          <w:sz w:val="20"/>
        </w:rPr>
        <w:drawing>
          <wp:inline distT="0" distB="0" distL="0" distR="0" wp14:anchorId="6C0B2123" wp14:editId="02033F25">
            <wp:extent cx="1371600" cy="1247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71600" cy="1247775"/>
                    </a:xfrm>
                    <a:prstGeom prst="rect">
                      <a:avLst/>
                    </a:prstGeom>
                    <a:noFill/>
                    <a:ln w="9525">
                      <a:noFill/>
                      <a:miter lim="800000"/>
                      <a:headEnd/>
                      <a:tailEnd/>
                    </a:ln>
                  </pic:spPr>
                </pic:pic>
              </a:graphicData>
            </a:graphic>
          </wp:inline>
        </w:drawing>
      </w:r>
    </w:p>
    <w:p w14:paraId="4EC3005F" w14:textId="77777777" w:rsidR="00667950" w:rsidRPr="0098320C" w:rsidRDefault="00667950" w:rsidP="00667950">
      <w:pPr>
        <w:jc w:val="center"/>
        <w:rPr>
          <w:spacing w:val="80"/>
          <w:sz w:val="40"/>
        </w:rPr>
      </w:pPr>
    </w:p>
    <w:p w14:paraId="29F21AB3" w14:textId="77777777" w:rsidR="00667950" w:rsidRPr="0098320C" w:rsidRDefault="00667950" w:rsidP="00667950">
      <w:pPr>
        <w:jc w:val="center"/>
        <w:rPr>
          <w:spacing w:val="80"/>
          <w:sz w:val="40"/>
        </w:rPr>
      </w:pPr>
    </w:p>
    <w:p w14:paraId="47F704DE" w14:textId="77777777" w:rsidR="00667950" w:rsidRPr="0098320C" w:rsidRDefault="00667950" w:rsidP="00667950">
      <w:pPr>
        <w:jc w:val="center"/>
        <w:rPr>
          <w:spacing w:val="80"/>
          <w:sz w:val="40"/>
        </w:rPr>
      </w:pPr>
    </w:p>
    <w:p w14:paraId="6A828932" w14:textId="77777777" w:rsidR="00667950" w:rsidRPr="0098320C" w:rsidRDefault="00667950" w:rsidP="00667950">
      <w:pPr>
        <w:jc w:val="center"/>
        <w:rPr>
          <w:spacing w:val="80"/>
          <w:sz w:val="40"/>
        </w:rPr>
      </w:pPr>
    </w:p>
    <w:p w14:paraId="2CD6271F" w14:textId="77777777" w:rsidR="00667950" w:rsidRPr="0098320C" w:rsidRDefault="00667950" w:rsidP="00667950">
      <w:pPr>
        <w:rPr>
          <w:b/>
          <w:spacing w:val="80"/>
          <w:sz w:val="40"/>
        </w:rPr>
      </w:pPr>
    </w:p>
    <w:p w14:paraId="2EA78F94" w14:textId="77777777" w:rsidR="00667950" w:rsidRPr="0098320C" w:rsidRDefault="00667950" w:rsidP="00667950">
      <w:pPr>
        <w:pStyle w:val="BodyText"/>
        <w:jc w:val="center"/>
        <w:rPr>
          <w:rFonts w:ascii="Times New Roman Bold" w:hAnsi="Times New Roman Bold"/>
          <w:b/>
          <w:sz w:val="32"/>
          <w:szCs w:val="32"/>
        </w:rPr>
      </w:pPr>
      <w:r w:rsidRPr="0098320C">
        <w:rPr>
          <w:rFonts w:ascii="Times New Roman Bold" w:hAnsi="Times New Roman Bold"/>
          <w:b/>
          <w:sz w:val="32"/>
          <w:szCs w:val="32"/>
        </w:rPr>
        <w:t xml:space="preserve">Ministry of Health </w:t>
      </w:r>
    </w:p>
    <w:p w14:paraId="6D3BE6E5" w14:textId="77777777" w:rsidR="00667950" w:rsidRPr="0098320C" w:rsidRDefault="00667950" w:rsidP="00667950">
      <w:pPr>
        <w:pStyle w:val="BodyText"/>
        <w:jc w:val="center"/>
        <w:rPr>
          <w:rFonts w:ascii="Times New Roman Bold" w:hAnsi="Times New Roman Bold"/>
          <w:b/>
          <w:sz w:val="32"/>
          <w:szCs w:val="32"/>
        </w:rPr>
      </w:pPr>
    </w:p>
    <w:p w14:paraId="2E15DFFF" w14:textId="77777777" w:rsidR="00667950" w:rsidRPr="0098320C" w:rsidRDefault="00667950" w:rsidP="00667950">
      <w:pPr>
        <w:jc w:val="center"/>
        <w:rPr>
          <w:b/>
          <w:spacing w:val="80"/>
          <w:sz w:val="40"/>
        </w:rPr>
      </w:pPr>
    </w:p>
    <w:p w14:paraId="183EF668" w14:textId="77777777" w:rsidR="00667950" w:rsidRPr="0098320C" w:rsidRDefault="00667950" w:rsidP="00667950">
      <w:pPr>
        <w:jc w:val="center"/>
        <w:rPr>
          <w:b/>
          <w:spacing w:val="80"/>
          <w:sz w:val="40"/>
        </w:rPr>
      </w:pPr>
    </w:p>
    <w:p w14:paraId="427FB32C" w14:textId="77777777" w:rsidR="00667950" w:rsidRPr="0098320C" w:rsidRDefault="00667950" w:rsidP="00667950">
      <w:pPr>
        <w:jc w:val="center"/>
        <w:rPr>
          <w:b/>
          <w:spacing w:val="80"/>
          <w:sz w:val="32"/>
          <w:szCs w:val="32"/>
        </w:rPr>
      </w:pPr>
      <w:r w:rsidRPr="0098320C">
        <w:rPr>
          <w:b/>
          <w:spacing w:val="80"/>
          <w:sz w:val="32"/>
          <w:szCs w:val="32"/>
        </w:rPr>
        <w:t>NATIONAL COMPETITIVE BIDDING (NCB)</w:t>
      </w:r>
    </w:p>
    <w:p w14:paraId="38096C16" w14:textId="77777777" w:rsidR="00667950" w:rsidRPr="0098320C" w:rsidRDefault="00667950" w:rsidP="00667950">
      <w:pPr>
        <w:jc w:val="center"/>
        <w:rPr>
          <w:b/>
          <w:spacing w:val="80"/>
          <w:sz w:val="40"/>
        </w:rPr>
      </w:pPr>
    </w:p>
    <w:p w14:paraId="5C845E4F" w14:textId="77777777" w:rsidR="00667950" w:rsidRPr="0098320C" w:rsidRDefault="00667950" w:rsidP="00667950">
      <w:pPr>
        <w:pStyle w:val="NoSpacing"/>
        <w:jc w:val="center"/>
        <w:rPr>
          <w:rFonts w:ascii="Times New Roman" w:hAnsi="Times New Roman"/>
          <w:b/>
          <w:sz w:val="24"/>
        </w:rPr>
      </w:pPr>
      <w:r w:rsidRPr="0098320C">
        <w:rPr>
          <w:rFonts w:ascii="Times New Roman" w:hAnsi="Times New Roman"/>
          <w:b/>
          <w:sz w:val="24"/>
        </w:rPr>
        <w:t xml:space="preserve">VEHICLE REPAIR &amp; MAINTENANCE SERVICE For THE MINISTRY OF HEALTH VEHICLES </w:t>
      </w:r>
    </w:p>
    <w:p w14:paraId="5D22E021" w14:textId="77777777" w:rsidR="00667950" w:rsidRPr="0098320C" w:rsidRDefault="00667950" w:rsidP="00667950">
      <w:pPr>
        <w:pStyle w:val="NoSpacing"/>
        <w:jc w:val="center"/>
        <w:rPr>
          <w:rFonts w:ascii="Times New Roman" w:hAnsi="Times New Roman"/>
          <w:b/>
          <w:sz w:val="24"/>
        </w:rPr>
      </w:pPr>
      <w:r w:rsidRPr="0098320C">
        <w:rPr>
          <w:rFonts w:ascii="Times New Roman" w:hAnsi="Times New Roman"/>
          <w:b/>
          <w:sz w:val="24"/>
        </w:rPr>
        <w:t>FUNDING SOURCE: GOL INTERNAL</w:t>
      </w:r>
    </w:p>
    <w:p w14:paraId="1DFD2D41" w14:textId="77777777" w:rsidR="00667950" w:rsidRPr="0098320C" w:rsidRDefault="00667950" w:rsidP="00667950">
      <w:pPr>
        <w:jc w:val="center"/>
        <w:rPr>
          <w:b/>
          <w:spacing w:val="80"/>
          <w:sz w:val="32"/>
          <w:szCs w:val="32"/>
        </w:rPr>
      </w:pPr>
    </w:p>
    <w:p w14:paraId="14BDD33C" w14:textId="167EAEAF" w:rsidR="00667950" w:rsidRPr="0098320C" w:rsidRDefault="00667950" w:rsidP="00667950">
      <w:pPr>
        <w:jc w:val="center"/>
        <w:rPr>
          <w:color w:val="000000"/>
          <w:sz w:val="36"/>
          <w:szCs w:val="36"/>
        </w:rPr>
      </w:pPr>
      <w:r w:rsidRPr="0098320C">
        <w:rPr>
          <w:color w:val="000000"/>
          <w:sz w:val="36"/>
          <w:szCs w:val="36"/>
        </w:rPr>
        <w:t>IFB. No. MOH/GOL/NCB/00</w:t>
      </w:r>
      <w:r w:rsidR="00210EA1">
        <w:rPr>
          <w:color w:val="000000"/>
          <w:sz w:val="36"/>
          <w:szCs w:val="36"/>
        </w:rPr>
        <w:t>1</w:t>
      </w:r>
      <w:r w:rsidRPr="0098320C">
        <w:rPr>
          <w:color w:val="000000"/>
          <w:sz w:val="36"/>
          <w:szCs w:val="36"/>
        </w:rPr>
        <w:t>/202</w:t>
      </w:r>
      <w:r w:rsidR="00210EA1">
        <w:rPr>
          <w:color w:val="000000"/>
          <w:sz w:val="36"/>
          <w:szCs w:val="36"/>
        </w:rPr>
        <w:t>6</w:t>
      </w:r>
    </w:p>
    <w:p w14:paraId="515D5640" w14:textId="77777777" w:rsidR="00667950" w:rsidRPr="0098320C" w:rsidRDefault="00667950" w:rsidP="00667950">
      <w:pPr>
        <w:pStyle w:val="NoSpacing"/>
        <w:jc w:val="center"/>
        <w:rPr>
          <w:rFonts w:ascii="Times New Roman" w:hAnsi="Times New Roman"/>
          <w:b/>
          <w:sz w:val="36"/>
          <w:szCs w:val="36"/>
        </w:rPr>
      </w:pPr>
    </w:p>
    <w:p w14:paraId="04C2AA99" w14:textId="77777777" w:rsidR="00667950" w:rsidRPr="0098320C" w:rsidRDefault="00667950" w:rsidP="00667950">
      <w:pPr>
        <w:pStyle w:val="BodyText"/>
        <w:rPr>
          <w:rFonts w:ascii="Times New Roman Bold" w:hAnsi="Times New Roman Bold"/>
          <w:b/>
          <w:sz w:val="32"/>
          <w:szCs w:val="32"/>
        </w:rPr>
      </w:pPr>
    </w:p>
    <w:p w14:paraId="3B175ECA" w14:textId="77777777" w:rsidR="00667950" w:rsidRPr="0098320C" w:rsidRDefault="00667950" w:rsidP="00667950">
      <w:pPr>
        <w:pStyle w:val="BodyText"/>
        <w:jc w:val="center"/>
        <w:rPr>
          <w:rFonts w:ascii="Times New Roman Bold" w:hAnsi="Times New Roman Bold"/>
          <w:b/>
          <w:sz w:val="32"/>
          <w:szCs w:val="32"/>
        </w:rPr>
      </w:pPr>
    </w:p>
    <w:p w14:paraId="0A9C2F7F" w14:textId="77777777" w:rsidR="00667950" w:rsidRPr="0098320C" w:rsidRDefault="00667950" w:rsidP="00667950">
      <w:pPr>
        <w:pStyle w:val="BodyText"/>
        <w:jc w:val="center"/>
        <w:rPr>
          <w:rFonts w:ascii="Times New Roman Bold" w:hAnsi="Times New Roman Bold"/>
          <w:b/>
          <w:sz w:val="32"/>
          <w:szCs w:val="32"/>
        </w:rPr>
      </w:pPr>
    </w:p>
    <w:p w14:paraId="24D6D2E3" w14:textId="2CE7E931" w:rsidR="00667950" w:rsidRPr="0098320C" w:rsidRDefault="00667950" w:rsidP="00667950">
      <w:pPr>
        <w:pStyle w:val="BodyText"/>
        <w:jc w:val="center"/>
        <w:rPr>
          <w:rFonts w:ascii="Times New Roman Bold" w:hAnsi="Times New Roman Bold"/>
          <w:sz w:val="32"/>
          <w:szCs w:val="32"/>
        </w:rPr>
      </w:pPr>
      <w:r w:rsidRPr="0098320C">
        <w:rPr>
          <w:rFonts w:ascii="Times New Roman Bold" w:hAnsi="Times New Roman Bold"/>
          <w:b/>
          <w:sz w:val="32"/>
          <w:szCs w:val="32"/>
        </w:rPr>
        <w:t xml:space="preserve">Issued Date: </w:t>
      </w:r>
      <w:r w:rsidR="000B0E8F">
        <w:rPr>
          <w:rFonts w:ascii="Times New Roman Bold" w:hAnsi="Times New Roman Bold"/>
          <w:b/>
          <w:sz w:val="32"/>
          <w:szCs w:val="32"/>
        </w:rPr>
        <w:t>Ju</w:t>
      </w:r>
      <w:r w:rsidR="00B51E41">
        <w:rPr>
          <w:rFonts w:ascii="Times New Roman Bold" w:hAnsi="Times New Roman Bold"/>
          <w:b/>
          <w:sz w:val="32"/>
          <w:szCs w:val="32"/>
        </w:rPr>
        <w:t>ly</w:t>
      </w:r>
      <w:r w:rsidR="000B0E8F">
        <w:rPr>
          <w:rFonts w:ascii="Times New Roman Bold" w:hAnsi="Times New Roman Bold"/>
          <w:b/>
          <w:sz w:val="32"/>
          <w:szCs w:val="32"/>
        </w:rPr>
        <w:t xml:space="preserve"> </w:t>
      </w:r>
      <w:r w:rsidR="00B51E41">
        <w:rPr>
          <w:rFonts w:ascii="Times New Roman Bold" w:hAnsi="Times New Roman Bold"/>
          <w:b/>
          <w:sz w:val="32"/>
          <w:szCs w:val="32"/>
        </w:rPr>
        <w:t>3</w:t>
      </w:r>
      <w:r w:rsidR="00210EA1">
        <w:rPr>
          <w:rFonts w:ascii="Times New Roman Bold" w:hAnsi="Times New Roman Bold"/>
          <w:b/>
          <w:sz w:val="32"/>
          <w:szCs w:val="32"/>
        </w:rPr>
        <w:t>, 2026</w:t>
      </w:r>
    </w:p>
    <w:p w14:paraId="60650755" w14:textId="77777777" w:rsidR="00667950" w:rsidRPr="0098320C" w:rsidRDefault="00667950" w:rsidP="00667950">
      <w:pPr>
        <w:pStyle w:val="TOAHeading"/>
        <w:tabs>
          <w:tab w:val="clear" w:pos="9000"/>
          <w:tab w:val="clear" w:pos="9360"/>
        </w:tabs>
      </w:pPr>
    </w:p>
    <w:p w14:paraId="1ED742EA" w14:textId="77777777" w:rsidR="00667950" w:rsidRPr="0098320C" w:rsidRDefault="00667950" w:rsidP="00667950">
      <w:pPr>
        <w:jc w:val="both"/>
        <w:rPr>
          <w:spacing w:val="80"/>
        </w:rPr>
      </w:pPr>
    </w:p>
    <w:p w14:paraId="432EC839" w14:textId="77777777" w:rsidR="00667950" w:rsidRPr="0098320C" w:rsidRDefault="00667950" w:rsidP="00667950"/>
    <w:p w14:paraId="74C41BE7" w14:textId="77777777" w:rsidR="00667950" w:rsidRPr="0098320C" w:rsidRDefault="00667950" w:rsidP="00667950">
      <w:pPr>
        <w:jc w:val="center"/>
        <w:rPr>
          <w:b/>
          <w:sz w:val="36"/>
          <w:szCs w:val="36"/>
        </w:rPr>
      </w:pPr>
    </w:p>
    <w:p w14:paraId="226F6E06" w14:textId="77777777" w:rsidR="00667950" w:rsidRPr="0098320C" w:rsidRDefault="00667950" w:rsidP="00667950">
      <w:pPr>
        <w:jc w:val="center"/>
        <w:rPr>
          <w:b/>
          <w:sz w:val="36"/>
          <w:szCs w:val="36"/>
        </w:rPr>
      </w:pPr>
    </w:p>
    <w:p w14:paraId="27DC8E75" w14:textId="5D332D35" w:rsidR="00667950" w:rsidRPr="0098320C" w:rsidRDefault="00667950" w:rsidP="00667950">
      <w:pPr>
        <w:jc w:val="center"/>
        <w:rPr>
          <w:b/>
          <w:sz w:val="36"/>
          <w:szCs w:val="36"/>
        </w:rPr>
      </w:pPr>
      <w:r w:rsidRPr="0098320C">
        <w:rPr>
          <w:b/>
          <w:sz w:val="36"/>
          <w:szCs w:val="36"/>
        </w:rPr>
        <w:t>Closing Date</w:t>
      </w:r>
      <w:r w:rsidR="00210EA1">
        <w:rPr>
          <w:b/>
          <w:sz w:val="36"/>
          <w:szCs w:val="36"/>
        </w:rPr>
        <w:t>: Ju</w:t>
      </w:r>
      <w:r w:rsidR="000B0E8F">
        <w:rPr>
          <w:b/>
          <w:sz w:val="36"/>
          <w:szCs w:val="36"/>
        </w:rPr>
        <w:t>ly</w:t>
      </w:r>
      <w:r w:rsidR="00210EA1">
        <w:rPr>
          <w:b/>
          <w:sz w:val="36"/>
          <w:szCs w:val="36"/>
        </w:rPr>
        <w:t xml:space="preserve"> </w:t>
      </w:r>
      <w:r w:rsidR="00B51E41">
        <w:rPr>
          <w:b/>
          <w:sz w:val="36"/>
          <w:szCs w:val="36"/>
        </w:rPr>
        <w:t>31</w:t>
      </w:r>
      <w:r w:rsidR="00210EA1">
        <w:rPr>
          <w:b/>
          <w:sz w:val="36"/>
          <w:szCs w:val="36"/>
        </w:rPr>
        <w:t>, 2026</w:t>
      </w:r>
    </w:p>
    <w:p w14:paraId="5351F3C5" w14:textId="77777777" w:rsidR="00667950" w:rsidRPr="0098320C" w:rsidRDefault="00667950" w:rsidP="00667950"/>
    <w:p w14:paraId="0A01C188" w14:textId="77777777" w:rsidR="00667950" w:rsidRPr="0098320C" w:rsidRDefault="00667950" w:rsidP="00667950"/>
    <w:p w14:paraId="006A46A4" w14:textId="77777777" w:rsidR="00667950" w:rsidRPr="0098320C" w:rsidRDefault="00667950" w:rsidP="00667950"/>
    <w:p w14:paraId="0824B8F4" w14:textId="77777777" w:rsidR="00667950" w:rsidRPr="0098320C" w:rsidRDefault="00667950" w:rsidP="00667950"/>
    <w:p w14:paraId="03D8250A" w14:textId="77777777" w:rsidR="00667950" w:rsidRPr="0098320C" w:rsidRDefault="00667950" w:rsidP="00667950"/>
    <w:p w14:paraId="161198AF" w14:textId="77777777" w:rsidR="00667950" w:rsidRPr="0098320C" w:rsidRDefault="00667950" w:rsidP="00667950">
      <w:pPr>
        <w:pStyle w:val="NoSpacing"/>
        <w:jc w:val="center"/>
      </w:pPr>
      <w:r w:rsidRPr="0098320C">
        <w:rPr>
          <w:b/>
        </w:rPr>
        <w:lastRenderedPageBreak/>
        <w:t xml:space="preserve">MINISTRY OF HEALTH </w:t>
      </w:r>
    </w:p>
    <w:p w14:paraId="3C1B3B91" w14:textId="77777777" w:rsidR="00667950" w:rsidRPr="0098320C" w:rsidRDefault="00667950" w:rsidP="00667950">
      <w:pPr>
        <w:pStyle w:val="NoSpacing"/>
        <w:jc w:val="center"/>
      </w:pPr>
      <w:r w:rsidRPr="0098320C">
        <w:t>P. O. BOX 10 – 9009</w:t>
      </w:r>
    </w:p>
    <w:p w14:paraId="7BC8FE87" w14:textId="77777777" w:rsidR="00667950" w:rsidRPr="0098320C" w:rsidRDefault="00667950" w:rsidP="00667950">
      <w:pPr>
        <w:pStyle w:val="NoSpacing"/>
        <w:jc w:val="center"/>
      </w:pPr>
      <w:r w:rsidRPr="0098320C">
        <w:t>1000 MONROVIA 10, LIBERIA</w:t>
      </w:r>
    </w:p>
    <w:p w14:paraId="68D98943" w14:textId="77777777" w:rsidR="00667950" w:rsidRPr="0098320C" w:rsidRDefault="00667950" w:rsidP="00667950">
      <w:pPr>
        <w:pStyle w:val="NoSpacing"/>
        <w:jc w:val="center"/>
      </w:pPr>
      <w:r w:rsidRPr="0098320C">
        <w:t>WEST AFRICA</w:t>
      </w:r>
    </w:p>
    <w:p w14:paraId="7C73B1DE" w14:textId="77777777" w:rsidR="00667950" w:rsidRPr="0098320C" w:rsidRDefault="00667950" w:rsidP="00667950">
      <w:pPr>
        <w:pStyle w:val="NoSpacing"/>
        <w:jc w:val="center"/>
      </w:pPr>
    </w:p>
    <w:p w14:paraId="7D7B8C61" w14:textId="77777777" w:rsidR="00667950" w:rsidRPr="0098320C" w:rsidRDefault="00667950" w:rsidP="00667950">
      <w:pPr>
        <w:pStyle w:val="Subtitle"/>
        <w:rPr>
          <w:sz w:val="32"/>
          <w:szCs w:val="32"/>
        </w:rPr>
      </w:pPr>
      <w:r w:rsidRPr="0098320C">
        <w:rPr>
          <w:sz w:val="32"/>
          <w:szCs w:val="32"/>
        </w:rPr>
        <w:t xml:space="preserve">Invitation for Bids (IFB) </w:t>
      </w:r>
    </w:p>
    <w:p w14:paraId="07C55376" w14:textId="7C010CE3" w:rsidR="00667950" w:rsidRPr="0098320C" w:rsidRDefault="00667950" w:rsidP="00667950">
      <w:pPr>
        <w:pStyle w:val="Subtitle"/>
        <w:rPr>
          <w:sz w:val="32"/>
          <w:szCs w:val="32"/>
        </w:rPr>
      </w:pPr>
      <w:r w:rsidRPr="0098320C">
        <w:rPr>
          <w:sz w:val="32"/>
          <w:szCs w:val="32"/>
        </w:rPr>
        <w:t>Release Date:</w:t>
      </w:r>
      <w:r w:rsidR="000B0E8F">
        <w:rPr>
          <w:sz w:val="32"/>
          <w:szCs w:val="32"/>
        </w:rPr>
        <w:t xml:space="preserve"> Ju</w:t>
      </w:r>
      <w:r w:rsidR="00B51E41">
        <w:rPr>
          <w:sz w:val="32"/>
          <w:szCs w:val="32"/>
        </w:rPr>
        <w:t>ly 3</w:t>
      </w:r>
      <w:r w:rsidR="005836BF">
        <w:rPr>
          <w:sz w:val="32"/>
          <w:szCs w:val="32"/>
        </w:rPr>
        <w:t>, 2026</w:t>
      </w:r>
    </w:p>
    <w:p w14:paraId="381F90D6" w14:textId="77777777" w:rsidR="00667950" w:rsidRPr="0098320C" w:rsidRDefault="00667950" w:rsidP="00667950">
      <w:pPr>
        <w:numPr>
          <w:ilvl w:val="12"/>
          <w:numId w:val="0"/>
        </w:numPr>
        <w:jc w:val="center"/>
        <w:rPr>
          <w:i/>
          <w:spacing w:val="-2"/>
          <w:sz w:val="32"/>
          <w:szCs w:val="32"/>
        </w:rPr>
      </w:pPr>
    </w:p>
    <w:p w14:paraId="2E0439B6" w14:textId="3FB95C8F" w:rsidR="00667950" w:rsidRPr="0098320C" w:rsidRDefault="00667950" w:rsidP="00667950">
      <w:pPr>
        <w:pStyle w:val="NoSpacing"/>
        <w:jc w:val="center"/>
        <w:rPr>
          <w:rFonts w:ascii="Garamond" w:hAnsi="Garamond"/>
          <w:b/>
          <w:sz w:val="28"/>
          <w:szCs w:val="28"/>
        </w:rPr>
      </w:pPr>
      <w:r w:rsidRPr="0098320C">
        <w:rPr>
          <w:rFonts w:ascii="Garamond" w:hAnsi="Garamond"/>
          <w:b/>
          <w:sz w:val="28"/>
          <w:szCs w:val="28"/>
        </w:rPr>
        <w:t>National Competitive Bidding (NCB): Procurement of Service (</w:t>
      </w:r>
      <w:r w:rsidR="0004125B">
        <w:rPr>
          <w:rFonts w:ascii="Garamond" w:hAnsi="Garamond"/>
          <w:b/>
          <w:sz w:val="28"/>
          <w:szCs w:val="28"/>
        </w:rPr>
        <w:t xml:space="preserve">Vehicle </w:t>
      </w:r>
      <w:r w:rsidRPr="0098320C">
        <w:rPr>
          <w:rFonts w:ascii="Garamond" w:hAnsi="Garamond"/>
          <w:b/>
          <w:sz w:val="28"/>
          <w:szCs w:val="28"/>
        </w:rPr>
        <w:t>Repair &amp; Maintenance)</w:t>
      </w:r>
    </w:p>
    <w:p w14:paraId="7326B808" w14:textId="588BE1C7" w:rsidR="00667950" w:rsidRPr="0098320C" w:rsidRDefault="00667950" w:rsidP="00667950">
      <w:pPr>
        <w:jc w:val="center"/>
        <w:rPr>
          <w:color w:val="000000"/>
          <w:sz w:val="28"/>
          <w:szCs w:val="28"/>
        </w:rPr>
      </w:pPr>
      <w:r w:rsidRPr="0098320C">
        <w:rPr>
          <w:color w:val="000000"/>
          <w:sz w:val="28"/>
          <w:szCs w:val="28"/>
        </w:rPr>
        <w:t>IFB. No. MOH/GOL/NCB/00</w:t>
      </w:r>
      <w:r w:rsidR="005836BF">
        <w:rPr>
          <w:color w:val="000000"/>
          <w:sz w:val="28"/>
          <w:szCs w:val="28"/>
        </w:rPr>
        <w:t>1</w:t>
      </w:r>
      <w:r w:rsidRPr="0098320C">
        <w:rPr>
          <w:color w:val="000000"/>
          <w:sz w:val="28"/>
          <w:szCs w:val="28"/>
        </w:rPr>
        <w:t>/202</w:t>
      </w:r>
      <w:r w:rsidR="005836BF">
        <w:rPr>
          <w:color w:val="000000"/>
          <w:sz w:val="28"/>
          <w:szCs w:val="28"/>
        </w:rPr>
        <w:t>6</w:t>
      </w:r>
    </w:p>
    <w:p w14:paraId="2F6EFE99" w14:textId="77777777" w:rsidR="00667950" w:rsidRPr="0098320C" w:rsidRDefault="00667950" w:rsidP="00667950">
      <w:pPr>
        <w:jc w:val="center"/>
        <w:rPr>
          <w:rFonts w:ascii="Garamond" w:hAnsi="Garamond"/>
          <w:b/>
          <w:sz w:val="28"/>
          <w:szCs w:val="28"/>
        </w:rPr>
      </w:pPr>
    </w:p>
    <w:p w14:paraId="5029F871" w14:textId="77777777" w:rsidR="00667950" w:rsidRPr="0098320C" w:rsidRDefault="00667950" w:rsidP="00667950">
      <w:pPr>
        <w:rPr>
          <w:rFonts w:ascii="Garamond" w:hAnsi="Garamond"/>
          <w:b/>
          <w:sz w:val="28"/>
          <w:szCs w:val="28"/>
        </w:rPr>
      </w:pPr>
    </w:p>
    <w:p w14:paraId="752CDE1D" w14:textId="7AD6FA54" w:rsidR="00667950" w:rsidRPr="0098320C" w:rsidRDefault="00667950" w:rsidP="00667950">
      <w:pPr>
        <w:pStyle w:val="Outline2"/>
        <w:numPr>
          <w:ilvl w:val="0"/>
          <w:numId w:val="0"/>
        </w:numPr>
        <w:tabs>
          <w:tab w:val="num" w:pos="864"/>
        </w:tabs>
        <w:ind w:left="864"/>
        <w:jc w:val="both"/>
        <w:rPr>
          <w:color w:val="333333"/>
          <w:spacing w:val="-2"/>
          <w:szCs w:val="24"/>
        </w:rPr>
      </w:pPr>
      <w:r w:rsidRPr="0098320C">
        <w:rPr>
          <w:color w:val="333333"/>
          <w:spacing w:val="-2"/>
          <w:szCs w:val="24"/>
        </w:rPr>
        <w:t>The Ministry of Health through the Government of Liberia has received funds to support the health system strengthening for fiscal year 202</w:t>
      </w:r>
      <w:r w:rsidR="005836BF">
        <w:rPr>
          <w:color w:val="333333"/>
          <w:spacing w:val="-2"/>
          <w:szCs w:val="24"/>
        </w:rPr>
        <w:t>6</w:t>
      </w:r>
      <w:r w:rsidRPr="0098320C">
        <w:rPr>
          <w:color w:val="333333"/>
          <w:spacing w:val="-2"/>
          <w:szCs w:val="24"/>
        </w:rPr>
        <w:t xml:space="preserve"> and intends to apply portion of the funds to the payment under contract for the procurement of Services Vehicles Repairs and Maintenance to facilitate and support health delivery in the country.</w:t>
      </w:r>
    </w:p>
    <w:p w14:paraId="55520149" w14:textId="77777777" w:rsidR="00667950" w:rsidRPr="0098320C" w:rsidRDefault="00667950" w:rsidP="00667950">
      <w:pPr>
        <w:pStyle w:val="Outline2"/>
        <w:numPr>
          <w:ilvl w:val="0"/>
          <w:numId w:val="0"/>
        </w:numPr>
        <w:tabs>
          <w:tab w:val="num" w:pos="864"/>
        </w:tabs>
        <w:ind w:left="864"/>
        <w:jc w:val="both"/>
        <w:rPr>
          <w:rFonts w:ascii="Garamond" w:hAnsi="Garamond"/>
          <w:spacing w:val="-2"/>
          <w:sz w:val="28"/>
          <w:szCs w:val="28"/>
        </w:rPr>
      </w:pPr>
      <w:r w:rsidRPr="0098320C">
        <w:rPr>
          <w:color w:val="333333"/>
          <w:spacing w:val="-2"/>
          <w:szCs w:val="24"/>
        </w:rPr>
        <w:t>The Ministry of Health now invites sealed bids from eligible and qualified bidders within the Republic of Liberia for the assignment as mentioned below and further described in the bidding documents.</w:t>
      </w:r>
    </w:p>
    <w:p w14:paraId="46082603" w14:textId="77777777" w:rsidR="00667950" w:rsidRPr="0098320C" w:rsidRDefault="00667950" w:rsidP="0066795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Garamond" w:hAnsi="Garamond"/>
          <w:spacing w:val="-2"/>
          <w:sz w:val="28"/>
          <w:szCs w:val="28"/>
        </w:rPr>
      </w:pPr>
    </w:p>
    <w:tbl>
      <w:tblPr>
        <w:tblStyle w:val="TableGrid"/>
        <w:tblW w:w="0" w:type="auto"/>
        <w:tblInd w:w="864" w:type="dxa"/>
        <w:tblLook w:val="04A0" w:firstRow="1" w:lastRow="0" w:firstColumn="1" w:lastColumn="0" w:noHBand="0" w:noVBand="1"/>
      </w:tblPr>
      <w:tblGrid>
        <w:gridCol w:w="510"/>
        <w:gridCol w:w="3677"/>
        <w:gridCol w:w="3939"/>
      </w:tblGrid>
      <w:tr w:rsidR="00667950" w:rsidRPr="0098320C" w14:paraId="5703502A" w14:textId="77777777" w:rsidTr="00E738FA">
        <w:tc>
          <w:tcPr>
            <w:tcW w:w="510" w:type="dxa"/>
          </w:tcPr>
          <w:p w14:paraId="41A7086C" w14:textId="77777777" w:rsidR="00667950" w:rsidRPr="0098320C" w:rsidRDefault="00667950" w:rsidP="00E738FA">
            <w:pPr>
              <w:pStyle w:val="Outline2"/>
              <w:numPr>
                <w:ilvl w:val="0"/>
                <w:numId w:val="0"/>
              </w:numPr>
              <w:jc w:val="center"/>
              <w:rPr>
                <w:b/>
                <w:szCs w:val="24"/>
              </w:rPr>
            </w:pPr>
            <w:r w:rsidRPr="0098320C">
              <w:rPr>
                <w:b/>
                <w:szCs w:val="24"/>
              </w:rPr>
              <w:t>No</w:t>
            </w:r>
          </w:p>
        </w:tc>
        <w:tc>
          <w:tcPr>
            <w:tcW w:w="3677" w:type="dxa"/>
          </w:tcPr>
          <w:p w14:paraId="3FFAEE14" w14:textId="77777777" w:rsidR="00667950" w:rsidRPr="0098320C" w:rsidRDefault="00667950" w:rsidP="00E738FA">
            <w:pPr>
              <w:pStyle w:val="Outline2"/>
              <w:numPr>
                <w:ilvl w:val="0"/>
                <w:numId w:val="0"/>
              </w:numPr>
              <w:jc w:val="center"/>
              <w:rPr>
                <w:b/>
                <w:szCs w:val="24"/>
              </w:rPr>
            </w:pPr>
            <w:r w:rsidRPr="0098320C">
              <w:rPr>
                <w:b/>
                <w:szCs w:val="24"/>
              </w:rPr>
              <w:t>Description</w:t>
            </w:r>
          </w:p>
        </w:tc>
        <w:tc>
          <w:tcPr>
            <w:tcW w:w="3939" w:type="dxa"/>
          </w:tcPr>
          <w:p w14:paraId="188C3CC0" w14:textId="77777777" w:rsidR="00667950" w:rsidRPr="0098320C" w:rsidRDefault="00667950" w:rsidP="00E738FA">
            <w:pPr>
              <w:pStyle w:val="Outline2"/>
              <w:numPr>
                <w:ilvl w:val="0"/>
                <w:numId w:val="0"/>
              </w:numPr>
              <w:jc w:val="center"/>
              <w:rPr>
                <w:b/>
                <w:szCs w:val="24"/>
              </w:rPr>
            </w:pPr>
            <w:r w:rsidRPr="0098320C">
              <w:rPr>
                <w:b/>
                <w:szCs w:val="24"/>
              </w:rPr>
              <w:t>Quantity</w:t>
            </w:r>
          </w:p>
        </w:tc>
      </w:tr>
      <w:tr w:rsidR="00667950" w:rsidRPr="0098320C" w14:paraId="76D4FCEB" w14:textId="77777777" w:rsidTr="00E738FA">
        <w:tc>
          <w:tcPr>
            <w:tcW w:w="510" w:type="dxa"/>
          </w:tcPr>
          <w:p w14:paraId="352740DD" w14:textId="77777777" w:rsidR="00667950" w:rsidRPr="0098320C" w:rsidRDefault="00667950" w:rsidP="00E738FA">
            <w:pPr>
              <w:pStyle w:val="Outline2"/>
              <w:numPr>
                <w:ilvl w:val="0"/>
                <w:numId w:val="0"/>
              </w:numPr>
              <w:jc w:val="center"/>
              <w:rPr>
                <w:szCs w:val="24"/>
              </w:rPr>
            </w:pPr>
            <w:r w:rsidRPr="0098320C">
              <w:rPr>
                <w:szCs w:val="24"/>
              </w:rPr>
              <w:t>1</w:t>
            </w:r>
          </w:p>
        </w:tc>
        <w:tc>
          <w:tcPr>
            <w:tcW w:w="3677" w:type="dxa"/>
          </w:tcPr>
          <w:p w14:paraId="3DF01D73" w14:textId="77777777" w:rsidR="00667950" w:rsidRPr="0098320C" w:rsidRDefault="00667950" w:rsidP="00E738FA">
            <w:pPr>
              <w:pStyle w:val="Outline2"/>
              <w:numPr>
                <w:ilvl w:val="0"/>
                <w:numId w:val="0"/>
              </w:numPr>
              <w:jc w:val="center"/>
              <w:rPr>
                <w:szCs w:val="24"/>
              </w:rPr>
            </w:pPr>
            <w:r w:rsidRPr="0098320C">
              <w:rPr>
                <w:szCs w:val="24"/>
              </w:rPr>
              <w:t>Vehicles Repairs and Maintenance</w:t>
            </w:r>
          </w:p>
        </w:tc>
        <w:tc>
          <w:tcPr>
            <w:tcW w:w="3939" w:type="dxa"/>
          </w:tcPr>
          <w:p w14:paraId="3FA6A356" w14:textId="77777777" w:rsidR="00667950" w:rsidRPr="0098320C" w:rsidRDefault="00667950" w:rsidP="00E738FA">
            <w:pPr>
              <w:pStyle w:val="Outline2"/>
              <w:numPr>
                <w:ilvl w:val="0"/>
                <w:numId w:val="0"/>
              </w:numPr>
              <w:jc w:val="center"/>
              <w:rPr>
                <w:szCs w:val="24"/>
              </w:rPr>
            </w:pPr>
            <w:r w:rsidRPr="0098320C">
              <w:rPr>
                <w:szCs w:val="24"/>
              </w:rPr>
              <w:t>Assorted</w:t>
            </w:r>
          </w:p>
        </w:tc>
      </w:tr>
    </w:tbl>
    <w:p w14:paraId="63F7CC0A" w14:textId="77777777" w:rsidR="00667950" w:rsidRPr="0098320C" w:rsidRDefault="00667950" w:rsidP="00667950">
      <w:pPr>
        <w:pStyle w:val="Outline2"/>
        <w:ind w:left="864" w:hanging="504"/>
        <w:jc w:val="both"/>
      </w:pPr>
      <w:r w:rsidRPr="0098320C">
        <w:t xml:space="preserve"> The Ministry of Health now invites Vehicles Maintenance Firms or garages to submit bids for the provision of vehicles repair &amp; maintenance services.  More details on the services are provided in the instruction to bidders/bid data sheet.</w:t>
      </w:r>
    </w:p>
    <w:p w14:paraId="345B8176" w14:textId="77777777" w:rsidR="00667950" w:rsidRPr="0098320C" w:rsidRDefault="00667950" w:rsidP="00667950">
      <w:pPr>
        <w:pStyle w:val="Outline2"/>
        <w:ind w:left="864" w:hanging="504"/>
        <w:jc w:val="both"/>
      </w:pPr>
      <w:r w:rsidRPr="0098320C">
        <w:t>Bidding will be conducted through the National Competitive Bidding (NCB) procedures specified in the</w:t>
      </w:r>
      <w:r w:rsidRPr="0098320C">
        <w:rPr>
          <w:i/>
        </w:rPr>
        <w:t xml:space="preserve"> </w:t>
      </w:r>
      <w:r w:rsidRPr="0098320C">
        <w:t>PPCA and approved by the PPCC.</w:t>
      </w:r>
    </w:p>
    <w:p w14:paraId="35825FF0" w14:textId="77777777" w:rsidR="00667950" w:rsidRPr="0098320C" w:rsidRDefault="00667950" w:rsidP="00667950">
      <w:pPr>
        <w:pStyle w:val="Outline2"/>
        <w:ind w:left="864" w:hanging="504"/>
        <w:jc w:val="both"/>
        <w:rPr>
          <w:vertAlign w:val="superscript"/>
        </w:rPr>
      </w:pPr>
      <w:r w:rsidRPr="0098320C">
        <w:t>E</w:t>
      </w:r>
      <w:r w:rsidRPr="0098320C">
        <w:rPr>
          <w:sz w:val="20"/>
        </w:rPr>
        <w:t>ligible</w:t>
      </w:r>
      <w:r w:rsidRPr="0098320C">
        <w:t xml:space="preserve"> bidders may obtain further information from the Ministry of Health Central Office, Procurement Unit, Ground Floor, Room#-142, Congo Town.</w:t>
      </w:r>
      <w:r w:rsidRPr="0098320C">
        <w:rPr>
          <w:vertAlign w:val="superscript"/>
        </w:rPr>
        <w:t xml:space="preserve"> </w:t>
      </w:r>
    </w:p>
    <w:p w14:paraId="65A74C62" w14:textId="77777777" w:rsidR="00667950" w:rsidRPr="0098320C" w:rsidRDefault="00667950" w:rsidP="00667950">
      <w:pPr>
        <w:pStyle w:val="ListParagraph"/>
        <w:jc w:val="both"/>
      </w:pPr>
    </w:p>
    <w:p w14:paraId="1E4A2E34" w14:textId="77777777" w:rsidR="001C16C5" w:rsidRPr="00EA6A09" w:rsidRDefault="00667950" w:rsidP="00687A29">
      <w:pPr>
        <w:pStyle w:val="BankNormal"/>
        <w:tabs>
          <w:tab w:val="right" w:pos="7218"/>
        </w:tabs>
        <w:spacing w:after="0"/>
        <w:jc w:val="both"/>
        <w:rPr>
          <w:szCs w:val="24"/>
        </w:rPr>
      </w:pPr>
      <w:r w:rsidRPr="0098320C">
        <w:t>Qualifications requirements include:</w:t>
      </w:r>
      <w:r w:rsidR="001C16C5">
        <w:t xml:space="preserve"> </w:t>
      </w:r>
      <w:r w:rsidR="001C16C5">
        <w:rPr>
          <w:b/>
          <w:lang w:val="en-GB"/>
        </w:rPr>
        <w:t>Current B</w:t>
      </w:r>
      <w:r w:rsidR="001C16C5" w:rsidRPr="005B325C">
        <w:rPr>
          <w:b/>
          <w:lang w:val="en-GB"/>
        </w:rPr>
        <w:t>usiness Registration</w:t>
      </w:r>
      <w:r w:rsidR="001C16C5">
        <w:rPr>
          <w:b/>
          <w:lang w:val="en-GB"/>
        </w:rPr>
        <w:t xml:space="preserve">, </w:t>
      </w:r>
      <w:r w:rsidR="001C16C5" w:rsidRPr="005B325C">
        <w:rPr>
          <w:b/>
          <w:lang w:val="en-GB"/>
        </w:rPr>
        <w:t xml:space="preserve">Ministry of </w:t>
      </w:r>
      <w:r w:rsidR="001C16C5">
        <w:rPr>
          <w:b/>
          <w:lang w:val="en-GB"/>
        </w:rPr>
        <w:t xml:space="preserve">        </w:t>
      </w:r>
      <w:r w:rsidR="001C16C5" w:rsidRPr="005B325C">
        <w:rPr>
          <w:b/>
          <w:lang w:val="en-GB"/>
        </w:rPr>
        <w:t>Justice Certificate</w:t>
      </w:r>
      <w:r w:rsidR="001C16C5">
        <w:rPr>
          <w:b/>
          <w:lang w:val="en-GB"/>
        </w:rPr>
        <w:t xml:space="preserve">, Bid Securing Declaration, Proof of PPCC Vendor Registration, </w:t>
      </w:r>
      <w:r w:rsidR="001C16C5" w:rsidRPr="00253285">
        <w:rPr>
          <w:b/>
          <w:lang w:val="en-GB"/>
        </w:rPr>
        <w:t>Pas</w:t>
      </w:r>
      <w:r w:rsidR="001C16C5">
        <w:rPr>
          <w:b/>
          <w:lang w:val="en-GB"/>
        </w:rPr>
        <w:t>t</w:t>
      </w:r>
      <w:r w:rsidR="001C16C5" w:rsidRPr="00253285">
        <w:rPr>
          <w:b/>
          <w:lang w:val="en-GB"/>
        </w:rPr>
        <w:t xml:space="preserve"> Performance Record (provide names and contact</w:t>
      </w:r>
      <w:r w:rsidR="001C16C5">
        <w:rPr>
          <w:b/>
          <w:lang w:val="en-GB"/>
        </w:rPr>
        <w:t xml:space="preserve"> details</w:t>
      </w:r>
      <w:r w:rsidR="001C16C5" w:rsidRPr="00253285">
        <w:rPr>
          <w:b/>
          <w:lang w:val="en-GB"/>
        </w:rPr>
        <w:t>)</w:t>
      </w:r>
      <w:r w:rsidR="001C16C5">
        <w:rPr>
          <w:b/>
          <w:lang w:val="en-GB"/>
        </w:rPr>
        <w:t xml:space="preserve"> of a least three clients </w:t>
      </w:r>
      <w:r w:rsidR="001C16C5" w:rsidRPr="00253285">
        <w:rPr>
          <w:lang w:val="en-GB"/>
        </w:rPr>
        <w:t>and</w:t>
      </w:r>
      <w:r w:rsidR="001C16C5" w:rsidRPr="00253285">
        <w:rPr>
          <w:b/>
          <w:lang w:val="en-GB"/>
        </w:rPr>
        <w:t> letter of recommendation from them</w:t>
      </w:r>
      <w:r w:rsidR="001C16C5">
        <w:rPr>
          <w:b/>
          <w:lang w:val="en-GB"/>
        </w:rPr>
        <w:t xml:space="preserve">, </w:t>
      </w:r>
      <w:r w:rsidR="001C16C5" w:rsidRPr="0066630E">
        <w:rPr>
          <w:b/>
          <w:bCs/>
          <w:lang w:val="en-GB"/>
        </w:rPr>
        <w:t>Conflict of Interest form and Code of Conduct</w:t>
      </w:r>
      <w:r w:rsidR="001C16C5">
        <w:rPr>
          <w:b/>
          <w:bCs/>
          <w:lang w:val="en-GB"/>
        </w:rPr>
        <w:t xml:space="preserve"> form</w:t>
      </w:r>
      <w:r w:rsidR="001C16C5" w:rsidRPr="0066630E">
        <w:rPr>
          <w:b/>
          <w:bCs/>
          <w:lang w:val="en-GB"/>
        </w:rPr>
        <w:t xml:space="preserve"> </w:t>
      </w:r>
      <w:r w:rsidR="001C16C5" w:rsidRPr="00EA6A09">
        <w:rPr>
          <w:szCs w:val="24"/>
        </w:rPr>
        <w:t xml:space="preserve">Additional details are provided in the </w:t>
      </w:r>
      <w:r w:rsidR="001C16C5">
        <w:rPr>
          <w:szCs w:val="24"/>
        </w:rPr>
        <w:t>Proposal</w:t>
      </w:r>
      <w:r w:rsidR="001C16C5" w:rsidRPr="00EA6A09">
        <w:rPr>
          <w:szCs w:val="24"/>
        </w:rPr>
        <w:t xml:space="preserve"> Documents.</w:t>
      </w:r>
    </w:p>
    <w:p w14:paraId="4ECE7AEB" w14:textId="13180720" w:rsidR="00896081" w:rsidRDefault="00896081" w:rsidP="00896081">
      <w:pPr>
        <w:pStyle w:val="Outline"/>
        <w:numPr>
          <w:ilvl w:val="0"/>
          <w:numId w:val="0"/>
        </w:numPr>
        <w:ind w:left="360"/>
        <w:rPr>
          <w:b/>
          <w:bCs/>
        </w:rPr>
      </w:pPr>
      <w:r>
        <w:lastRenderedPageBreak/>
        <w:t xml:space="preserve">5.   </w:t>
      </w:r>
      <w:r w:rsidRPr="00E72AB4">
        <w:t xml:space="preserve">Your offer comprising of </w:t>
      </w:r>
      <w:r w:rsidRPr="00840E6A">
        <w:rPr>
          <w:b/>
          <w:bCs/>
        </w:rPr>
        <w:t>technical proposal</w:t>
      </w:r>
      <w:r w:rsidRPr="00E72AB4">
        <w:t xml:space="preserve"> and </w:t>
      </w:r>
      <w:r w:rsidRPr="00840E6A">
        <w:rPr>
          <w:b/>
          <w:bCs/>
        </w:rPr>
        <w:t>financial proposal</w:t>
      </w:r>
      <w:r w:rsidRPr="00E72AB4">
        <w:t xml:space="preserve"> </w:t>
      </w:r>
      <w:r w:rsidRPr="00E72AB4">
        <w:rPr>
          <w:bCs/>
        </w:rPr>
        <w:t xml:space="preserve">should be </w:t>
      </w:r>
      <w:r>
        <w:rPr>
          <w:bCs/>
        </w:rPr>
        <w:t xml:space="preserve">          </w:t>
      </w:r>
      <w:r w:rsidRPr="00E72AB4">
        <w:rPr>
          <w:bCs/>
        </w:rPr>
        <w:t xml:space="preserve">submitted separately and label </w:t>
      </w:r>
      <w:r w:rsidRPr="00840E6A">
        <w:rPr>
          <w:bCs/>
        </w:rPr>
        <w:t>technical</w:t>
      </w:r>
      <w:r w:rsidRPr="00E72AB4">
        <w:rPr>
          <w:bCs/>
        </w:rPr>
        <w:t xml:space="preserve"> and </w:t>
      </w:r>
      <w:r w:rsidRPr="00840E6A">
        <w:rPr>
          <w:bCs/>
        </w:rPr>
        <w:t>financial proposals</w:t>
      </w:r>
      <w:r w:rsidRPr="00E72AB4">
        <w:t xml:space="preserve"> </w:t>
      </w:r>
      <w:r>
        <w:t>i</w:t>
      </w:r>
      <w:r w:rsidRPr="00E72AB4">
        <w:t xml:space="preserve">n </w:t>
      </w:r>
      <w:r w:rsidRPr="00840E6A">
        <w:rPr>
          <w:b/>
          <w:bCs/>
        </w:rPr>
        <w:t xml:space="preserve">separate files on the PPCC E-Procurement platform. Only Electronic proposal will be permitted. All proposals should be submitted no later than </w:t>
      </w:r>
      <w:r w:rsidR="00B51E41">
        <w:rPr>
          <w:b/>
          <w:bCs/>
        </w:rPr>
        <w:t>Friday</w:t>
      </w:r>
      <w:r w:rsidRPr="00840E6A">
        <w:rPr>
          <w:b/>
          <w:bCs/>
        </w:rPr>
        <w:t xml:space="preserve">, </w:t>
      </w:r>
      <w:r>
        <w:rPr>
          <w:b/>
          <w:bCs/>
        </w:rPr>
        <w:t>Ju</w:t>
      </w:r>
      <w:r w:rsidR="001C16C5">
        <w:rPr>
          <w:b/>
          <w:bCs/>
        </w:rPr>
        <w:t xml:space="preserve">ly </w:t>
      </w:r>
      <w:r w:rsidR="007A0FDE">
        <w:rPr>
          <w:b/>
          <w:bCs/>
        </w:rPr>
        <w:t>2</w:t>
      </w:r>
      <w:r w:rsidR="00B51E41">
        <w:rPr>
          <w:b/>
          <w:bCs/>
        </w:rPr>
        <w:t>1</w:t>
      </w:r>
      <w:r>
        <w:rPr>
          <w:b/>
          <w:bCs/>
        </w:rPr>
        <w:t>, 2026</w:t>
      </w:r>
      <w:r w:rsidRPr="00840E6A">
        <w:rPr>
          <w:b/>
          <w:bCs/>
        </w:rPr>
        <w:t xml:space="preserve">, at </w:t>
      </w:r>
      <w:r w:rsidR="00B51E41">
        <w:rPr>
          <w:b/>
          <w:bCs/>
        </w:rPr>
        <w:t>16</w:t>
      </w:r>
      <w:r w:rsidRPr="00840E6A">
        <w:rPr>
          <w:b/>
          <w:bCs/>
        </w:rPr>
        <w:t>:</w:t>
      </w:r>
      <w:r>
        <w:rPr>
          <w:b/>
          <w:bCs/>
        </w:rPr>
        <w:t>0</w:t>
      </w:r>
      <w:r w:rsidRPr="00840E6A">
        <w:rPr>
          <w:b/>
          <w:bCs/>
        </w:rPr>
        <w:t>0</w:t>
      </w:r>
      <w:r w:rsidR="00B51E41">
        <w:rPr>
          <w:b/>
          <w:bCs/>
        </w:rPr>
        <w:t>GMT</w:t>
      </w:r>
      <w:r w:rsidRPr="00840E6A">
        <w:rPr>
          <w:b/>
          <w:bCs/>
        </w:rPr>
        <w:t xml:space="preserve"> local time. No proposals will be accepted after this time.</w:t>
      </w:r>
    </w:p>
    <w:p w14:paraId="3F5D5D4F" w14:textId="77777777" w:rsidR="00896081" w:rsidRPr="0098320C" w:rsidRDefault="00896081" w:rsidP="00896081">
      <w:pPr>
        <w:pStyle w:val="Outline"/>
        <w:numPr>
          <w:ilvl w:val="0"/>
          <w:numId w:val="0"/>
        </w:numPr>
        <w:ind w:left="360"/>
      </w:pPr>
    </w:p>
    <w:p w14:paraId="50320003" w14:textId="77777777" w:rsidR="00896081" w:rsidRPr="00E72AB4" w:rsidRDefault="00840E6A" w:rsidP="00896081">
      <w:pPr>
        <w:pStyle w:val="List"/>
        <w:keepNext/>
        <w:ind w:left="0"/>
        <w:rPr>
          <w:lang w:val="en-GB"/>
        </w:rPr>
      </w:pPr>
      <w:r>
        <w:t>6</w:t>
      </w:r>
      <w:r w:rsidRPr="00E72AB4">
        <w:t xml:space="preserve">.  </w:t>
      </w:r>
      <w:r w:rsidR="00896081">
        <w:t xml:space="preserve">  </w:t>
      </w:r>
      <w:r w:rsidR="00896081" w:rsidRPr="00E72AB4">
        <w:t>Please inform us in writing at the below address upon receipt of this letter:</w:t>
      </w:r>
      <w:r w:rsidR="00896081" w:rsidRPr="00E72AB4">
        <w:rPr>
          <w:lang w:val="en-GB"/>
        </w:rPr>
        <w:t xml:space="preserve">        </w:t>
      </w:r>
    </w:p>
    <w:p w14:paraId="29374510" w14:textId="77777777" w:rsidR="00896081" w:rsidRPr="00E72AB4" w:rsidRDefault="00896081" w:rsidP="00896081">
      <w:pPr>
        <w:numPr>
          <w:ilvl w:val="0"/>
          <w:numId w:val="127"/>
        </w:numPr>
        <w:ind w:left="732"/>
        <w:rPr>
          <w:szCs w:val="24"/>
        </w:rPr>
      </w:pPr>
      <w:r w:rsidRPr="00E72AB4">
        <w:rPr>
          <w:szCs w:val="24"/>
        </w:rPr>
        <w:t>That you received the Letter of Invitation; and</w:t>
      </w:r>
    </w:p>
    <w:p w14:paraId="486145B6" w14:textId="77777777" w:rsidR="00896081" w:rsidRDefault="00896081" w:rsidP="00896081">
      <w:pPr>
        <w:numPr>
          <w:ilvl w:val="0"/>
          <w:numId w:val="127"/>
        </w:numPr>
        <w:ind w:left="732"/>
        <w:rPr>
          <w:szCs w:val="24"/>
        </w:rPr>
      </w:pPr>
      <w:r w:rsidRPr="00E72AB4">
        <w:rPr>
          <w:szCs w:val="24"/>
        </w:rPr>
        <w:t>Whether you will submit a proposal alone or in association</w:t>
      </w:r>
    </w:p>
    <w:p w14:paraId="2C0D7285" w14:textId="77777777" w:rsidR="004D1FF3" w:rsidRDefault="004D1FF3" w:rsidP="004D1FF3">
      <w:pPr>
        <w:ind w:left="732"/>
        <w:rPr>
          <w:szCs w:val="24"/>
        </w:rPr>
      </w:pPr>
    </w:p>
    <w:p w14:paraId="56BC3B38" w14:textId="77777777" w:rsidR="00896081" w:rsidRPr="00E72AB4" w:rsidRDefault="00896081" w:rsidP="00896081">
      <w:pPr>
        <w:ind w:left="732"/>
        <w:rPr>
          <w:szCs w:val="24"/>
        </w:rPr>
      </w:pPr>
    </w:p>
    <w:p w14:paraId="47802BD6" w14:textId="339E90BA" w:rsidR="004D1FF3" w:rsidRPr="00E72AB4" w:rsidRDefault="004D1FF3" w:rsidP="004D1FF3">
      <w:pPr>
        <w:tabs>
          <w:tab w:val="left" w:pos="90"/>
        </w:tabs>
        <w:jc w:val="both"/>
        <w:rPr>
          <w:szCs w:val="24"/>
        </w:rPr>
      </w:pPr>
      <w:r>
        <w:t xml:space="preserve">7. </w:t>
      </w:r>
      <w:r w:rsidRPr="00E72AB4">
        <w:rPr>
          <w:szCs w:val="24"/>
        </w:rPr>
        <w:t xml:space="preserve">If you request additional information, we would endeavor to provide expeditiously, but any </w:t>
      </w:r>
      <w:r>
        <w:rPr>
          <w:szCs w:val="24"/>
        </w:rPr>
        <w:t xml:space="preserve">     </w:t>
      </w:r>
      <w:r w:rsidRPr="00E72AB4">
        <w:rPr>
          <w:szCs w:val="24"/>
        </w:rPr>
        <w:t>delay in providing such information will not be considered a reason for extending the submission date of your proposal.</w:t>
      </w:r>
    </w:p>
    <w:p w14:paraId="1B1E9A2B" w14:textId="77777777" w:rsidR="004D1FF3" w:rsidRPr="00E72AB4" w:rsidRDefault="004D1FF3" w:rsidP="004D1FF3">
      <w:pPr>
        <w:rPr>
          <w:szCs w:val="24"/>
        </w:rPr>
      </w:pPr>
    </w:p>
    <w:p w14:paraId="43E125D8" w14:textId="77777777" w:rsidR="004D1FF3" w:rsidRDefault="004D1FF3" w:rsidP="00667950">
      <w:pPr>
        <w:ind w:firstLine="720"/>
        <w:rPr>
          <w:b/>
        </w:rPr>
      </w:pPr>
    </w:p>
    <w:p w14:paraId="25EC25B4" w14:textId="77777777" w:rsidR="004D1FF3" w:rsidRDefault="004D1FF3" w:rsidP="00667950">
      <w:pPr>
        <w:ind w:firstLine="720"/>
        <w:rPr>
          <w:b/>
        </w:rPr>
      </w:pPr>
    </w:p>
    <w:p w14:paraId="74DC76FB" w14:textId="77777777" w:rsidR="004D1FF3" w:rsidRPr="00C26FD0" w:rsidRDefault="004D1FF3" w:rsidP="004D1FF3">
      <w:pPr>
        <w:rPr>
          <w:b/>
          <w:szCs w:val="24"/>
        </w:rPr>
      </w:pPr>
      <w:r>
        <w:rPr>
          <w:b/>
          <w:szCs w:val="24"/>
        </w:rPr>
        <w:t>Non-Consultancy</w:t>
      </w:r>
    </w:p>
    <w:p w14:paraId="48CD7145" w14:textId="59D81DA2" w:rsidR="004D1FF3" w:rsidRPr="00C26FD0" w:rsidRDefault="004D1FF3" w:rsidP="004D1FF3">
      <w:pPr>
        <w:rPr>
          <w:b/>
          <w:szCs w:val="24"/>
        </w:rPr>
      </w:pPr>
      <w:r>
        <w:rPr>
          <w:b/>
          <w:szCs w:val="24"/>
        </w:rPr>
        <w:t>Vehicle Repair &amp; Maintenance</w:t>
      </w:r>
    </w:p>
    <w:p w14:paraId="0C7F4819" w14:textId="03E9827F" w:rsidR="004D1FF3" w:rsidRPr="00C26FD0" w:rsidRDefault="004D1FF3" w:rsidP="004D1FF3">
      <w:pPr>
        <w:rPr>
          <w:b/>
          <w:szCs w:val="24"/>
        </w:rPr>
      </w:pPr>
      <w:r w:rsidRPr="00C26FD0">
        <w:rPr>
          <w:b/>
          <w:szCs w:val="24"/>
        </w:rPr>
        <w:t>Ref #: IFB No</w:t>
      </w:r>
      <w:r>
        <w:rPr>
          <w:b/>
          <w:szCs w:val="24"/>
        </w:rPr>
        <w:t>:</w:t>
      </w:r>
      <w:r w:rsidRPr="002B4F09">
        <w:t xml:space="preserve"> </w:t>
      </w:r>
      <w:r>
        <w:rPr>
          <w:b/>
          <w:szCs w:val="24"/>
        </w:rPr>
        <w:t>MOH/GOL/NCB</w:t>
      </w:r>
      <w:r w:rsidRPr="002B4F09">
        <w:rPr>
          <w:b/>
          <w:szCs w:val="24"/>
        </w:rPr>
        <w:t>/00</w:t>
      </w:r>
      <w:r>
        <w:rPr>
          <w:b/>
          <w:szCs w:val="24"/>
        </w:rPr>
        <w:t>1</w:t>
      </w:r>
      <w:r w:rsidRPr="002B4F09">
        <w:rPr>
          <w:b/>
          <w:szCs w:val="24"/>
        </w:rPr>
        <w:t>/</w:t>
      </w:r>
      <w:r>
        <w:rPr>
          <w:b/>
          <w:szCs w:val="24"/>
        </w:rPr>
        <w:t>2026</w:t>
      </w:r>
    </w:p>
    <w:p w14:paraId="09FDAD5E" w14:textId="77777777" w:rsidR="004D1FF3" w:rsidRDefault="004D1FF3" w:rsidP="004D1FF3">
      <w:pPr>
        <w:pStyle w:val="TOC1"/>
      </w:pPr>
    </w:p>
    <w:p w14:paraId="06C5CA19" w14:textId="77777777" w:rsidR="004D1FF3" w:rsidRDefault="004D1FF3" w:rsidP="004D1FF3"/>
    <w:p w14:paraId="6CDFF5DB" w14:textId="1F5E711A" w:rsidR="004D1FF3" w:rsidRPr="004D1FF3" w:rsidRDefault="004D1FF3" w:rsidP="004D1FF3">
      <w:r>
        <w:t>Yours Sincerely,</w:t>
      </w:r>
    </w:p>
    <w:p w14:paraId="3FEEB60F" w14:textId="2F75A8DC" w:rsidR="00667950" w:rsidRPr="0098320C" w:rsidRDefault="00667950" w:rsidP="00667950">
      <w:pPr>
        <w:ind w:firstLine="720"/>
        <w:rPr>
          <w:b/>
        </w:rPr>
      </w:pPr>
      <w:r w:rsidRPr="0098320C">
        <w:rPr>
          <w:b/>
        </w:rPr>
        <w:t xml:space="preserve"> </w:t>
      </w:r>
    </w:p>
    <w:p w14:paraId="43CB3617" w14:textId="77777777" w:rsidR="00667950" w:rsidRPr="0098320C" w:rsidRDefault="00667950" w:rsidP="00667950">
      <w:pPr>
        <w:ind w:firstLine="720"/>
        <w:rPr>
          <w:b/>
        </w:rPr>
      </w:pPr>
      <w:r w:rsidRPr="0098320C">
        <w:rPr>
          <w:b/>
        </w:rPr>
        <w:t xml:space="preserve">         </w:t>
      </w:r>
    </w:p>
    <w:p w14:paraId="5B8FEE15" w14:textId="3BAD7D30" w:rsidR="004D1FF3" w:rsidRDefault="00667950" w:rsidP="00667950">
      <w:pPr>
        <w:rPr>
          <w:color w:val="000000"/>
          <w:szCs w:val="24"/>
        </w:rPr>
      </w:pPr>
      <w:r w:rsidRPr="0098320C">
        <w:rPr>
          <w:color w:val="000000"/>
          <w:szCs w:val="24"/>
        </w:rPr>
        <w:t xml:space="preserve">Mr. Jacob L. N. </w:t>
      </w:r>
      <w:proofErr w:type="spellStart"/>
      <w:r w:rsidRPr="0098320C">
        <w:rPr>
          <w:color w:val="000000"/>
          <w:szCs w:val="24"/>
        </w:rPr>
        <w:t>Wapoe</w:t>
      </w:r>
      <w:proofErr w:type="spellEnd"/>
    </w:p>
    <w:p w14:paraId="50ADC235" w14:textId="69256B3D" w:rsidR="00667950" w:rsidRPr="004D1FF3" w:rsidRDefault="00667950" w:rsidP="00667950">
      <w:pPr>
        <w:rPr>
          <w:color w:val="000000"/>
          <w:szCs w:val="24"/>
        </w:rPr>
      </w:pPr>
      <w:r w:rsidRPr="0098320C">
        <w:rPr>
          <w:b/>
          <w:color w:val="000000"/>
          <w:szCs w:val="24"/>
        </w:rPr>
        <w:t>Procurement Director</w:t>
      </w:r>
    </w:p>
    <w:p w14:paraId="6AF05D90" w14:textId="77777777" w:rsidR="00154401" w:rsidRDefault="00154401" w:rsidP="00667950">
      <w:pPr>
        <w:rPr>
          <w:b/>
          <w:color w:val="000000"/>
          <w:szCs w:val="24"/>
        </w:rPr>
      </w:pPr>
    </w:p>
    <w:p w14:paraId="760F5C90" w14:textId="77777777" w:rsidR="001D4ECA" w:rsidRDefault="001D4ECA" w:rsidP="00667950">
      <w:pPr>
        <w:jc w:val="center"/>
        <w:rPr>
          <w:b/>
          <w:sz w:val="32"/>
        </w:rPr>
      </w:pPr>
    </w:p>
    <w:p w14:paraId="46922F0A" w14:textId="77777777" w:rsidR="001D4ECA" w:rsidRDefault="001D4ECA" w:rsidP="00667950">
      <w:pPr>
        <w:jc w:val="center"/>
        <w:rPr>
          <w:b/>
          <w:sz w:val="32"/>
        </w:rPr>
      </w:pPr>
    </w:p>
    <w:p w14:paraId="691C4D00" w14:textId="77777777" w:rsidR="004D1FF3" w:rsidRDefault="004D1FF3" w:rsidP="00667950">
      <w:pPr>
        <w:jc w:val="center"/>
        <w:rPr>
          <w:b/>
          <w:sz w:val="32"/>
        </w:rPr>
      </w:pPr>
    </w:p>
    <w:p w14:paraId="3683EF40" w14:textId="77777777" w:rsidR="004D1FF3" w:rsidRDefault="004D1FF3" w:rsidP="00667950">
      <w:pPr>
        <w:jc w:val="center"/>
        <w:rPr>
          <w:b/>
          <w:sz w:val="32"/>
        </w:rPr>
      </w:pPr>
    </w:p>
    <w:p w14:paraId="4E5A28C4" w14:textId="77777777" w:rsidR="004D1FF3" w:rsidRDefault="004D1FF3" w:rsidP="00667950">
      <w:pPr>
        <w:jc w:val="center"/>
        <w:rPr>
          <w:b/>
          <w:sz w:val="32"/>
        </w:rPr>
      </w:pPr>
    </w:p>
    <w:p w14:paraId="2BF87FFA" w14:textId="77777777" w:rsidR="004D1FF3" w:rsidRDefault="004D1FF3" w:rsidP="00667950">
      <w:pPr>
        <w:jc w:val="center"/>
        <w:rPr>
          <w:b/>
          <w:sz w:val="32"/>
        </w:rPr>
      </w:pPr>
    </w:p>
    <w:p w14:paraId="300C7900" w14:textId="77777777" w:rsidR="004D1FF3" w:rsidRDefault="004D1FF3" w:rsidP="00667950">
      <w:pPr>
        <w:jc w:val="center"/>
        <w:rPr>
          <w:b/>
          <w:sz w:val="32"/>
        </w:rPr>
      </w:pPr>
    </w:p>
    <w:p w14:paraId="0BA6F15F" w14:textId="77777777" w:rsidR="004D1FF3" w:rsidRDefault="004D1FF3" w:rsidP="00667950">
      <w:pPr>
        <w:jc w:val="center"/>
        <w:rPr>
          <w:b/>
          <w:sz w:val="32"/>
        </w:rPr>
      </w:pPr>
    </w:p>
    <w:p w14:paraId="2625A23A" w14:textId="77777777" w:rsidR="004D1FF3" w:rsidRDefault="004D1FF3" w:rsidP="00667950">
      <w:pPr>
        <w:jc w:val="center"/>
        <w:rPr>
          <w:b/>
          <w:sz w:val="32"/>
        </w:rPr>
      </w:pPr>
    </w:p>
    <w:p w14:paraId="3991CAC6" w14:textId="77777777" w:rsidR="004D1FF3" w:rsidRDefault="004D1FF3" w:rsidP="00667950">
      <w:pPr>
        <w:jc w:val="center"/>
        <w:rPr>
          <w:b/>
          <w:sz w:val="32"/>
        </w:rPr>
      </w:pPr>
    </w:p>
    <w:p w14:paraId="5253A080" w14:textId="77777777" w:rsidR="004D1FF3" w:rsidRDefault="004D1FF3" w:rsidP="00667950">
      <w:pPr>
        <w:jc w:val="center"/>
        <w:rPr>
          <w:b/>
          <w:sz w:val="32"/>
        </w:rPr>
      </w:pPr>
    </w:p>
    <w:p w14:paraId="786D5AFF" w14:textId="77777777" w:rsidR="004D1FF3" w:rsidRDefault="004D1FF3" w:rsidP="00667950">
      <w:pPr>
        <w:jc w:val="center"/>
        <w:rPr>
          <w:b/>
          <w:sz w:val="32"/>
        </w:rPr>
      </w:pPr>
    </w:p>
    <w:p w14:paraId="35004E03" w14:textId="465F06BC" w:rsidR="00667950" w:rsidRDefault="00667950" w:rsidP="00667950">
      <w:pPr>
        <w:jc w:val="center"/>
        <w:rPr>
          <w:b/>
          <w:sz w:val="32"/>
        </w:rPr>
      </w:pPr>
      <w:r>
        <w:rPr>
          <w:b/>
          <w:sz w:val="32"/>
        </w:rPr>
        <w:lastRenderedPageBreak/>
        <w:t>Table of Contents</w:t>
      </w:r>
    </w:p>
    <w:p w14:paraId="67BD8C00" w14:textId="77777777" w:rsidR="00667950" w:rsidRDefault="00667950" w:rsidP="00667950">
      <w:pPr>
        <w:rPr>
          <w:i/>
        </w:rPr>
      </w:pPr>
    </w:p>
    <w:p w14:paraId="6DB0BDB4" w14:textId="77777777" w:rsidR="00667950" w:rsidRDefault="00667950" w:rsidP="00667950">
      <w:pPr>
        <w:pStyle w:val="TOC1"/>
        <w:jc w:val="both"/>
        <w:rPr>
          <w:b w:val="0"/>
          <w:szCs w:val="24"/>
        </w:rPr>
      </w:pPr>
      <w:r>
        <w:rPr>
          <w:i/>
        </w:rPr>
        <w:fldChar w:fldCharType="begin"/>
      </w:r>
      <w:r>
        <w:rPr>
          <w:i/>
        </w:rPr>
        <w:instrText xml:space="preserve"> TOC \t "Heading 1,1,Subtitle,2" </w:instrText>
      </w:r>
      <w:r>
        <w:rPr>
          <w:i/>
        </w:rPr>
        <w:fldChar w:fldCharType="separate"/>
      </w:r>
      <w:r>
        <w:rPr>
          <w:szCs w:val="40"/>
        </w:rPr>
        <w:t>PART 1 – Bidding Procedures</w:t>
      </w:r>
      <w:r>
        <w:rPr>
          <w:szCs w:val="40"/>
        </w:rPr>
        <w:tab/>
      </w:r>
    </w:p>
    <w:p w14:paraId="306A9D33" w14:textId="77777777" w:rsidR="00667950" w:rsidRDefault="00667950" w:rsidP="00667950">
      <w:pPr>
        <w:pStyle w:val="TOC2"/>
        <w:jc w:val="both"/>
        <w:rPr>
          <w:szCs w:val="24"/>
        </w:rPr>
      </w:pPr>
      <w:r>
        <w:rPr>
          <w:szCs w:val="44"/>
        </w:rPr>
        <w:t>Section I.  Instructions to Bidders</w:t>
      </w:r>
      <w:r>
        <w:rPr>
          <w:szCs w:val="44"/>
        </w:rPr>
        <w:tab/>
        <w:t>3</w:t>
      </w:r>
    </w:p>
    <w:p w14:paraId="051D7C48" w14:textId="77777777" w:rsidR="00667950" w:rsidRDefault="00667950" w:rsidP="00667950">
      <w:pPr>
        <w:pStyle w:val="TOC2"/>
        <w:jc w:val="both"/>
        <w:rPr>
          <w:szCs w:val="24"/>
        </w:rPr>
      </w:pPr>
      <w:r>
        <w:rPr>
          <w:szCs w:val="44"/>
        </w:rPr>
        <w:t>Section II.  Bidding Data Sheet (BDS)</w:t>
      </w:r>
      <w:r>
        <w:rPr>
          <w:szCs w:val="44"/>
        </w:rPr>
        <w:tab/>
        <w:t>25</w:t>
      </w:r>
    </w:p>
    <w:p w14:paraId="573585F6" w14:textId="77777777" w:rsidR="00667950" w:rsidRDefault="00667950" w:rsidP="00667950">
      <w:pPr>
        <w:pStyle w:val="TOC2"/>
        <w:jc w:val="both"/>
        <w:rPr>
          <w:szCs w:val="24"/>
        </w:rPr>
      </w:pPr>
      <w:r>
        <w:rPr>
          <w:szCs w:val="44"/>
        </w:rPr>
        <w:t>Section III.  Evaluation and Qualification Criteria</w:t>
      </w:r>
      <w:r>
        <w:rPr>
          <w:szCs w:val="44"/>
        </w:rPr>
        <w:tab/>
        <w:t>29</w:t>
      </w:r>
    </w:p>
    <w:p w14:paraId="3B6103DC" w14:textId="77777777" w:rsidR="00667950" w:rsidRDefault="00667950" w:rsidP="00667950">
      <w:pPr>
        <w:pStyle w:val="TOC2"/>
        <w:jc w:val="both"/>
        <w:rPr>
          <w:szCs w:val="24"/>
        </w:rPr>
      </w:pPr>
      <w:r>
        <w:rPr>
          <w:szCs w:val="44"/>
        </w:rPr>
        <w:t>Section IV.  Bidding Forms</w:t>
      </w:r>
      <w:r>
        <w:rPr>
          <w:szCs w:val="44"/>
        </w:rPr>
        <w:tab/>
        <w:t>30</w:t>
      </w:r>
    </w:p>
    <w:p w14:paraId="13DDF26E" w14:textId="77777777" w:rsidR="00667950" w:rsidRDefault="00667950" w:rsidP="00667950">
      <w:pPr>
        <w:pStyle w:val="TOC1"/>
        <w:jc w:val="both"/>
        <w:rPr>
          <w:b w:val="0"/>
          <w:szCs w:val="24"/>
        </w:rPr>
      </w:pPr>
      <w:r>
        <w:rPr>
          <w:szCs w:val="40"/>
        </w:rPr>
        <w:t>PART 2 – Supply Requirements</w:t>
      </w:r>
      <w:r>
        <w:rPr>
          <w:szCs w:val="40"/>
        </w:rPr>
        <w:tab/>
      </w:r>
    </w:p>
    <w:p w14:paraId="44AA21D4" w14:textId="77777777" w:rsidR="00667950" w:rsidRDefault="00667950" w:rsidP="00667950">
      <w:pPr>
        <w:pStyle w:val="TOC2"/>
        <w:jc w:val="both"/>
      </w:pPr>
      <w:r>
        <w:rPr>
          <w:szCs w:val="44"/>
        </w:rPr>
        <w:t>Section V.  Schedule of Requirements</w:t>
      </w:r>
      <w:r>
        <w:rPr>
          <w:szCs w:val="44"/>
        </w:rPr>
        <w:tab/>
        <w:t>34</w:t>
      </w:r>
    </w:p>
    <w:p w14:paraId="4DE0A0E0" w14:textId="4082A9B2" w:rsidR="00667950" w:rsidRDefault="00667950" w:rsidP="00667950">
      <w:pPr>
        <w:jc w:val="both"/>
      </w:pPr>
      <w:r>
        <w:t>Section VI. Technical Specifications………………………………………………………..</w:t>
      </w:r>
      <w:r w:rsidR="00694A0E">
        <w:t xml:space="preserve"> </w:t>
      </w:r>
      <w:r>
        <w:t>65</w:t>
      </w:r>
    </w:p>
    <w:p w14:paraId="3D888991" w14:textId="77777777" w:rsidR="00667950" w:rsidRPr="005A0C7B" w:rsidRDefault="00667950" w:rsidP="00667950">
      <w:pPr>
        <w:jc w:val="both"/>
      </w:pPr>
      <w:r>
        <w:t xml:space="preserve">Section VII. Price Schedule…………………………………………………………………34 </w:t>
      </w:r>
    </w:p>
    <w:p w14:paraId="3A125180" w14:textId="77777777" w:rsidR="00667950" w:rsidRDefault="00667950" w:rsidP="00667950">
      <w:pPr>
        <w:pStyle w:val="TOC1"/>
        <w:jc w:val="both"/>
        <w:rPr>
          <w:b w:val="0"/>
          <w:szCs w:val="24"/>
        </w:rPr>
      </w:pPr>
      <w:r>
        <w:rPr>
          <w:szCs w:val="40"/>
        </w:rPr>
        <w:t>PART 3 - Contract</w:t>
      </w:r>
      <w:r>
        <w:rPr>
          <w:szCs w:val="40"/>
        </w:rPr>
        <w:tab/>
      </w:r>
    </w:p>
    <w:p w14:paraId="6BCD5C76" w14:textId="77777777" w:rsidR="00667950" w:rsidRDefault="00667950" w:rsidP="00667950">
      <w:pPr>
        <w:pStyle w:val="TOC2"/>
        <w:jc w:val="both"/>
        <w:rPr>
          <w:szCs w:val="24"/>
        </w:rPr>
      </w:pPr>
      <w:r>
        <w:rPr>
          <w:szCs w:val="44"/>
        </w:rPr>
        <w:t>Section VIII.  General Conditions of Contract</w:t>
      </w:r>
      <w:r>
        <w:rPr>
          <w:szCs w:val="44"/>
        </w:rPr>
        <w:tab/>
        <w:t>53</w:t>
      </w:r>
    </w:p>
    <w:p w14:paraId="40610737" w14:textId="77777777" w:rsidR="00667950" w:rsidRDefault="00667950" w:rsidP="00667950">
      <w:pPr>
        <w:pStyle w:val="TOC2"/>
        <w:jc w:val="both"/>
        <w:rPr>
          <w:szCs w:val="24"/>
        </w:rPr>
      </w:pPr>
      <w:r>
        <w:rPr>
          <w:szCs w:val="44"/>
        </w:rPr>
        <w:t>Section IX.  Special Conditions of Contract</w:t>
      </w:r>
      <w:r>
        <w:rPr>
          <w:szCs w:val="44"/>
        </w:rPr>
        <w:tab/>
        <w:t>70</w:t>
      </w:r>
    </w:p>
    <w:p w14:paraId="655E95A1" w14:textId="77777777" w:rsidR="00667950" w:rsidRDefault="00667950" w:rsidP="00667950">
      <w:pPr>
        <w:pStyle w:val="TOC2"/>
        <w:jc w:val="both"/>
        <w:rPr>
          <w:szCs w:val="44"/>
        </w:rPr>
      </w:pPr>
      <w:r>
        <w:rPr>
          <w:szCs w:val="44"/>
        </w:rPr>
        <w:t>Contract X</w:t>
      </w:r>
      <w:r>
        <w:rPr>
          <w:szCs w:val="44"/>
        </w:rPr>
        <w:tab/>
        <w:t>72</w:t>
      </w:r>
    </w:p>
    <w:p w14:paraId="789F3AB8" w14:textId="77777777" w:rsidR="00667950" w:rsidRDefault="00667950" w:rsidP="00667950">
      <w:pPr>
        <w:pStyle w:val="TOC2"/>
        <w:jc w:val="both"/>
        <w:rPr>
          <w:szCs w:val="44"/>
        </w:rPr>
      </w:pPr>
    </w:p>
    <w:p w14:paraId="0F9CA101" w14:textId="77777777" w:rsidR="00667950" w:rsidRDefault="00667950" w:rsidP="00667950">
      <w:pPr>
        <w:jc w:val="both"/>
        <w:sectPr w:rsidR="00667950" w:rsidSect="00667950">
          <w:headerReference w:type="first" r:id="rId8"/>
          <w:pgSz w:w="12240" w:h="15840" w:code="1"/>
          <w:pgMar w:top="1440" w:right="1440" w:bottom="1440" w:left="1800" w:header="720" w:footer="720" w:gutter="0"/>
          <w:paperSrc w:first="15" w:other="15"/>
          <w:pgNumType w:start="1" w:chapStyle="1"/>
          <w:cols w:space="720"/>
          <w:titlePg/>
        </w:sectPr>
      </w:pPr>
      <w:r>
        <w:rPr>
          <w:i/>
        </w:rPr>
        <w:fldChar w:fldCharType="end"/>
      </w:r>
    </w:p>
    <w:p w14:paraId="06D95618" w14:textId="77777777" w:rsidR="00667950" w:rsidRDefault="00667950" w:rsidP="00667950"/>
    <w:tbl>
      <w:tblPr>
        <w:tblW w:w="9360" w:type="dxa"/>
        <w:tblInd w:w="-162" w:type="dxa"/>
        <w:tblLayout w:type="fixed"/>
        <w:tblLook w:val="0000" w:firstRow="0" w:lastRow="0" w:firstColumn="0" w:lastColumn="0" w:noHBand="0" w:noVBand="0"/>
      </w:tblPr>
      <w:tblGrid>
        <w:gridCol w:w="2250"/>
        <w:gridCol w:w="7110"/>
      </w:tblGrid>
      <w:tr w:rsidR="00667950" w14:paraId="5A3F53C6" w14:textId="77777777" w:rsidTr="00E738FA">
        <w:trPr>
          <w:trHeight w:val="800"/>
        </w:trPr>
        <w:tc>
          <w:tcPr>
            <w:tcW w:w="9360" w:type="dxa"/>
            <w:gridSpan w:val="2"/>
            <w:vAlign w:val="center"/>
          </w:tcPr>
          <w:p w14:paraId="5AC88912" w14:textId="77777777" w:rsidR="00667950" w:rsidRDefault="00667950" w:rsidP="00E738FA">
            <w:pPr>
              <w:jc w:val="center"/>
              <w:rPr>
                <w:b/>
                <w:bCs/>
                <w:sz w:val="36"/>
              </w:rPr>
            </w:pPr>
            <w:r>
              <w:rPr>
                <w:b/>
                <w:bCs/>
                <w:sz w:val="36"/>
                <w:u w:val="single"/>
              </w:rPr>
              <w:br w:type="page"/>
            </w:r>
            <w:r>
              <w:rPr>
                <w:b/>
                <w:bCs/>
                <w:sz w:val="36"/>
              </w:rPr>
              <w:br w:type="page"/>
            </w:r>
            <w:bookmarkStart w:id="0" w:name="_Hlt438532663"/>
            <w:bookmarkStart w:id="1" w:name="_Toc438266923"/>
            <w:bookmarkStart w:id="2" w:name="_Toc438267877"/>
            <w:bookmarkStart w:id="3" w:name="_Toc438366664"/>
            <w:bookmarkStart w:id="4" w:name="_Toc507316736"/>
            <w:bookmarkStart w:id="5" w:name="_Toc73332847"/>
            <w:bookmarkEnd w:id="0"/>
            <w:r>
              <w:rPr>
                <w:b/>
                <w:bCs/>
                <w:sz w:val="36"/>
              </w:rPr>
              <w:t>Section I.  Instructions to Bidders</w:t>
            </w:r>
            <w:bookmarkEnd w:id="1"/>
            <w:bookmarkEnd w:id="2"/>
            <w:bookmarkEnd w:id="3"/>
            <w:bookmarkEnd w:id="4"/>
            <w:bookmarkEnd w:id="5"/>
          </w:p>
        </w:tc>
      </w:tr>
      <w:tr w:rsidR="00667950" w14:paraId="197AA0FC" w14:textId="77777777" w:rsidTr="00E738FA">
        <w:tc>
          <w:tcPr>
            <w:tcW w:w="2250" w:type="dxa"/>
          </w:tcPr>
          <w:p w14:paraId="4A7DC3C5" w14:textId="77777777" w:rsidR="00667950" w:rsidRDefault="00667950" w:rsidP="00E738FA">
            <w:pPr>
              <w:pStyle w:val="Heading1-Clausename"/>
              <w:tabs>
                <w:tab w:val="clear" w:pos="600"/>
              </w:tabs>
              <w:spacing w:before="0" w:after="200"/>
              <w:ind w:left="0" w:firstLine="0"/>
            </w:pPr>
          </w:p>
        </w:tc>
        <w:tc>
          <w:tcPr>
            <w:tcW w:w="7110" w:type="dxa"/>
            <w:tcBorders>
              <w:bottom w:val="nil"/>
            </w:tcBorders>
          </w:tcPr>
          <w:p w14:paraId="55CC4B89" w14:textId="77777777" w:rsidR="00667950" w:rsidRDefault="00667950" w:rsidP="00E738FA">
            <w:pPr>
              <w:pStyle w:val="BodyText2"/>
              <w:numPr>
                <w:ilvl w:val="0"/>
                <w:numId w:val="3"/>
              </w:numPr>
              <w:spacing w:before="0" w:after="200"/>
              <w:ind w:left="30" w:firstLine="18"/>
            </w:pPr>
            <w:bookmarkStart w:id="6" w:name="_Toc505659523"/>
            <w:bookmarkStart w:id="7" w:name="_Toc61936835"/>
            <w:r>
              <w:t>General</w:t>
            </w:r>
            <w:bookmarkEnd w:id="6"/>
            <w:bookmarkEnd w:id="7"/>
          </w:p>
        </w:tc>
      </w:tr>
      <w:tr w:rsidR="00667950" w14:paraId="09DDDED2" w14:textId="77777777" w:rsidTr="00E738FA">
        <w:tc>
          <w:tcPr>
            <w:tcW w:w="2250" w:type="dxa"/>
          </w:tcPr>
          <w:p w14:paraId="107EB1B3" w14:textId="77777777" w:rsidR="00667950" w:rsidRDefault="00667950" w:rsidP="00E738FA">
            <w:pPr>
              <w:pStyle w:val="Sec1-Clauses"/>
              <w:numPr>
                <w:ilvl w:val="0"/>
                <w:numId w:val="4"/>
              </w:numPr>
              <w:spacing w:before="0" w:after="200"/>
            </w:pPr>
            <w:bookmarkStart w:id="8" w:name="_Toc61936836"/>
            <w:r>
              <w:t>Scope of Bid</w:t>
            </w:r>
            <w:bookmarkEnd w:id="8"/>
          </w:p>
        </w:tc>
        <w:tc>
          <w:tcPr>
            <w:tcW w:w="7110" w:type="dxa"/>
            <w:tcBorders>
              <w:bottom w:val="nil"/>
            </w:tcBorders>
          </w:tcPr>
          <w:p w14:paraId="6773E4CF" w14:textId="55F6421D" w:rsidR="00667950" w:rsidRDefault="00667950" w:rsidP="00E738FA">
            <w:pPr>
              <w:pStyle w:val="Sub-ClauseText"/>
              <w:numPr>
                <w:ilvl w:val="1"/>
                <w:numId w:val="20"/>
              </w:numPr>
              <w:spacing w:before="0" w:after="180"/>
              <w:rPr>
                <w:spacing w:val="0"/>
              </w:rPr>
            </w:pPr>
            <w:r>
              <w:rPr>
                <w:spacing w:val="0"/>
              </w:rPr>
              <w:t xml:space="preserve">The Purchaser </w:t>
            </w:r>
            <w:r>
              <w:rPr>
                <w:b/>
                <w:bCs/>
                <w:spacing w:val="0"/>
              </w:rPr>
              <w:t>indicated in the Bidding Data Sheet (BDS),</w:t>
            </w:r>
            <w:r>
              <w:rPr>
                <w:spacing w:val="0"/>
              </w:rPr>
              <w:t xml:space="preserve"> issues these Bidding Documents for the supply of Goods and Related Services incidental thereto as specified in Section VI, Schedule of Requirements. The name and identification number of this </w:t>
            </w:r>
            <w:r w:rsidR="008354E5">
              <w:rPr>
                <w:spacing w:val="0"/>
              </w:rPr>
              <w:t>National Competit</w:t>
            </w:r>
            <w:r w:rsidR="007714D3">
              <w:rPr>
                <w:spacing w:val="0"/>
              </w:rPr>
              <w:t>ive</w:t>
            </w:r>
            <w:r>
              <w:rPr>
                <w:spacing w:val="0"/>
              </w:rPr>
              <w:t xml:space="preserve"> Bidding (NCB) procurement are </w:t>
            </w:r>
            <w:r>
              <w:rPr>
                <w:b/>
                <w:bCs/>
                <w:spacing w:val="0"/>
              </w:rPr>
              <w:t>specified in the BDS.</w:t>
            </w:r>
          </w:p>
          <w:p w14:paraId="641DCFA9" w14:textId="77777777" w:rsidR="00667950" w:rsidRDefault="00667950" w:rsidP="00E738FA">
            <w:pPr>
              <w:pStyle w:val="Sub-ClauseText"/>
              <w:numPr>
                <w:ilvl w:val="1"/>
                <w:numId w:val="20"/>
              </w:numPr>
              <w:spacing w:before="0" w:after="180"/>
              <w:rPr>
                <w:spacing w:val="0"/>
              </w:rPr>
            </w:pPr>
            <w:r>
              <w:rPr>
                <w:spacing w:val="0"/>
              </w:rPr>
              <w:t>Throughout these Bidding Documents:</w:t>
            </w:r>
          </w:p>
          <w:p w14:paraId="66B466E6" w14:textId="77777777" w:rsidR="00667950" w:rsidRPr="00591719" w:rsidRDefault="00667950" w:rsidP="00E738FA">
            <w:pPr>
              <w:pStyle w:val="Heading3"/>
              <w:numPr>
                <w:ilvl w:val="2"/>
                <w:numId w:val="13"/>
              </w:numPr>
              <w:spacing w:after="180"/>
              <w:rPr>
                <w:color w:val="000000" w:themeColor="text1"/>
              </w:rPr>
            </w:pPr>
            <w:r w:rsidRPr="00591719">
              <w:rPr>
                <w:color w:val="000000" w:themeColor="text1"/>
              </w:rPr>
              <w:t>the term “in writing” means communicated in written form (e.g. by mail, e-mail, fax, telex) with proof of receipt;</w:t>
            </w:r>
          </w:p>
          <w:p w14:paraId="31DC83F6" w14:textId="77777777" w:rsidR="00667950" w:rsidRPr="00591719" w:rsidRDefault="00667950" w:rsidP="00E738FA">
            <w:pPr>
              <w:pStyle w:val="Heading3"/>
              <w:numPr>
                <w:ilvl w:val="2"/>
                <w:numId w:val="13"/>
              </w:numPr>
              <w:spacing w:after="180"/>
              <w:rPr>
                <w:color w:val="000000" w:themeColor="text1"/>
              </w:rPr>
            </w:pPr>
            <w:r w:rsidRPr="00591719">
              <w:rPr>
                <w:color w:val="000000" w:themeColor="text1"/>
              </w:rPr>
              <w:t>if the context so requires, “singular” means “plural” and vice versa; and</w:t>
            </w:r>
          </w:p>
          <w:p w14:paraId="73BF3840" w14:textId="77777777" w:rsidR="00667950" w:rsidRPr="00591719" w:rsidRDefault="00667950" w:rsidP="00591719">
            <w:pPr>
              <w:pStyle w:val="Heading9"/>
            </w:pPr>
            <w:r w:rsidRPr="00591719">
              <w:t>“day” means calendar day.</w:t>
            </w:r>
          </w:p>
        </w:tc>
      </w:tr>
      <w:tr w:rsidR="00667950" w14:paraId="6E76A588" w14:textId="77777777" w:rsidTr="00E738FA">
        <w:tc>
          <w:tcPr>
            <w:tcW w:w="2250" w:type="dxa"/>
          </w:tcPr>
          <w:p w14:paraId="1FB9E39A" w14:textId="77777777" w:rsidR="00667950" w:rsidRDefault="00667950" w:rsidP="00E738FA">
            <w:pPr>
              <w:pStyle w:val="Sec1-Clauses"/>
              <w:numPr>
                <w:ilvl w:val="0"/>
                <w:numId w:val="4"/>
              </w:numPr>
              <w:spacing w:before="0" w:after="200"/>
            </w:pPr>
            <w:bookmarkStart w:id="9" w:name="_Toc438438821"/>
            <w:bookmarkStart w:id="10" w:name="_Toc438532556"/>
            <w:bookmarkStart w:id="11" w:name="_Toc438733965"/>
            <w:bookmarkStart w:id="12" w:name="_Toc438907006"/>
            <w:bookmarkStart w:id="13" w:name="_Toc438907205"/>
            <w:bookmarkStart w:id="14" w:name="_Toc61936837"/>
            <w:r>
              <w:t>Source of Fun</w:t>
            </w:r>
            <w:bookmarkEnd w:id="9"/>
            <w:bookmarkEnd w:id="10"/>
            <w:bookmarkEnd w:id="11"/>
            <w:bookmarkEnd w:id="12"/>
            <w:bookmarkEnd w:id="13"/>
            <w:bookmarkEnd w:id="14"/>
            <w:r>
              <w:t>d</w:t>
            </w:r>
          </w:p>
          <w:p w14:paraId="395D3F19" w14:textId="77777777" w:rsidR="00667950" w:rsidRDefault="00667950" w:rsidP="00E738FA">
            <w:pPr>
              <w:pStyle w:val="Sec1-Clauses"/>
              <w:tabs>
                <w:tab w:val="clear" w:pos="432"/>
              </w:tabs>
              <w:spacing w:before="0" w:after="200"/>
              <w:ind w:left="360" w:hanging="360"/>
            </w:pPr>
          </w:p>
        </w:tc>
        <w:tc>
          <w:tcPr>
            <w:tcW w:w="7110" w:type="dxa"/>
            <w:tcBorders>
              <w:bottom w:val="nil"/>
            </w:tcBorders>
          </w:tcPr>
          <w:p w14:paraId="494A65BE" w14:textId="77777777" w:rsidR="00667950" w:rsidRPr="003F0BEF" w:rsidRDefault="00667950" w:rsidP="00E738FA">
            <w:pPr>
              <w:tabs>
                <w:tab w:val="left" w:pos="612"/>
                <w:tab w:val="left" w:pos="2520"/>
                <w:tab w:val="left" w:pos="3240"/>
                <w:tab w:val="left" w:pos="3960"/>
                <w:tab w:val="left" w:pos="4680"/>
                <w:tab w:val="left" w:pos="5400"/>
                <w:tab w:val="left" w:pos="6120"/>
                <w:tab w:val="left" w:pos="6840"/>
                <w:tab w:val="left" w:pos="7560"/>
                <w:tab w:val="left" w:pos="8280"/>
                <w:tab w:val="left" w:pos="9000"/>
              </w:tabs>
              <w:ind w:left="612" w:hanging="612"/>
              <w:jc w:val="both"/>
              <w:rPr>
                <w:rStyle w:val="Style1"/>
                <w:b w:val="0"/>
                <w:color w:val="333333"/>
                <w:spacing w:val="-2"/>
                <w:vertAlign w:val="superscript"/>
              </w:rPr>
            </w:pPr>
            <w:r>
              <w:rPr>
                <w:color w:val="333333"/>
                <w:spacing w:val="-2"/>
              </w:rPr>
              <w:t xml:space="preserve">2.1     </w:t>
            </w:r>
            <w:r w:rsidRPr="00CF2FC9">
              <w:rPr>
                <w:color w:val="333333"/>
                <w:spacing w:val="-2"/>
              </w:rPr>
              <w:t>The Government of the Republic of Liberia</w:t>
            </w:r>
            <w:r>
              <w:rPr>
                <w:color w:val="333333"/>
                <w:spacing w:val="-2"/>
              </w:rPr>
              <w:t xml:space="preserve"> through the Ministry of Health</w:t>
            </w:r>
            <w:r w:rsidRPr="00CF2FC9">
              <w:rPr>
                <w:color w:val="333333"/>
                <w:spacing w:val="-2"/>
              </w:rPr>
              <w:t xml:space="preserve"> intend</w:t>
            </w:r>
            <w:r>
              <w:rPr>
                <w:color w:val="333333"/>
                <w:spacing w:val="-2"/>
              </w:rPr>
              <w:t>s</w:t>
            </w:r>
            <w:r w:rsidRPr="00CF2FC9">
              <w:rPr>
                <w:color w:val="333333"/>
                <w:spacing w:val="-2"/>
              </w:rPr>
              <w:t xml:space="preserve"> to apply public funds toward payments under the contract for [</w:t>
            </w:r>
            <w:r>
              <w:rPr>
                <w:color w:val="333333"/>
                <w:spacing w:val="-2"/>
              </w:rPr>
              <w:t xml:space="preserve">the provision of Service Repair and Maintenance </w:t>
            </w:r>
            <w:proofErr w:type="gramStart"/>
            <w:r>
              <w:rPr>
                <w:color w:val="333333"/>
                <w:spacing w:val="-2"/>
              </w:rPr>
              <w:t>of .</w:t>
            </w:r>
            <w:proofErr w:type="gramEnd"/>
          </w:p>
          <w:p w14:paraId="462E04B0" w14:textId="77777777" w:rsidR="00667950" w:rsidRDefault="00667950" w:rsidP="00E738FA">
            <w:pPr>
              <w:pStyle w:val="Sub-ClauseText"/>
              <w:spacing w:before="0" w:after="180"/>
              <w:ind w:left="612" w:hanging="612"/>
              <w:rPr>
                <w:spacing w:val="0"/>
              </w:rPr>
            </w:pPr>
            <w:r>
              <w:rPr>
                <w:spacing w:val="0"/>
              </w:rPr>
              <w:t xml:space="preserve">          Vehicles</w:t>
            </w:r>
          </w:p>
        </w:tc>
      </w:tr>
      <w:tr w:rsidR="00667950" w14:paraId="695C37C8" w14:textId="77777777" w:rsidTr="00E738FA">
        <w:tc>
          <w:tcPr>
            <w:tcW w:w="2250" w:type="dxa"/>
            <w:tcBorders>
              <w:bottom w:val="nil"/>
            </w:tcBorders>
          </w:tcPr>
          <w:p w14:paraId="58B94B31" w14:textId="77777777" w:rsidR="00667950" w:rsidRDefault="00667950" w:rsidP="00E738FA">
            <w:pPr>
              <w:pStyle w:val="Sec1-Clauses"/>
              <w:numPr>
                <w:ilvl w:val="0"/>
                <w:numId w:val="4"/>
              </w:numPr>
              <w:spacing w:before="0" w:after="0"/>
            </w:pPr>
            <w:bookmarkStart w:id="15" w:name="_Toc438532558"/>
            <w:bookmarkStart w:id="16" w:name="_Toc438002631"/>
            <w:bookmarkStart w:id="17" w:name="_Toc438438822"/>
            <w:bookmarkStart w:id="18" w:name="_Toc438532559"/>
            <w:bookmarkStart w:id="19" w:name="_Toc438733966"/>
            <w:bookmarkStart w:id="20" w:name="_Toc438907007"/>
            <w:bookmarkStart w:id="21" w:name="_Toc438907206"/>
            <w:bookmarkStart w:id="22" w:name="_Toc61936838"/>
            <w:bookmarkEnd w:id="15"/>
            <w:r>
              <w:t>Fraud and Corruption</w:t>
            </w:r>
            <w:bookmarkEnd w:id="16"/>
            <w:bookmarkEnd w:id="17"/>
            <w:bookmarkEnd w:id="18"/>
            <w:bookmarkEnd w:id="19"/>
            <w:bookmarkEnd w:id="20"/>
            <w:bookmarkEnd w:id="21"/>
            <w:bookmarkEnd w:id="22"/>
          </w:p>
        </w:tc>
        <w:tc>
          <w:tcPr>
            <w:tcW w:w="7110" w:type="dxa"/>
          </w:tcPr>
          <w:p w14:paraId="57866925" w14:textId="77777777" w:rsidR="00667950" w:rsidRDefault="00667950" w:rsidP="00E738FA">
            <w:pPr>
              <w:tabs>
                <w:tab w:val="left" w:pos="612"/>
              </w:tabs>
              <w:spacing w:after="200"/>
              <w:ind w:left="619" w:hanging="619"/>
              <w:jc w:val="both"/>
              <w:rPr>
                <w:color w:val="333333"/>
              </w:rPr>
            </w:pPr>
            <w:r>
              <w:t xml:space="preserve">3.1 The </w:t>
            </w:r>
            <w:r>
              <w:rPr>
                <w:color w:val="333333"/>
              </w:rPr>
              <w:t>GOL</w:t>
            </w:r>
            <w:r w:rsidRPr="00E7157B">
              <w:rPr>
                <w:color w:val="333333"/>
              </w:rPr>
              <w:t xml:space="preserve"> requires that bidders, suppliers, contractors, and consultants observe the highest standard of ethics during the procurement and execution of such contracts. In pursuit of this policy, the </w:t>
            </w:r>
            <w:r>
              <w:rPr>
                <w:color w:val="333333"/>
              </w:rPr>
              <w:t>GOL</w:t>
            </w:r>
            <w:r w:rsidRPr="00E7157B">
              <w:rPr>
                <w:color w:val="333333"/>
              </w:rPr>
              <w:t>:</w:t>
            </w:r>
          </w:p>
          <w:p w14:paraId="5A7CA22E" w14:textId="77777777" w:rsidR="00667950" w:rsidRPr="00E7157B" w:rsidRDefault="00667950" w:rsidP="00E738FA">
            <w:pPr>
              <w:tabs>
                <w:tab w:val="left" w:pos="1152"/>
              </w:tabs>
              <w:spacing w:before="240" w:after="200"/>
              <w:ind w:left="619"/>
              <w:jc w:val="both"/>
              <w:rPr>
                <w:color w:val="333333"/>
              </w:rPr>
            </w:pPr>
            <w:r>
              <w:rPr>
                <w:color w:val="333333"/>
              </w:rPr>
              <w:t xml:space="preserve">(a)  </w:t>
            </w:r>
            <w:r w:rsidRPr="00E7157B">
              <w:rPr>
                <w:color w:val="333333"/>
              </w:rPr>
              <w:t>defines, for the purposes of this provision, the terms set forth below as follows:</w:t>
            </w:r>
          </w:p>
          <w:p w14:paraId="7A66B492" w14:textId="77777777" w:rsidR="00667950" w:rsidRPr="00B263C7" w:rsidRDefault="00667950" w:rsidP="00E738FA">
            <w:pPr>
              <w:pStyle w:val="Heading4"/>
              <w:tabs>
                <w:tab w:val="left" w:pos="1692"/>
                <w:tab w:val="num" w:pos="1901"/>
              </w:tabs>
              <w:spacing w:after="200"/>
              <w:ind w:left="1152"/>
              <w:rPr>
                <w:bCs/>
                <w:color w:val="333333"/>
              </w:rPr>
            </w:pPr>
            <w:r w:rsidRPr="00B263C7">
              <w:rPr>
                <w:bCs/>
                <w:color w:val="333333"/>
              </w:rPr>
              <w:lastRenderedPageBreak/>
              <w:t>(</w:t>
            </w:r>
            <w:proofErr w:type="spellStart"/>
            <w:r w:rsidRPr="00B263C7">
              <w:rPr>
                <w:bCs/>
                <w:color w:val="333333"/>
              </w:rPr>
              <w:t>i</w:t>
            </w:r>
            <w:proofErr w:type="spellEnd"/>
            <w:r w:rsidRPr="00B263C7">
              <w:rPr>
                <w:bCs/>
                <w:color w:val="333333"/>
              </w:rPr>
              <w:t xml:space="preserve">) </w:t>
            </w:r>
            <w:r w:rsidRPr="00B263C7">
              <w:rPr>
                <w:bCs/>
                <w:color w:val="333333"/>
              </w:rPr>
              <w:tab/>
              <w:t xml:space="preserve">“Corrupt practice” means the offering, giving, receiving, or soliciting, directly or indirectly, of anything of value to influence the action of a public official in the procurement process or in contract execution; </w:t>
            </w:r>
          </w:p>
          <w:p w14:paraId="512A3A87" w14:textId="77777777" w:rsidR="00667950" w:rsidRPr="00B263C7" w:rsidRDefault="00667950" w:rsidP="00E738FA">
            <w:pPr>
              <w:pStyle w:val="Heading4"/>
              <w:tabs>
                <w:tab w:val="left" w:pos="1692"/>
                <w:tab w:val="num" w:pos="1901"/>
              </w:tabs>
              <w:spacing w:after="200"/>
              <w:ind w:left="1152"/>
              <w:rPr>
                <w:bCs/>
                <w:color w:val="333333"/>
              </w:rPr>
            </w:pPr>
            <w:r w:rsidRPr="00B263C7">
              <w:rPr>
                <w:bCs/>
                <w:color w:val="333333"/>
              </w:rPr>
              <w:t xml:space="preserve">(ii) </w:t>
            </w:r>
            <w:r w:rsidRPr="00B263C7">
              <w:rPr>
                <w:bCs/>
                <w:color w:val="333333"/>
              </w:rPr>
              <w:tab/>
              <w:t xml:space="preserve">“Fraudulent practice” means a misrepresentation or omission of facts in order to influence a procurement process or the execution of a contract; </w:t>
            </w:r>
          </w:p>
          <w:p w14:paraId="5C141FB0" w14:textId="77777777" w:rsidR="00667950" w:rsidRPr="00B263C7" w:rsidRDefault="00667950" w:rsidP="00E738FA">
            <w:pPr>
              <w:pStyle w:val="Heading4"/>
              <w:tabs>
                <w:tab w:val="left" w:pos="1692"/>
              </w:tabs>
              <w:spacing w:after="200"/>
              <w:ind w:left="1152"/>
              <w:rPr>
                <w:bCs/>
                <w:color w:val="333333"/>
              </w:rPr>
            </w:pPr>
            <w:r w:rsidRPr="00B263C7">
              <w:rPr>
                <w:bCs/>
                <w:color w:val="333333"/>
              </w:rPr>
              <w:t>(iii)</w:t>
            </w:r>
            <w:r w:rsidRPr="00B263C7">
              <w:rPr>
                <w:bCs/>
                <w:color w:val="333333"/>
              </w:rPr>
              <w:tab/>
              <w:t>“Collusive practice” means a scheme or arrangement between two or more bidders, with or without the knowledge of the GOL, designed to establish bid prices at artificial, noncompetitive levels; and</w:t>
            </w:r>
          </w:p>
          <w:p w14:paraId="0B108A31" w14:textId="77777777" w:rsidR="00667950" w:rsidRDefault="00667950" w:rsidP="00E738FA">
            <w:pPr>
              <w:tabs>
                <w:tab w:val="left" w:pos="1692"/>
              </w:tabs>
              <w:spacing w:after="200"/>
              <w:ind w:left="1692" w:hanging="540"/>
              <w:jc w:val="both"/>
              <w:rPr>
                <w:color w:val="333333"/>
              </w:rPr>
            </w:pPr>
            <w:r>
              <w:rPr>
                <w:color w:val="333333"/>
              </w:rPr>
              <w:t>(iv</w:t>
            </w:r>
            <w:r w:rsidRPr="00E7157B">
              <w:rPr>
                <w:color w:val="333333"/>
              </w:rPr>
              <w:tab/>
              <w:t>“coercive practice” means harming or threatening to harm, directly or indirectly, persons or their property to influence their participation in the procurement process or affect the execution of a contract;</w:t>
            </w:r>
          </w:p>
          <w:p w14:paraId="149238D2" w14:textId="77777777" w:rsidR="00667950" w:rsidRPr="00E7157B" w:rsidRDefault="00667950" w:rsidP="00E738FA">
            <w:pPr>
              <w:tabs>
                <w:tab w:val="left" w:pos="1692"/>
              </w:tabs>
              <w:spacing w:after="200"/>
              <w:jc w:val="both"/>
              <w:rPr>
                <w:color w:val="333333"/>
              </w:rPr>
            </w:pPr>
            <w:r>
              <w:rPr>
                <w:color w:val="333333"/>
              </w:rPr>
              <w:t xml:space="preserve">         (b) </w:t>
            </w:r>
            <w:r w:rsidRPr="00E7157B">
              <w:rPr>
                <w:color w:val="333333"/>
              </w:rPr>
              <w:t>will reject a proposal for award if it determines that the Bidder recommended for award has, directly or through an agent, engaged in corrupt, fraudulent, collusive or coercive practices in competing for the Contract in question</w:t>
            </w:r>
            <w:r>
              <w:rPr>
                <w:color w:val="333333"/>
              </w:rPr>
              <w:t>.</w:t>
            </w:r>
          </w:p>
          <w:p w14:paraId="489A7A8C" w14:textId="77777777" w:rsidR="00667950" w:rsidRDefault="00667950" w:rsidP="00E738FA">
            <w:pPr>
              <w:pStyle w:val="Sub-ClauseText"/>
              <w:spacing w:before="0" w:after="180"/>
              <w:rPr>
                <w:spacing w:val="0"/>
              </w:rPr>
            </w:pPr>
            <w:r>
              <w:t xml:space="preserve">3.2   </w:t>
            </w:r>
            <w:r>
              <w:rPr>
                <w:spacing w:val="0"/>
              </w:rPr>
              <w:t>Furthermore, Bidders shall be aware of the provision stated             in Sub-Clause 34.1 (a) (iii) of the General Conditions of Contract.</w:t>
            </w:r>
          </w:p>
        </w:tc>
      </w:tr>
      <w:tr w:rsidR="00667950" w14:paraId="51CA9E79" w14:textId="77777777" w:rsidTr="00E738FA">
        <w:tc>
          <w:tcPr>
            <w:tcW w:w="2250" w:type="dxa"/>
            <w:tcBorders>
              <w:bottom w:val="nil"/>
            </w:tcBorders>
          </w:tcPr>
          <w:p w14:paraId="11D4D537" w14:textId="77777777" w:rsidR="00667950" w:rsidRDefault="00667950" w:rsidP="00E738FA">
            <w:pPr>
              <w:pStyle w:val="Sec1-Clauses"/>
              <w:numPr>
                <w:ilvl w:val="0"/>
                <w:numId w:val="4"/>
              </w:numPr>
              <w:spacing w:before="0" w:after="200"/>
            </w:pPr>
            <w:bookmarkStart w:id="23" w:name="_Toc438438823"/>
            <w:bookmarkStart w:id="24" w:name="_Toc438532560"/>
            <w:bookmarkStart w:id="25" w:name="_Toc438733967"/>
            <w:bookmarkStart w:id="26" w:name="_Toc438907008"/>
            <w:bookmarkStart w:id="27" w:name="_Toc438907207"/>
            <w:bookmarkStart w:id="28" w:name="_Toc61936839"/>
            <w:r>
              <w:lastRenderedPageBreak/>
              <w:t>Eligible Bidders</w:t>
            </w:r>
            <w:bookmarkEnd w:id="23"/>
            <w:bookmarkEnd w:id="24"/>
            <w:bookmarkEnd w:id="25"/>
            <w:bookmarkEnd w:id="26"/>
            <w:bookmarkEnd w:id="27"/>
            <w:bookmarkEnd w:id="28"/>
          </w:p>
        </w:tc>
        <w:tc>
          <w:tcPr>
            <w:tcW w:w="7110" w:type="dxa"/>
          </w:tcPr>
          <w:p w14:paraId="2D04657D" w14:textId="77777777" w:rsidR="00667950" w:rsidRDefault="00667950" w:rsidP="00E738FA">
            <w:pPr>
              <w:pStyle w:val="Sub-ClauseText"/>
              <w:numPr>
                <w:ilvl w:val="1"/>
                <w:numId w:val="22"/>
              </w:numPr>
              <w:spacing w:before="0" w:after="240"/>
              <w:rPr>
                <w:spacing w:val="0"/>
              </w:rPr>
            </w:pPr>
            <w:r>
              <w:rPr>
                <w:spacing w:val="0"/>
              </w:rPr>
              <w:t xml:space="preserve">A Bidder, and all parties constituting the Bidder, may have the nationality of any country, subject to the restrictions specified in Section V, Eligible Countries.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 </w:t>
            </w:r>
          </w:p>
          <w:p w14:paraId="1CB64354" w14:textId="77777777" w:rsidR="00667950" w:rsidRDefault="00667950" w:rsidP="00E738FA">
            <w:pPr>
              <w:pStyle w:val="Sub-ClauseText"/>
              <w:numPr>
                <w:ilvl w:val="1"/>
                <w:numId w:val="22"/>
              </w:numPr>
              <w:spacing w:before="0" w:after="240"/>
              <w:rPr>
                <w:spacing w:val="0"/>
              </w:rPr>
            </w:pPr>
            <w:r>
              <w:rPr>
                <w:spacing w:val="0"/>
              </w:rPr>
              <w:t xml:space="preserve">A Bidder shall not have a conflict of interest.  All bidders found to have conflict of interest shall be disqualified.  Bidders may be considered to have a conflict of interest with one or more parties in this bidding process, if they: </w:t>
            </w:r>
          </w:p>
          <w:p w14:paraId="1741BBF8" w14:textId="77777777" w:rsidR="00667950" w:rsidRPr="00921E5A" w:rsidRDefault="00667950" w:rsidP="00667950">
            <w:pPr>
              <w:pStyle w:val="Heading3"/>
              <w:numPr>
                <w:ilvl w:val="2"/>
                <w:numId w:val="64"/>
              </w:numPr>
              <w:spacing w:after="240"/>
              <w:rPr>
                <w:color w:val="000000" w:themeColor="text1"/>
                <w:sz w:val="24"/>
                <w:szCs w:val="24"/>
              </w:rPr>
            </w:pPr>
            <w:r w:rsidRPr="00921E5A">
              <w:rPr>
                <w:color w:val="000000" w:themeColor="text1"/>
                <w:sz w:val="24"/>
                <w:szCs w:val="24"/>
              </w:rPr>
              <w:lastRenderedPageBreak/>
              <w:t xml:space="preserve">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 </w:t>
            </w:r>
            <w:proofErr w:type="gramStart"/>
            <w:r w:rsidRPr="00921E5A">
              <w:rPr>
                <w:color w:val="000000" w:themeColor="text1"/>
                <w:sz w:val="24"/>
                <w:szCs w:val="24"/>
              </w:rPr>
              <w:t>Documents ;</w:t>
            </w:r>
            <w:proofErr w:type="gramEnd"/>
            <w:r w:rsidRPr="00921E5A">
              <w:rPr>
                <w:color w:val="000000" w:themeColor="text1"/>
                <w:sz w:val="24"/>
                <w:szCs w:val="24"/>
              </w:rPr>
              <w:t xml:space="preserve"> or </w:t>
            </w:r>
          </w:p>
          <w:p w14:paraId="4FD4D363" w14:textId="77777777" w:rsidR="00667950" w:rsidRPr="00921E5A" w:rsidRDefault="00667950" w:rsidP="00E738FA">
            <w:pPr>
              <w:pStyle w:val="Heading3"/>
              <w:spacing w:after="240"/>
              <w:ind w:left="1152" w:hanging="576"/>
              <w:rPr>
                <w:color w:val="000000" w:themeColor="text1"/>
                <w:sz w:val="24"/>
                <w:szCs w:val="24"/>
              </w:rPr>
            </w:pPr>
            <w:r w:rsidRPr="00921E5A">
              <w:rPr>
                <w:color w:val="000000" w:themeColor="text1"/>
                <w:sz w:val="24"/>
                <w:szCs w:val="24"/>
              </w:rPr>
              <w:t>(b)</w:t>
            </w:r>
            <w:r w:rsidRPr="00921E5A">
              <w:rPr>
                <w:color w:val="000000" w:themeColor="text1"/>
                <w:sz w:val="24"/>
                <w:szCs w:val="24"/>
              </w:rPr>
              <w:tab/>
              <w:t xml:space="preserve">Submit more than one bid in this bidding process, except for alternative offers permitted under ITB Clause 13.  However, this does not limit the participation of subcontractors in more than one bid; </w:t>
            </w:r>
          </w:p>
          <w:p w14:paraId="32BE62F2" w14:textId="77777777" w:rsidR="00667950" w:rsidRDefault="00667950" w:rsidP="00E738FA">
            <w:pPr>
              <w:pStyle w:val="Sub-ClauseText"/>
              <w:spacing w:before="0" w:after="240"/>
              <w:ind w:left="706" w:hanging="720"/>
              <w:rPr>
                <w:spacing w:val="0"/>
              </w:rPr>
            </w:pPr>
            <w:r>
              <w:rPr>
                <w:spacing w:val="0"/>
              </w:rPr>
              <w:t>4.3</w:t>
            </w:r>
            <w:r>
              <w:rPr>
                <w:spacing w:val="0"/>
              </w:rPr>
              <w:tab/>
              <w:t xml:space="preserve">A Bidder that is under a declaration of ineligibility by the GOL in accordance with ITB Clause 3, at the date of contract award, shall be disqualified. </w:t>
            </w:r>
          </w:p>
          <w:p w14:paraId="4CE6998E" w14:textId="77777777" w:rsidR="00667950" w:rsidRDefault="00667950" w:rsidP="00E738FA">
            <w:pPr>
              <w:pStyle w:val="Sub-ClauseText"/>
              <w:spacing w:before="0" w:after="240"/>
              <w:ind w:left="706" w:hanging="720"/>
              <w:rPr>
                <w:spacing w:val="0"/>
              </w:rPr>
            </w:pPr>
            <w:r>
              <w:rPr>
                <w:spacing w:val="0"/>
              </w:rPr>
              <w:t>4.4</w:t>
            </w:r>
            <w:r>
              <w:rPr>
                <w:spacing w:val="0"/>
              </w:rPr>
              <w:tab/>
              <w:t>Government-owned enterprises in the Borrower’s Country shall be eligible only if they can establish that they (</w:t>
            </w:r>
            <w:proofErr w:type="spellStart"/>
            <w:r>
              <w:rPr>
                <w:spacing w:val="0"/>
              </w:rPr>
              <w:t>i</w:t>
            </w:r>
            <w:proofErr w:type="spellEnd"/>
            <w:r>
              <w:rPr>
                <w:spacing w:val="0"/>
              </w:rPr>
              <w:t>) are legally and financially autonomous, (ii) operate under commercial law, and (iii) are not a dependent agency of the Purchaser.</w:t>
            </w:r>
          </w:p>
          <w:p w14:paraId="459DCCE7" w14:textId="77777777" w:rsidR="00667950" w:rsidRDefault="00667950" w:rsidP="00E738FA">
            <w:pPr>
              <w:pStyle w:val="Sub-ClauseText"/>
              <w:spacing w:before="0" w:after="160"/>
              <w:ind w:left="706" w:hanging="720"/>
              <w:rPr>
                <w:spacing w:val="0"/>
              </w:rPr>
            </w:pPr>
            <w:r>
              <w:rPr>
                <w:spacing w:val="0"/>
              </w:rPr>
              <w:t>4.5</w:t>
            </w:r>
            <w:r>
              <w:rPr>
                <w:spacing w:val="0"/>
              </w:rPr>
              <w:tab/>
              <w:t>Bidders shall provide such evidence of their continued eligibility satisfactory to the Purchaser, as the Purchaser shall reasonably request.</w:t>
            </w:r>
          </w:p>
        </w:tc>
      </w:tr>
      <w:tr w:rsidR="00667950" w14:paraId="7B649760" w14:textId="77777777" w:rsidTr="00E738FA">
        <w:tc>
          <w:tcPr>
            <w:tcW w:w="2250" w:type="dxa"/>
          </w:tcPr>
          <w:p w14:paraId="652E58A7" w14:textId="77777777" w:rsidR="00667950" w:rsidRDefault="00667950" w:rsidP="00E738FA">
            <w:pPr>
              <w:pStyle w:val="Sec1-Clauses"/>
              <w:numPr>
                <w:ilvl w:val="0"/>
                <w:numId w:val="4"/>
              </w:numPr>
              <w:spacing w:before="0" w:after="200"/>
            </w:pPr>
            <w:bookmarkStart w:id="29" w:name="_Toc438438824"/>
            <w:bookmarkStart w:id="30" w:name="_Toc438532568"/>
            <w:bookmarkStart w:id="31" w:name="_Toc438733968"/>
            <w:bookmarkStart w:id="32" w:name="_Toc438907009"/>
            <w:bookmarkStart w:id="33" w:name="_Toc438907208"/>
            <w:bookmarkStart w:id="34" w:name="_Toc61936840"/>
            <w:r>
              <w:lastRenderedPageBreak/>
              <w:t>Eligible Goods and Related Services</w:t>
            </w:r>
            <w:bookmarkEnd w:id="29"/>
            <w:bookmarkEnd w:id="30"/>
            <w:bookmarkEnd w:id="31"/>
            <w:bookmarkEnd w:id="32"/>
            <w:bookmarkEnd w:id="33"/>
            <w:bookmarkEnd w:id="34"/>
          </w:p>
        </w:tc>
        <w:tc>
          <w:tcPr>
            <w:tcW w:w="7110" w:type="dxa"/>
            <w:tcBorders>
              <w:bottom w:val="nil"/>
            </w:tcBorders>
          </w:tcPr>
          <w:p w14:paraId="3E0BF08F" w14:textId="77777777" w:rsidR="00667950" w:rsidRDefault="00667950" w:rsidP="00E738FA">
            <w:pPr>
              <w:pStyle w:val="Sub-ClauseText"/>
              <w:numPr>
                <w:ilvl w:val="1"/>
                <w:numId w:val="23"/>
              </w:numPr>
              <w:spacing w:before="0" w:after="200"/>
              <w:ind w:left="605" w:hanging="605"/>
              <w:rPr>
                <w:spacing w:val="0"/>
              </w:rPr>
            </w:pPr>
            <w:r>
              <w:rPr>
                <w:spacing w:val="0"/>
              </w:rPr>
              <w:t>All the Goods and Related Services to be supplied under the Contract may have their origin in any country in accordance with Section V, Eligible Countries.</w:t>
            </w:r>
          </w:p>
          <w:p w14:paraId="6B187B62" w14:textId="77777777" w:rsidR="00667950" w:rsidRDefault="00667950" w:rsidP="00E738FA">
            <w:pPr>
              <w:pStyle w:val="Sub-ClauseText"/>
              <w:numPr>
                <w:ilvl w:val="1"/>
                <w:numId w:val="23"/>
              </w:numPr>
              <w:spacing w:before="0" w:after="200"/>
              <w:ind w:left="605" w:hanging="605"/>
              <w:rPr>
                <w:spacing w:val="0"/>
              </w:rPr>
            </w:pPr>
            <w:r>
              <w:rPr>
                <w:spacing w:val="0"/>
              </w:rPr>
              <w:t>For purposes of this Clause, the term “goods” includes commodities, raw material, machinery, equipment, and industrial plants; and “related services” includes services such as insurance, installation, training, and initial maintenance.</w:t>
            </w:r>
          </w:p>
          <w:p w14:paraId="25424BD9" w14:textId="77777777" w:rsidR="00667950" w:rsidRPr="003F0BEF" w:rsidRDefault="00667950" w:rsidP="00E738FA">
            <w:pPr>
              <w:pStyle w:val="Sub-ClauseText"/>
              <w:numPr>
                <w:ilvl w:val="1"/>
                <w:numId w:val="23"/>
              </w:numPr>
              <w:spacing w:before="0" w:after="200"/>
              <w:ind w:left="605" w:hanging="605"/>
              <w:rPr>
                <w:spacing w:val="0"/>
              </w:rPr>
            </w:pPr>
            <w:r>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667950" w14:paraId="4A121EAB" w14:textId="77777777" w:rsidTr="00E738FA">
        <w:tc>
          <w:tcPr>
            <w:tcW w:w="2250" w:type="dxa"/>
          </w:tcPr>
          <w:p w14:paraId="5D102C05" w14:textId="77777777" w:rsidR="00667950" w:rsidRDefault="00667950" w:rsidP="00E738FA">
            <w:pPr>
              <w:pStyle w:val="Heading1-Clausename"/>
              <w:tabs>
                <w:tab w:val="clear" w:pos="600"/>
              </w:tabs>
              <w:spacing w:before="0" w:after="200"/>
              <w:ind w:left="0" w:firstLine="0"/>
            </w:pPr>
          </w:p>
        </w:tc>
        <w:tc>
          <w:tcPr>
            <w:tcW w:w="7110" w:type="dxa"/>
          </w:tcPr>
          <w:p w14:paraId="50759641" w14:textId="77777777" w:rsidR="00667950" w:rsidRDefault="00667950" w:rsidP="00E738FA">
            <w:pPr>
              <w:pStyle w:val="BodyText2"/>
              <w:numPr>
                <w:ilvl w:val="0"/>
                <w:numId w:val="3"/>
              </w:numPr>
              <w:spacing w:before="0" w:after="200"/>
            </w:pPr>
            <w:bookmarkStart w:id="35" w:name="_Toc505659524"/>
            <w:bookmarkStart w:id="36" w:name="_Toc61936841"/>
            <w:r>
              <w:t>Contents of Bidding Document</w:t>
            </w:r>
            <w:bookmarkEnd w:id="35"/>
            <w:bookmarkEnd w:id="36"/>
            <w:r>
              <w:t>s</w:t>
            </w:r>
          </w:p>
        </w:tc>
      </w:tr>
      <w:tr w:rsidR="00667950" w14:paraId="66F6F73E" w14:textId="77777777" w:rsidTr="00E738FA">
        <w:tc>
          <w:tcPr>
            <w:tcW w:w="2250" w:type="dxa"/>
          </w:tcPr>
          <w:p w14:paraId="342F64E8" w14:textId="77777777" w:rsidR="00667950" w:rsidRDefault="00667950" w:rsidP="00E738FA">
            <w:pPr>
              <w:pStyle w:val="Sec1-Clauses"/>
              <w:numPr>
                <w:ilvl w:val="0"/>
                <w:numId w:val="4"/>
              </w:numPr>
              <w:spacing w:before="0" w:after="200"/>
            </w:pPr>
            <w:bookmarkStart w:id="37" w:name="_Toc438532572"/>
            <w:bookmarkStart w:id="38" w:name="_Toc61936842"/>
            <w:bookmarkStart w:id="39" w:name="_Toc438438826"/>
            <w:bookmarkStart w:id="40" w:name="_Toc438532574"/>
            <w:bookmarkStart w:id="41" w:name="_Toc438733970"/>
            <w:bookmarkStart w:id="42" w:name="_Toc438907010"/>
            <w:bookmarkStart w:id="43" w:name="_Toc438907209"/>
            <w:bookmarkEnd w:id="37"/>
            <w:r>
              <w:t>Sections of Bidding Document</w:t>
            </w:r>
            <w:bookmarkEnd w:id="38"/>
            <w:r>
              <w:t>s</w:t>
            </w:r>
          </w:p>
          <w:bookmarkEnd w:id="39"/>
          <w:bookmarkEnd w:id="40"/>
          <w:bookmarkEnd w:id="41"/>
          <w:bookmarkEnd w:id="42"/>
          <w:bookmarkEnd w:id="43"/>
          <w:p w14:paraId="193EE982" w14:textId="77777777" w:rsidR="00667950" w:rsidRDefault="00667950" w:rsidP="00E738FA">
            <w:pPr>
              <w:pStyle w:val="i"/>
              <w:keepNext/>
              <w:suppressAutoHyphens w:val="0"/>
              <w:spacing w:after="200"/>
              <w:rPr>
                <w:rFonts w:ascii="Times New Roman" w:hAnsi="Times New Roman"/>
              </w:rPr>
            </w:pPr>
          </w:p>
        </w:tc>
        <w:tc>
          <w:tcPr>
            <w:tcW w:w="7110" w:type="dxa"/>
          </w:tcPr>
          <w:p w14:paraId="1D90CFCF" w14:textId="77777777" w:rsidR="00667950" w:rsidRPr="003F0BEF" w:rsidRDefault="00667950" w:rsidP="00E738FA">
            <w:pPr>
              <w:pStyle w:val="Sub-ClauseText"/>
              <w:numPr>
                <w:ilvl w:val="1"/>
                <w:numId w:val="24"/>
              </w:numPr>
              <w:spacing w:before="0" w:after="200"/>
              <w:ind w:left="605" w:hanging="605"/>
              <w:rPr>
                <w:spacing w:val="0"/>
              </w:rPr>
            </w:pPr>
            <w:r>
              <w:rPr>
                <w:spacing w:val="0"/>
              </w:rPr>
              <w:t>The Bidding Documents consist of Parts 1, 2, and 3, which include all the Sections indicated below, and should be read in conjunction with any Addendum issued in accordance with ITB Clause 8.</w:t>
            </w:r>
          </w:p>
          <w:p w14:paraId="5780F8C9" w14:textId="77777777" w:rsidR="00667950" w:rsidRDefault="00667950" w:rsidP="00E738FA">
            <w:pPr>
              <w:tabs>
                <w:tab w:val="left" w:pos="1152"/>
                <w:tab w:val="left" w:pos="2502"/>
              </w:tabs>
              <w:spacing w:after="200"/>
              <w:ind w:left="612"/>
              <w:rPr>
                <w:b/>
              </w:rPr>
            </w:pPr>
            <w:r>
              <w:rPr>
                <w:b/>
              </w:rPr>
              <w:t>PART 1    Bidding Procedures</w:t>
            </w:r>
          </w:p>
          <w:p w14:paraId="09D526E4" w14:textId="77777777" w:rsidR="00667950" w:rsidRDefault="00667950" w:rsidP="00E738FA">
            <w:pPr>
              <w:numPr>
                <w:ilvl w:val="0"/>
                <w:numId w:val="5"/>
              </w:numPr>
              <w:tabs>
                <w:tab w:val="left" w:pos="1602"/>
                <w:tab w:val="left" w:pos="2502"/>
              </w:tabs>
              <w:spacing w:after="200"/>
              <w:ind w:left="1598" w:hanging="446"/>
            </w:pPr>
            <w:r>
              <w:lastRenderedPageBreak/>
              <w:t>Section I. Instructions to Bidders (ITB)</w:t>
            </w:r>
          </w:p>
          <w:p w14:paraId="5141B392" w14:textId="77777777" w:rsidR="00667950" w:rsidRDefault="00667950" w:rsidP="00E738FA">
            <w:pPr>
              <w:numPr>
                <w:ilvl w:val="0"/>
                <w:numId w:val="6"/>
              </w:numPr>
              <w:tabs>
                <w:tab w:val="left" w:pos="1602"/>
                <w:tab w:val="left" w:pos="2502"/>
              </w:tabs>
              <w:spacing w:after="200"/>
              <w:ind w:left="1598" w:hanging="446"/>
            </w:pPr>
            <w:r>
              <w:t>Section II. Bidding Data Sheet (BDS)</w:t>
            </w:r>
          </w:p>
          <w:p w14:paraId="6092D176" w14:textId="77777777" w:rsidR="00667950" w:rsidRDefault="00667950" w:rsidP="00E738FA">
            <w:pPr>
              <w:numPr>
                <w:ilvl w:val="0"/>
                <w:numId w:val="6"/>
              </w:numPr>
              <w:tabs>
                <w:tab w:val="left" w:pos="1602"/>
                <w:tab w:val="left" w:pos="2502"/>
              </w:tabs>
              <w:spacing w:after="200"/>
              <w:ind w:left="1598" w:hanging="446"/>
            </w:pPr>
            <w:r>
              <w:t>Section III. Evaluation and Qualification Criteria</w:t>
            </w:r>
          </w:p>
          <w:p w14:paraId="7B7A8B82" w14:textId="77777777" w:rsidR="00667950" w:rsidRDefault="00667950" w:rsidP="00E738FA">
            <w:pPr>
              <w:numPr>
                <w:ilvl w:val="0"/>
                <w:numId w:val="7"/>
              </w:numPr>
              <w:tabs>
                <w:tab w:val="left" w:pos="1602"/>
                <w:tab w:val="left" w:pos="2502"/>
              </w:tabs>
              <w:spacing w:after="200"/>
              <w:ind w:left="1598" w:hanging="446"/>
            </w:pPr>
            <w:r>
              <w:t>Section IV. Bidding Forms</w:t>
            </w:r>
          </w:p>
          <w:p w14:paraId="2746ECCB" w14:textId="77777777" w:rsidR="00667950" w:rsidRDefault="00667950" w:rsidP="00E738FA">
            <w:pPr>
              <w:tabs>
                <w:tab w:val="left" w:pos="1602"/>
                <w:tab w:val="left" w:pos="2502"/>
              </w:tabs>
              <w:spacing w:after="200"/>
              <w:ind w:left="1598"/>
            </w:pPr>
          </w:p>
        </w:tc>
      </w:tr>
      <w:tr w:rsidR="00667950" w14:paraId="7126B10D" w14:textId="77777777" w:rsidTr="00E738FA">
        <w:trPr>
          <w:cantSplit/>
        </w:trPr>
        <w:tc>
          <w:tcPr>
            <w:tcW w:w="2250" w:type="dxa"/>
            <w:tcBorders>
              <w:bottom w:val="nil"/>
            </w:tcBorders>
          </w:tcPr>
          <w:p w14:paraId="2B77FB03" w14:textId="77777777" w:rsidR="00667950" w:rsidRDefault="00667950" w:rsidP="00E738FA">
            <w:pPr>
              <w:tabs>
                <w:tab w:val="left" w:pos="1602"/>
                <w:tab w:val="left" w:pos="2502"/>
              </w:tabs>
              <w:spacing w:after="200"/>
              <w:ind w:left="1152"/>
            </w:pPr>
          </w:p>
        </w:tc>
        <w:tc>
          <w:tcPr>
            <w:tcW w:w="7110" w:type="dxa"/>
            <w:tcBorders>
              <w:bottom w:val="nil"/>
            </w:tcBorders>
          </w:tcPr>
          <w:p w14:paraId="34E574BD" w14:textId="77777777" w:rsidR="00667950" w:rsidRDefault="00667950" w:rsidP="00E738FA">
            <w:pPr>
              <w:tabs>
                <w:tab w:val="left" w:pos="1152"/>
                <w:tab w:val="left" w:pos="1692"/>
                <w:tab w:val="left" w:pos="2502"/>
              </w:tabs>
              <w:spacing w:after="200"/>
              <w:ind w:left="720"/>
              <w:rPr>
                <w:b/>
              </w:rPr>
            </w:pPr>
            <w:r>
              <w:rPr>
                <w:b/>
              </w:rPr>
              <w:t>PART 2   Supply Requirements</w:t>
            </w:r>
          </w:p>
          <w:p w14:paraId="61BC378C" w14:textId="77777777" w:rsidR="00667950" w:rsidRDefault="00667950" w:rsidP="00E738FA">
            <w:pPr>
              <w:numPr>
                <w:ilvl w:val="0"/>
                <w:numId w:val="8"/>
              </w:numPr>
              <w:tabs>
                <w:tab w:val="left" w:pos="1602"/>
              </w:tabs>
              <w:spacing w:after="200"/>
              <w:ind w:left="1598" w:hanging="446"/>
            </w:pPr>
            <w:r>
              <w:t>Section V. Schedule of Requirements</w:t>
            </w:r>
          </w:p>
          <w:p w14:paraId="0CABDB3E" w14:textId="77777777" w:rsidR="00667950" w:rsidRDefault="00667950" w:rsidP="00E738FA">
            <w:pPr>
              <w:numPr>
                <w:ilvl w:val="0"/>
                <w:numId w:val="8"/>
              </w:numPr>
              <w:tabs>
                <w:tab w:val="left" w:pos="1602"/>
              </w:tabs>
              <w:spacing w:after="200"/>
              <w:ind w:left="1598" w:hanging="446"/>
            </w:pPr>
            <w:r>
              <w:t>Technical Specifications</w:t>
            </w:r>
          </w:p>
          <w:p w14:paraId="380683C9" w14:textId="77777777" w:rsidR="00667950" w:rsidRDefault="00667950" w:rsidP="00E738FA">
            <w:pPr>
              <w:tabs>
                <w:tab w:val="left" w:pos="1152"/>
                <w:tab w:val="left" w:pos="1692"/>
                <w:tab w:val="left" w:pos="2502"/>
              </w:tabs>
              <w:spacing w:after="200"/>
              <w:ind w:left="720"/>
              <w:rPr>
                <w:b/>
              </w:rPr>
            </w:pPr>
            <w:r>
              <w:rPr>
                <w:b/>
              </w:rPr>
              <w:t>PART 3   Contract</w:t>
            </w:r>
          </w:p>
          <w:p w14:paraId="6CFA7A94" w14:textId="77777777" w:rsidR="00667950" w:rsidRDefault="00667950" w:rsidP="00E738FA">
            <w:pPr>
              <w:numPr>
                <w:ilvl w:val="0"/>
                <w:numId w:val="11"/>
              </w:numPr>
              <w:tabs>
                <w:tab w:val="left" w:pos="1602"/>
              </w:tabs>
              <w:spacing w:after="200"/>
              <w:ind w:left="1598" w:hanging="446"/>
            </w:pPr>
            <w:r>
              <w:t>Section VII. General Conditions of Contract (GCC)</w:t>
            </w:r>
          </w:p>
          <w:p w14:paraId="603D6152" w14:textId="77777777" w:rsidR="00667950" w:rsidRDefault="00667950" w:rsidP="00E738FA">
            <w:pPr>
              <w:numPr>
                <w:ilvl w:val="0"/>
                <w:numId w:val="10"/>
              </w:numPr>
              <w:tabs>
                <w:tab w:val="left" w:pos="1602"/>
              </w:tabs>
              <w:spacing w:after="200"/>
              <w:ind w:left="1598" w:hanging="446"/>
            </w:pPr>
            <w:r>
              <w:t>Section VIII. Special Conditions of Contract (SCC)</w:t>
            </w:r>
          </w:p>
          <w:p w14:paraId="2DCB73D0" w14:textId="77777777" w:rsidR="00667950" w:rsidRDefault="00667950" w:rsidP="00E738FA">
            <w:pPr>
              <w:numPr>
                <w:ilvl w:val="0"/>
                <w:numId w:val="9"/>
              </w:numPr>
              <w:tabs>
                <w:tab w:val="left" w:pos="1602"/>
              </w:tabs>
              <w:spacing w:after="200"/>
              <w:ind w:left="1602" w:hanging="450"/>
            </w:pPr>
            <w:r>
              <w:t xml:space="preserve">Section IX. Contract Forms </w:t>
            </w:r>
          </w:p>
        </w:tc>
      </w:tr>
      <w:tr w:rsidR="00667950" w14:paraId="692A299A" w14:textId="77777777" w:rsidTr="00E738FA">
        <w:tc>
          <w:tcPr>
            <w:tcW w:w="2250" w:type="dxa"/>
          </w:tcPr>
          <w:p w14:paraId="74632C4A" w14:textId="77777777" w:rsidR="00667950" w:rsidRDefault="00667950" w:rsidP="00E738FA">
            <w:pPr>
              <w:pStyle w:val="Heading1-Clausename"/>
              <w:pageBreakBefore/>
              <w:tabs>
                <w:tab w:val="clear" w:pos="600"/>
              </w:tabs>
              <w:spacing w:before="0" w:after="200"/>
              <w:ind w:left="0" w:firstLine="0"/>
            </w:pPr>
          </w:p>
        </w:tc>
        <w:tc>
          <w:tcPr>
            <w:tcW w:w="7110" w:type="dxa"/>
          </w:tcPr>
          <w:p w14:paraId="1BA71ABB" w14:textId="77777777" w:rsidR="00667950" w:rsidRDefault="00667950" w:rsidP="00E738FA">
            <w:pPr>
              <w:pStyle w:val="Sub-ClauseText"/>
              <w:numPr>
                <w:ilvl w:val="1"/>
                <w:numId w:val="24"/>
              </w:numPr>
              <w:spacing w:before="0" w:after="200"/>
              <w:ind w:left="605" w:hanging="605"/>
              <w:rPr>
                <w:spacing w:val="0"/>
              </w:rPr>
            </w:pPr>
            <w:r>
              <w:rPr>
                <w:spacing w:val="0"/>
              </w:rPr>
              <w:t>The Invitation for Bids issued by the Purchaser is not part of the Bidding Documents.</w:t>
            </w:r>
          </w:p>
          <w:p w14:paraId="74B9378B" w14:textId="77777777" w:rsidR="00667950" w:rsidRDefault="00667950" w:rsidP="00E738FA">
            <w:pPr>
              <w:pStyle w:val="Sub-ClauseText"/>
              <w:numPr>
                <w:ilvl w:val="1"/>
                <w:numId w:val="24"/>
              </w:numPr>
              <w:spacing w:before="0" w:after="200"/>
              <w:ind w:left="605" w:hanging="605"/>
              <w:rPr>
                <w:spacing w:val="0"/>
              </w:rPr>
            </w:pPr>
            <w:r>
              <w:rPr>
                <w:spacing w:val="0"/>
              </w:rPr>
              <w:t>The Purchaser is not responsible for the completeness of the Bidding Documents and their addendum, if they were not obtained directly from the Purchaser.</w:t>
            </w:r>
          </w:p>
          <w:p w14:paraId="0094D7DF" w14:textId="77777777" w:rsidR="00667950" w:rsidRDefault="00667950" w:rsidP="00E738FA">
            <w:pPr>
              <w:pStyle w:val="Sub-ClauseText"/>
              <w:numPr>
                <w:ilvl w:val="1"/>
                <w:numId w:val="24"/>
              </w:numPr>
              <w:spacing w:before="0" w:after="200"/>
              <w:ind w:left="605" w:hanging="605"/>
              <w:rPr>
                <w:spacing w:val="0"/>
              </w:rPr>
            </w:pPr>
            <w:r>
              <w:rPr>
                <w:spacing w:val="0"/>
              </w:rPr>
              <w:t>The Bidder is expected to examine all instructions, forms, terms, and specifications in the Bidding Documents.  Failure to furnish all information or documentation required by the Bidding Documents may result in the rejection of the bid.</w:t>
            </w:r>
          </w:p>
        </w:tc>
      </w:tr>
      <w:tr w:rsidR="00667950" w14:paraId="65766444" w14:textId="77777777" w:rsidTr="00E738FA">
        <w:tc>
          <w:tcPr>
            <w:tcW w:w="2250" w:type="dxa"/>
          </w:tcPr>
          <w:p w14:paraId="118ADD81" w14:textId="77777777" w:rsidR="00667950" w:rsidRDefault="00667950" w:rsidP="00E738FA">
            <w:pPr>
              <w:pStyle w:val="Sec1-Clauses"/>
              <w:numPr>
                <w:ilvl w:val="0"/>
                <w:numId w:val="4"/>
              </w:numPr>
              <w:spacing w:before="0" w:after="200"/>
            </w:pPr>
            <w:bookmarkStart w:id="44" w:name="_Toc438438827"/>
            <w:bookmarkStart w:id="45" w:name="_Toc438532575"/>
            <w:bookmarkStart w:id="46" w:name="_Toc438733971"/>
            <w:bookmarkStart w:id="47" w:name="_Toc438907011"/>
            <w:bookmarkStart w:id="48" w:name="_Toc438907210"/>
            <w:bookmarkStart w:id="49" w:name="_Toc61936843"/>
            <w:r>
              <w:t>Clarification of Bidding Documents</w:t>
            </w:r>
            <w:bookmarkEnd w:id="44"/>
            <w:bookmarkEnd w:id="45"/>
            <w:bookmarkEnd w:id="46"/>
            <w:bookmarkEnd w:id="47"/>
            <w:bookmarkEnd w:id="48"/>
            <w:bookmarkEnd w:id="49"/>
          </w:p>
        </w:tc>
        <w:tc>
          <w:tcPr>
            <w:tcW w:w="7110" w:type="dxa"/>
          </w:tcPr>
          <w:p w14:paraId="176053AA" w14:textId="77777777" w:rsidR="00667950" w:rsidRDefault="00667950" w:rsidP="00E738FA">
            <w:pPr>
              <w:pStyle w:val="Sub-ClauseText"/>
              <w:numPr>
                <w:ilvl w:val="1"/>
                <w:numId w:val="25"/>
              </w:numPr>
              <w:spacing w:before="0" w:after="200"/>
              <w:ind w:left="605" w:hanging="605"/>
              <w:rPr>
                <w:spacing w:val="0"/>
              </w:rPr>
            </w:pPr>
            <w:r>
              <w:rPr>
                <w:spacing w:val="0"/>
              </w:rPr>
              <w:t xml:space="preserve">A prospective Bidder requiring any clarification of the Bidding Documents shall contact the Purchaser in writing at the Purchaser’s address </w:t>
            </w:r>
            <w:r>
              <w:rPr>
                <w:b/>
                <w:bCs/>
                <w:spacing w:val="0"/>
              </w:rPr>
              <w:t xml:space="preserve">specified in the </w:t>
            </w:r>
            <w:r>
              <w:rPr>
                <w:b/>
                <w:spacing w:val="0"/>
              </w:rPr>
              <w:t>BDS.</w:t>
            </w:r>
            <w:r>
              <w:rPr>
                <w:spacing w:val="0"/>
              </w:rPr>
              <w:t xml:space="preserve">  The Purchaser will respond in writing to any request for clarification, provided that such request is received no later than twenty-one (21) days prior to the deadline for submission of bids.  The Purchaser shall forward copies of its response to all those who have acquired the Bidding Documents directly from it, including a description of the inquiry but without identifying its source.  Should the Purchaser deem it necessary to amend the Bidding Documents as a result of a clarification, it shall do so following the procedure under ITB Clause 8 and ITB Sub-Clause 24.2. </w:t>
            </w:r>
          </w:p>
        </w:tc>
      </w:tr>
      <w:tr w:rsidR="00667950" w14:paraId="3407EE88" w14:textId="77777777" w:rsidTr="00E738FA">
        <w:tc>
          <w:tcPr>
            <w:tcW w:w="2250" w:type="dxa"/>
          </w:tcPr>
          <w:p w14:paraId="09F177CC" w14:textId="77777777" w:rsidR="00667950" w:rsidRDefault="00667950" w:rsidP="00E738FA">
            <w:pPr>
              <w:pStyle w:val="Sec1-Clauses"/>
              <w:numPr>
                <w:ilvl w:val="0"/>
                <w:numId w:val="4"/>
              </w:numPr>
              <w:spacing w:before="0" w:after="200"/>
            </w:pPr>
            <w:bookmarkStart w:id="50" w:name="_Toc438438828"/>
            <w:bookmarkStart w:id="51" w:name="_Toc438532576"/>
            <w:bookmarkStart w:id="52" w:name="_Toc438733972"/>
            <w:bookmarkStart w:id="53" w:name="_Toc438907012"/>
            <w:bookmarkStart w:id="54" w:name="_Toc438907211"/>
            <w:bookmarkStart w:id="55" w:name="_Toc61936844"/>
            <w:r>
              <w:t>Amendment of Bidding Documents</w:t>
            </w:r>
            <w:bookmarkEnd w:id="50"/>
            <w:bookmarkEnd w:id="51"/>
            <w:bookmarkEnd w:id="52"/>
            <w:bookmarkEnd w:id="53"/>
            <w:bookmarkEnd w:id="54"/>
            <w:bookmarkEnd w:id="55"/>
          </w:p>
        </w:tc>
        <w:tc>
          <w:tcPr>
            <w:tcW w:w="7110" w:type="dxa"/>
          </w:tcPr>
          <w:p w14:paraId="0F8D8097" w14:textId="77777777" w:rsidR="00667950" w:rsidRDefault="00667950" w:rsidP="00E738FA">
            <w:pPr>
              <w:pStyle w:val="Sub-ClauseText"/>
              <w:numPr>
                <w:ilvl w:val="1"/>
                <w:numId w:val="26"/>
              </w:numPr>
              <w:spacing w:before="0" w:after="200"/>
              <w:ind w:left="605" w:hanging="605"/>
              <w:rPr>
                <w:spacing w:val="0"/>
              </w:rPr>
            </w:pPr>
            <w:r>
              <w:rPr>
                <w:spacing w:val="0"/>
              </w:rPr>
              <w:t>At any time prior to the deadline for submission of bids, the Purchaser may amend the Bidding Documents by issuing addendum.</w:t>
            </w:r>
          </w:p>
          <w:p w14:paraId="428ACC2A" w14:textId="77777777" w:rsidR="00667950" w:rsidRDefault="00667950" w:rsidP="00E738FA">
            <w:pPr>
              <w:pStyle w:val="Sub-ClauseText"/>
              <w:numPr>
                <w:ilvl w:val="1"/>
                <w:numId w:val="26"/>
              </w:numPr>
              <w:spacing w:before="0" w:after="200"/>
              <w:ind w:left="605" w:hanging="605"/>
              <w:rPr>
                <w:spacing w:val="0"/>
              </w:rPr>
            </w:pPr>
            <w:r>
              <w:rPr>
                <w:spacing w:val="0"/>
              </w:rPr>
              <w:t>Any addendum issued shall be part of the Bidding Documents and shall be communicated in writing to all who have obtained the Bidding Documents directly from the Purchaser.</w:t>
            </w:r>
          </w:p>
          <w:p w14:paraId="61C740A5" w14:textId="77777777" w:rsidR="00667950" w:rsidRDefault="00667950" w:rsidP="00E738FA">
            <w:pPr>
              <w:pStyle w:val="Sub-ClauseText"/>
              <w:numPr>
                <w:ilvl w:val="1"/>
                <w:numId w:val="26"/>
              </w:numPr>
              <w:spacing w:before="0" w:after="200"/>
              <w:rPr>
                <w:spacing w:val="0"/>
              </w:rPr>
            </w:pPr>
            <w:r>
              <w:rPr>
                <w:spacing w:val="0"/>
              </w:rPr>
              <w:t>To give prospective Bidders reasonable time in which to take an addendum into account in preparing their bids, the Purchaser may, at its discretion, extend the deadline for the submission of bids, pursuant to ITB Sub-Clause 24.2</w:t>
            </w:r>
          </w:p>
        </w:tc>
      </w:tr>
      <w:tr w:rsidR="00667950" w14:paraId="7F0C76E4" w14:textId="77777777" w:rsidTr="00E738FA">
        <w:tc>
          <w:tcPr>
            <w:tcW w:w="2250" w:type="dxa"/>
          </w:tcPr>
          <w:p w14:paraId="2F56A329" w14:textId="77777777" w:rsidR="00667950" w:rsidRDefault="00667950" w:rsidP="00E738FA">
            <w:pPr>
              <w:pStyle w:val="Heading1-Clausename"/>
              <w:tabs>
                <w:tab w:val="clear" w:pos="600"/>
              </w:tabs>
              <w:spacing w:before="0" w:after="200"/>
              <w:ind w:left="0" w:firstLine="0"/>
            </w:pPr>
          </w:p>
        </w:tc>
        <w:tc>
          <w:tcPr>
            <w:tcW w:w="7110" w:type="dxa"/>
          </w:tcPr>
          <w:p w14:paraId="29BE27E0" w14:textId="77777777" w:rsidR="00667950" w:rsidRDefault="00667950" w:rsidP="00E738FA">
            <w:pPr>
              <w:pStyle w:val="BodyText2"/>
              <w:numPr>
                <w:ilvl w:val="0"/>
                <w:numId w:val="3"/>
              </w:numPr>
              <w:spacing w:before="0" w:after="200"/>
            </w:pPr>
            <w:bookmarkStart w:id="56" w:name="_Toc505659525"/>
            <w:bookmarkStart w:id="57" w:name="_Toc61936845"/>
            <w:r>
              <w:t>Preparation of Bids</w:t>
            </w:r>
            <w:bookmarkEnd w:id="56"/>
            <w:bookmarkEnd w:id="57"/>
          </w:p>
        </w:tc>
      </w:tr>
      <w:tr w:rsidR="00667950" w14:paraId="27812DEB" w14:textId="77777777" w:rsidTr="00E738FA">
        <w:tc>
          <w:tcPr>
            <w:tcW w:w="2250" w:type="dxa"/>
          </w:tcPr>
          <w:p w14:paraId="1C3A03B7" w14:textId="77777777" w:rsidR="00667950" w:rsidRDefault="00667950" w:rsidP="00E738FA">
            <w:pPr>
              <w:pStyle w:val="Sec1-Clauses"/>
              <w:numPr>
                <w:ilvl w:val="0"/>
                <w:numId w:val="4"/>
              </w:numPr>
              <w:spacing w:before="0" w:after="200"/>
            </w:pPr>
            <w:bookmarkStart w:id="58" w:name="_Toc438438830"/>
            <w:bookmarkStart w:id="59" w:name="_Toc438532578"/>
            <w:bookmarkStart w:id="60" w:name="_Toc438733974"/>
            <w:bookmarkStart w:id="61" w:name="_Toc438907013"/>
            <w:bookmarkStart w:id="62" w:name="_Toc438907212"/>
            <w:bookmarkStart w:id="63" w:name="_Toc61936846"/>
            <w:r>
              <w:t>Cost of Bidding</w:t>
            </w:r>
            <w:bookmarkEnd w:id="58"/>
            <w:bookmarkEnd w:id="59"/>
            <w:bookmarkEnd w:id="60"/>
            <w:bookmarkEnd w:id="61"/>
            <w:bookmarkEnd w:id="62"/>
            <w:bookmarkEnd w:id="63"/>
          </w:p>
        </w:tc>
        <w:tc>
          <w:tcPr>
            <w:tcW w:w="7110" w:type="dxa"/>
          </w:tcPr>
          <w:p w14:paraId="78AD32C2" w14:textId="77777777" w:rsidR="00667950" w:rsidRDefault="00667950" w:rsidP="00E738FA">
            <w:pPr>
              <w:pStyle w:val="Sub-ClauseText"/>
              <w:numPr>
                <w:ilvl w:val="1"/>
                <w:numId w:val="27"/>
              </w:numPr>
              <w:spacing w:before="0" w:after="200"/>
              <w:rPr>
                <w:spacing w:val="0"/>
              </w:rPr>
            </w:pPr>
            <w:r>
              <w:rPr>
                <w:spacing w:val="0"/>
              </w:rPr>
              <w:t>The Bidder shall bear all costs associated with the preparation and submission of its bid, and the Purchaser shall not be responsible or liable for those costs, regardless of the conduct or outcome of the bidding process.</w:t>
            </w:r>
          </w:p>
        </w:tc>
      </w:tr>
      <w:tr w:rsidR="00667950" w14:paraId="115876D7" w14:textId="77777777" w:rsidTr="00E738FA">
        <w:tc>
          <w:tcPr>
            <w:tcW w:w="2250" w:type="dxa"/>
          </w:tcPr>
          <w:p w14:paraId="21CB6A83" w14:textId="77777777" w:rsidR="00667950" w:rsidRDefault="00667950" w:rsidP="00E738FA">
            <w:pPr>
              <w:pStyle w:val="Sec1-Clauses"/>
              <w:numPr>
                <w:ilvl w:val="0"/>
                <w:numId w:val="4"/>
              </w:numPr>
              <w:spacing w:before="0" w:after="200"/>
            </w:pPr>
            <w:bookmarkStart w:id="64" w:name="_Toc438438831"/>
            <w:bookmarkStart w:id="65" w:name="_Toc438532579"/>
            <w:bookmarkStart w:id="66" w:name="_Toc438733975"/>
            <w:bookmarkStart w:id="67" w:name="_Toc438907014"/>
            <w:bookmarkStart w:id="68" w:name="_Toc438907213"/>
            <w:bookmarkStart w:id="69" w:name="_Toc61936847"/>
            <w:r>
              <w:t>Language of Bid</w:t>
            </w:r>
            <w:bookmarkEnd w:id="64"/>
            <w:bookmarkEnd w:id="65"/>
            <w:bookmarkEnd w:id="66"/>
            <w:bookmarkEnd w:id="67"/>
            <w:bookmarkEnd w:id="68"/>
            <w:bookmarkEnd w:id="69"/>
          </w:p>
        </w:tc>
        <w:tc>
          <w:tcPr>
            <w:tcW w:w="7110" w:type="dxa"/>
          </w:tcPr>
          <w:p w14:paraId="13C1EAC6" w14:textId="77777777" w:rsidR="00667950" w:rsidRDefault="00667950" w:rsidP="00E738FA">
            <w:pPr>
              <w:pStyle w:val="Sub-ClauseText"/>
              <w:numPr>
                <w:ilvl w:val="1"/>
                <w:numId w:val="28"/>
              </w:numPr>
              <w:spacing w:before="0" w:after="200"/>
              <w:rPr>
                <w:spacing w:val="0"/>
              </w:rPr>
            </w:pPr>
            <w:r>
              <w:rPr>
                <w:spacing w:val="0"/>
              </w:rPr>
              <w:t xml:space="preserve">The Bid, as well as all correspondence and documents relating to the bid exchanged by the Bidder and the Purchaser, shall be written in the English language.   Supporting documents and printed literature that are part of the Bid may be in another </w:t>
            </w:r>
            <w:r>
              <w:rPr>
                <w:spacing w:val="0"/>
              </w:rPr>
              <w:lastRenderedPageBreak/>
              <w:t>language provided they are accompanied by an accurate translation of the relevant passages into English and for purposes of interpretation of the Bid, the English such translation shall govern.</w:t>
            </w:r>
          </w:p>
        </w:tc>
      </w:tr>
      <w:tr w:rsidR="00667950" w14:paraId="743D781E" w14:textId="77777777" w:rsidTr="00E738FA">
        <w:tc>
          <w:tcPr>
            <w:tcW w:w="2250" w:type="dxa"/>
          </w:tcPr>
          <w:p w14:paraId="09D3BF78" w14:textId="77777777" w:rsidR="00667950" w:rsidRDefault="00667950" w:rsidP="00E738FA">
            <w:pPr>
              <w:pStyle w:val="Sec1-Clauses"/>
              <w:numPr>
                <w:ilvl w:val="0"/>
                <w:numId w:val="4"/>
              </w:numPr>
              <w:spacing w:before="0" w:after="200"/>
            </w:pPr>
            <w:bookmarkStart w:id="70" w:name="_Toc438438832"/>
            <w:bookmarkStart w:id="71" w:name="_Toc438532580"/>
            <w:bookmarkStart w:id="72" w:name="_Toc438733976"/>
            <w:bookmarkStart w:id="73" w:name="_Toc438907015"/>
            <w:bookmarkStart w:id="74" w:name="_Toc438907214"/>
            <w:bookmarkStart w:id="75" w:name="_Toc61936848"/>
            <w:r>
              <w:lastRenderedPageBreak/>
              <w:t>Documents Comprising the Bid</w:t>
            </w:r>
            <w:bookmarkEnd w:id="70"/>
            <w:bookmarkEnd w:id="71"/>
            <w:bookmarkEnd w:id="72"/>
            <w:bookmarkEnd w:id="73"/>
            <w:bookmarkEnd w:id="74"/>
            <w:bookmarkEnd w:id="75"/>
          </w:p>
        </w:tc>
        <w:tc>
          <w:tcPr>
            <w:tcW w:w="7110" w:type="dxa"/>
            <w:tcBorders>
              <w:bottom w:val="nil"/>
            </w:tcBorders>
          </w:tcPr>
          <w:p w14:paraId="1B651C43" w14:textId="77777777" w:rsidR="00667950" w:rsidRPr="003730FC" w:rsidRDefault="00667950" w:rsidP="00E738FA">
            <w:pPr>
              <w:pStyle w:val="Sub-ClauseText"/>
              <w:numPr>
                <w:ilvl w:val="1"/>
                <w:numId w:val="29"/>
              </w:numPr>
              <w:spacing w:before="0" w:after="200"/>
              <w:rPr>
                <w:color w:val="000000" w:themeColor="text1"/>
                <w:spacing w:val="0"/>
                <w:szCs w:val="24"/>
              </w:rPr>
            </w:pPr>
            <w:r w:rsidRPr="003730FC">
              <w:rPr>
                <w:color w:val="000000" w:themeColor="text1"/>
                <w:spacing w:val="0"/>
                <w:szCs w:val="24"/>
              </w:rPr>
              <w:t>The Bid shall comprise the following:</w:t>
            </w:r>
          </w:p>
          <w:p w14:paraId="10F9FCA0" w14:textId="77777777" w:rsidR="00667950" w:rsidRPr="003730FC" w:rsidRDefault="00667950" w:rsidP="00667950">
            <w:pPr>
              <w:pStyle w:val="Heading3"/>
              <w:numPr>
                <w:ilvl w:val="2"/>
                <w:numId w:val="65"/>
              </w:numPr>
              <w:rPr>
                <w:color w:val="000000" w:themeColor="text1"/>
                <w:sz w:val="24"/>
                <w:szCs w:val="24"/>
              </w:rPr>
            </w:pPr>
            <w:r w:rsidRPr="003730FC">
              <w:rPr>
                <w:color w:val="000000" w:themeColor="text1"/>
                <w:sz w:val="24"/>
                <w:szCs w:val="24"/>
              </w:rPr>
              <w:t>Bid Submission Form and the applicable Price Schedules, in accordance with ITB Clauses 12, 14, and 15;</w:t>
            </w:r>
          </w:p>
          <w:p w14:paraId="615D4823" w14:textId="77777777" w:rsidR="00667950" w:rsidRPr="003730FC" w:rsidRDefault="00667950" w:rsidP="00667950">
            <w:pPr>
              <w:pStyle w:val="Heading3"/>
              <w:numPr>
                <w:ilvl w:val="2"/>
                <w:numId w:val="65"/>
              </w:numPr>
              <w:rPr>
                <w:color w:val="000000" w:themeColor="text1"/>
                <w:sz w:val="24"/>
                <w:szCs w:val="24"/>
              </w:rPr>
            </w:pPr>
            <w:r w:rsidRPr="003730FC">
              <w:rPr>
                <w:color w:val="000000" w:themeColor="text1"/>
                <w:sz w:val="24"/>
                <w:szCs w:val="24"/>
              </w:rPr>
              <w:t>Bid Security or Bid-Securing Declaration, in accordance with ITB Clause 21, if required;</w:t>
            </w:r>
          </w:p>
          <w:p w14:paraId="52A54187" w14:textId="77777777" w:rsidR="00667950" w:rsidRPr="003730FC" w:rsidRDefault="00667950" w:rsidP="00667950">
            <w:pPr>
              <w:pStyle w:val="Heading3"/>
              <w:numPr>
                <w:ilvl w:val="2"/>
                <w:numId w:val="65"/>
              </w:numPr>
              <w:rPr>
                <w:color w:val="000000" w:themeColor="text1"/>
                <w:sz w:val="24"/>
                <w:szCs w:val="24"/>
              </w:rPr>
            </w:pPr>
            <w:r w:rsidRPr="003730FC">
              <w:rPr>
                <w:color w:val="000000" w:themeColor="text1"/>
                <w:sz w:val="24"/>
                <w:szCs w:val="24"/>
              </w:rPr>
              <w:t>written confirmation authorizing the signatory of the Bid to commit the Bidder, in accordance with ITB Clause 22;</w:t>
            </w:r>
          </w:p>
          <w:p w14:paraId="28CFB794" w14:textId="77777777" w:rsidR="00667950" w:rsidRPr="003730FC" w:rsidRDefault="00667950" w:rsidP="00667950">
            <w:pPr>
              <w:pStyle w:val="Heading3"/>
              <w:numPr>
                <w:ilvl w:val="2"/>
                <w:numId w:val="65"/>
              </w:numPr>
              <w:rPr>
                <w:color w:val="000000" w:themeColor="text1"/>
                <w:sz w:val="24"/>
                <w:szCs w:val="24"/>
              </w:rPr>
            </w:pPr>
            <w:r w:rsidRPr="003730FC">
              <w:rPr>
                <w:color w:val="000000" w:themeColor="text1"/>
                <w:sz w:val="24"/>
                <w:szCs w:val="24"/>
              </w:rPr>
              <w:t>documentary evidence in accordance with ITB Clause 16 establishing the Bidder’s eligibility to bid;</w:t>
            </w:r>
          </w:p>
          <w:p w14:paraId="43C272F2" w14:textId="77777777" w:rsidR="00667950" w:rsidRPr="003730FC" w:rsidRDefault="00667950" w:rsidP="00667950">
            <w:pPr>
              <w:pStyle w:val="Heading3"/>
              <w:numPr>
                <w:ilvl w:val="2"/>
                <w:numId w:val="65"/>
              </w:numPr>
              <w:rPr>
                <w:color w:val="000000" w:themeColor="text1"/>
                <w:sz w:val="24"/>
                <w:szCs w:val="24"/>
              </w:rPr>
            </w:pPr>
            <w:r w:rsidRPr="003730FC">
              <w:rPr>
                <w:color w:val="000000" w:themeColor="text1"/>
                <w:sz w:val="24"/>
                <w:szCs w:val="24"/>
              </w:rPr>
              <w:t>documentary evidence in accordance with ITB Clause 17, that the Goods and Related Services to be supplied by the Bidder are of eligible origin;</w:t>
            </w:r>
          </w:p>
          <w:p w14:paraId="15C08103" w14:textId="77777777" w:rsidR="00667950" w:rsidRPr="003730FC" w:rsidRDefault="00667950" w:rsidP="00667950">
            <w:pPr>
              <w:pStyle w:val="Heading3"/>
              <w:numPr>
                <w:ilvl w:val="2"/>
                <w:numId w:val="65"/>
              </w:numPr>
              <w:rPr>
                <w:color w:val="000000" w:themeColor="text1"/>
                <w:sz w:val="24"/>
                <w:szCs w:val="24"/>
              </w:rPr>
            </w:pPr>
            <w:r w:rsidRPr="003730FC">
              <w:rPr>
                <w:color w:val="000000" w:themeColor="text1"/>
                <w:sz w:val="24"/>
                <w:szCs w:val="24"/>
              </w:rPr>
              <w:t>documentary evidence in accordance with ITB Clauses 18 and 30, that the Goods and Related Services conform to the Bidding Documents;</w:t>
            </w:r>
          </w:p>
          <w:p w14:paraId="1522146D" w14:textId="77777777" w:rsidR="00667950" w:rsidRPr="003730FC" w:rsidRDefault="00667950" w:rsidP="00667950">
            <w:pPr>
              <w:pStyle w:val="Heading3"/>
              <w:numPr>
                <w:ilvl w:val="2"/>
                <w:numId w:val="65"/>
              </w:numPr>
              <w:rPr>
                <w:color w:val="000000" w:themeColor="text1"/>
                <w:sz w:val="24"/>
                <w:szCs w:val="24"/>
              </w:rPr>
            </w:pPr>
            <w:r w:rsidRPr="003730FC">
              <w:rPr>
                <w:color w:val="000000" w:themeColor="text1"/>
                <w:sz w:val="24"/>
                <w:szCs w:val="24"/>
              </w:rPr>
              <w:t xml:space="preserve">documentary evidence in accordance with ITB Clause 19 establishing the Bidder’s qualifications to perform the contract if its bid is </w:t>
            </w:r>
            <w:proofErr w:type="gramStart"/>
            <w:r w:rsidRPr="003730FC">
              <w:rPr>
                <w:color w:val="000000" w:themeColor="text1"/>
                <w:sz w:val="24"/>
                <w:szCs w:val="24"/>
              </w:rPr>
              <w:t>accepted;  and</w:t>
            </w:r>
            <w:proofErr w:type="gramEnd"/>
          </w:p>
          <w:p w14:paraId="57766640" w14:textId="77777777" w:rsidR="00667950" w:rsidRPr="003730FC" w:rsidRDefault="00667950" w:rsidP="00667950">
            <w:pPr>
              <w:pStyle w:val="Heading3"/>
              <w:numPr>
                <w:ilvl w:val="2"/>
                <w:numId w:val="65"/>
              </w:numPr>
              <w:rPr>
                <w:color w:val="000000" w:themeColor="text1"/>
                <w:sz w:val="24"/>
                <w:szCs w:val="24"/>
              </w:rPr>
            </w:pPr>
            <w:r w:rsidRPr="003730FC">
              <w:rPr>
                <w:color w:val="000000" w:themeColor="text1"/>
                <w:sz w:val="24"/>
                <w:szCs w:val="24"/>
              </w:rPr>
              <w:t xml:space="preserve">Any other document </w:t>
            </w:r>
            <w:r w:rsidRPr="003730FC">
              <w:rPr>
                <w:b/>
                <w:bCs/>
                <w:color w:val="000000" w:themeColor="text1"/>
                <w:sz w:val="24"/>
                <w:szCs w:val="24"/>
              </w:rPr>
              <w:t xml:space="preserve">required in the </w:t>
            </w:r>
            <w:r w:rsidRPr="003730FC">
              <w:rPr>
                <w:b/>
                <w:color w:val="000000" w:themeColor="text1"/>
                <w:sz w:val="24"/>
                <w:szCs w:val="24"/>
              </w:rPr>
              <w:t>BDS.</w:t>
            </w:r>
          </w:p>
        </w:tc>
      </w:tr>
      <w:tr w:rsidR="00667950" w14:paraId="60E65DEB" w14:textId="77777777" w:rsidTr="00E738FA">
        <w:tc>
          <w:tcPr>
            <w:tcW w:w="2250" w:type="dxa"/>
          </w:tcPr>
          <w:p w14:paraId="7536130D" w14:textId="77777777" w:rsidR="00667950" w:rsidRDefault="00667950" w:rsidP="00E738FA">
            <w:pPr>
              <w:pStyle w:val="Sec1-Clauses"/>
              <w:numPr>
                <w:ilvl w:val="0"/>
                <w:numId w:val="4"/>
              </w:numPr>
              <w:spacing w:before="0" w:after="200"/>
            </w:pPr>
            <w:bookmarkStart w:id="76" w:name="_Toc61936849"/>
            <w:r>
              <w:t>Bid Submission Form and Price Schedules</w:t>
            </w:r>
            <w:bookmarkEnd w:id="76"/>
          </w:p>
        </w:tc>
        <w:tc>
          <w:tcPr>
            <w:tcW w:w="7110" w:type="dxa"/>
            <w:tcBorders>
              <w:bottom w:val="nil"/>
            </w:tcBorders>
          </w:tcPr>
          <w:p w14:paraId="3685D92D" w14:textId="77777777" w:rsidR="00667950" w:rsidRDefault="00667950" w:rsidP="00667950">
            <w:pPr>
              <w:pStyle w:val="Sub-ClauseText"/>
              <w:keepNext/>
              <w:keepLines/>
              <w:numPr>
                <w:ilvl w:val="1"/>
                <w:numId w:val="30"/>
              </w:numPr>
              <w:spacing w:before="0" w:after="200"/>
              <w:rPr>
                <w:spacing w:val="0"/>
              </w:rPr>
            </w:pPr>
            <w:r>
              <w:rPr>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47E96C23" w14:textId="77777777" w:rsidR="00667950" w:rsidRDefault="00667950" w:rsidP="00667950">
            <w:pPr>
              <w:pStyle w:val="Sub-ClauseText"/>
              <w:keepNext/>
              <w:keepLines/>
              <w:numPr>
                <w:ilvl w:val="1"/>
                <w:numId w:val="30"/>
              </w:numPr>
              <w:spacing w:before="0" w:after="200"/>
              <w:rPr>
                <w:spacing w:val="0"/>
              </w:rPr>
            </w:pPr>
            <w:r>
              <w:rPr>
                <w:spacing w:val="0"/>
              </w:rPr>
              <w:t>The Bidder shall submit the Price Schedules for Goods and Related Services, according to their origin as appropriate, using the forms furnished in Section IV, Bidding Forms</w:t>
            </w:r>
          </w:p>
        </w:tc>
      </w:tr>
      <w:tr w:rsidR="00667950" w14:paraId="2208FBB9" w14:textId="77777777" w:rsidTr="00E738FA">
        <w:tc>
          <w:tcPr>
            <w:tcW w:w="2250" w:type="dxa"/>
          </w:tcPr>
          <w:p w14:paraId="00ADED19" w14:textId="77777777" w:rsidR="00667950" w:rsidRDefault="00667950" w:rsidP="00E738FA">
            <w:pPr>
              <w:pStyle w:val="Sec1-Clauses"/>
              <w:numPr>
                <w:ilvl w:val="0"/>
                <w:numId w:val="4"/>
              </w:numPr>
              <w:spacing w:before="0" w:after="200"/>
            </w:pPr>
            <w:bookmarkStart w:id="77" w:name="_Toc438438834"/>
            <w:bookmarkStart w:id="78" w:name="_Toc438532587"/>
            <w:bookmarkStart w:id="79" w:name="_Toc438733978"/>
            <w:bookmarkStart w:id="80" w:name="_Toc438907017"/>
            <w:bookmarkStart w:id="81" w:name="_Toc438907216"/>
            <w:bookmarkStart w:id="82" w:name="_Toc61936850"/>
            <w:r>
              <w:t>Alternative Bids</w:t>
            </w:r>
            <w:bookmarkEnd w:id="77"/>
            <w:bookmarkEnd w:id="78"/>
            <w:bookmarkEnd w:id="79"/>
            <w:bookmarkEnd w:id="80"/>
            <w:bookmarkEnd w:id="81"/>
            <w:bookmarkEnd w:id="82"/>
          </w:p>
        </w:tc>
        <w:tc>
          <w:tcPr>
            <w:tcW w:w="7110" w:type="dxa"/>
          </w:tcPr>
          <w:p w14:paraId="2B6D7AB3" w14:textId="77777777" w:rsidR="00667950" w:rsidRDefault="00667950" w:rsidP="00667950">
            <w:pPr>
              <w:pStyle w:val="Sub-ClauseText"/>
              <w:keepNext/>
              <w:keepLines/>
              <w:numPr>
                <w:ilvl w:val="1"/>
                <w:numId w:val="31"/>
              </w:numPr>
              <w:spacing w:before="0" w:after="200"/>
              <w:rPr>
                <w:spacing w:val="0"/>
              </w:rPr>
            </w:pPr>
            <w:r>
              <w:rPr>
                <w:spacing w:val="0"/>
              </w:rPr>
              <w:t xml:space="preserve">Unless otherwise </w:t>
            </w:r>
            <w:r>
              <w:rPr>
                <w:b/>
                <w:bCs/>
                <w:spacing w:val="0"/>
              </w:rPr>
              <w:t xml:space="preserve">specified in the </w:t>
            </w:r>
            <w:r>
              <w:rPr>
                <w:b/>
                <w:spacing w:val="0"/>
              </w:rPr>
              <w:t>BDS,</w:t>
            </w:r>
            <w:r>
              <w:rPr>
                <w:spacing w:val="0"/>
              </w:rPr>
              <w:t xml:space="preserve"> alternative bids shall not be considered.</w:t>
            </w:r>
          </w:p>
        </w:tc>
      </w:tr>
      <w:tr w:rsidR="00667950" w14:paraId="15FD5895" w14:textId="77777777" w:rsidTr="00E738FA">
        <w:tc>
          <w:tcPr>
            <w:tcW w:w="2250" w:type="dxa"/>
          </w:tcPr>
          <w:p w14:paraId="4DADAD41" w14:textId="77777777" w:rsidR="00667950" w:rsidRDefault="00667950" w:rsidP="00E738FA">
            <w:pPr>
              <w:pStyle w:val="Sec1-Clauses"/>
              <w:numPr>
                <w:ilvl w:val="0"/>
                <w:numId w:val="4"/>
              </w:numPr>
              <w:spacing w:before="0" w:after="200"/>
            </w:pPr>
            <w:bookmarkStart w:id="83" w:name="_Toc438438835"/>
            <w:bookmarkStart w:id="84" w:name="_Toc438532588"/>
            <w:bookmarkStart w:id="85" w:name="_Toc438733979"/>
            <w:bookmarkStart w:id="86" w:name="_Toc438907018"/>
            <w:bookmarkStart w:id="87" w:name="_Toc438907217"/>
            <w:bookmarkStart w:id="88" w:name="_Toc61936851"/>
            <w:r>
              <w:t>Bid Prices and Discounts</w:t>
            </w:r>
            <w:bookmarkEnd w:id="83"/>
            <w:bookmarkEnd w:id="84"/>
            <w:bookmarkEnd w:id="85"/>
            <w:bookmarkEnd w:id="86"/>
            <w:bookmarkEnd w:id="87"/>
            <w:bookmarkEnd w:id="88"/>
          </w:p>
        </w:tc>
        <w:tc>
          <w:tcPr>
            <w:tcW w:w="7110" w:type="dxa"/>
            <w:tcBorders>
              <w:bottom w:val="nil"/>
            </w:tcBorders>
          </w:tcPr>
          <w:p w14:paraId="1ADC6BEC" w14:textId="77777777" w:rsidR="00667950" w:rsidRDefault="00667950" w:rsidP="00667950">
            <w:pPr>
              <w:pStyle w:val="Sub-ClauseText"/>
              <w:numPr>
                <w:ilvl w:val="1"/>
                <w:numId w:val="32"/>
              </w:numPr>
              <w:spacing w:before="0" w:after="200"/>
              <w:rPr>
                <w:spacing w:val="0"/>
              </w:rPr>
            </w:pPr>
            <w:r>
              <w:rPr>
                <w:spacing w:val="0"/>
              </w:rPr>
              <w:t>The prices and discounts quoted by the Bidder in the Bid Submission Form and in the Price Schedules shall conform to the requirements specified below.</w:t>
            </w:r>
          </w:p>
          <w:p w14:paraId="1524FBAD" w14:textId="77777777" w:rsidR="00667950" w:rsidRDefault="00667950" w:rsidP="00667950">
            <w:pPr>
              <w:pStyle w:val="Sub-ClauseText"/>
              <w:numPr>
                <w:ilvl w:val="1"/>
                <w:numId w:val="32"/>
              </w:numPr>
              <w:spacing w:before="0" w:after="180"/>
              <w:rPr>
                <w:spacing w:val="0"/>
              </w:rPr>
            </w:pPr>
            <w:r>
              <w:rPr>
                <w:spacing w:val="0"/>
              </w:rPr>
              <w:lastRenderedPageBreak/>
              <w:t xml:space="preserve">All lots and items must be listed and priced separately in the Price Schedules. </w:t>
            </w:r>
          </w:p>
          <w:p w14:paraId="46D7E581" w14:textId="77777777" w:rsidR="00667950" w:rsidRDefault="00667950" w:rsidP="00667950">
            <w:pPr>
              <w:pStyle w:val="Sub-ClauseText"/>
              <w:numPr>
                <w:ilvl w:val="1"/>
                <w:numId w:val="32"/>
              </w:numPr>
              <w:spacing w:before="0" w:after="180"/>
              <w:rPr>
                <w:spacing w:val="0"/>
              </w:rPr>
            </w:pPr>
            <w:r>
              <w:rPr>
                <w:spacing w:val="0"/>
              </w:rPr>
              <w:t xml:space="preserve">The price to be quoted in the Bid Submission Form shall be the total price of the bid, excluding any discounts offered. </w:t>
            </w:r>
          </w:p>
          <w:p w14:paraId="638C4E8B" w14:textId="77777777" w:rsidR="00667950" w:rsidRDefault="00667950" w:rsidP="00667950">
            <w:pPr>
              <w:pStyle w:val="Sub-ClauseText"/>
              <w:numPr>
                <w:ilvl w:val="1"/>
                <w:numId w:val="32"/>
              </w:numPr>
              <w:spacing w:before="0" w:after="180"/>
              <w:rPr>
                <w:spacing w:val="0"/>
              </w:rPr>
            </w:pPr>
            <w:r>
              <w:rPr>
                <w:spacing w:val="0"/>
              </w:rPr>
              <w:t>The Bidder shall quote any unconditional discounts and indicate the method for their application in the Bid Submission Form.</w:t>
            </w:r>
          </w:p>
          <w:p w14:paraId="18AE0BAE" w14:textId="77777777" w:rsidR="00667950" w:rsidRDefault="00667950" w:rsidP="00667950">
            <w:pPr>
              <w:pStyle w:val="Sub-ClauseText"/>
              <w:numPr>
                <w:ilvl w:val="1"/>
                <w:numId w:val="32"/>
              </w:numPr>
              <w:spacing w:before="0" w:after="180"/>
              <w:rPr>
                <w:spacing w:val="0"/>
              </w:rPr>
            </w:pPr>
            <w:r>
              <w:rPr>
                <w:spacing w:val="0"/>
              </w:rPr>
              <w:t xml:space="preserve">The terms EXW, CIP, and other similar terms shall be governed by the rules prescribed in the current edition of Incoterms, published by The International Chamber of Commerce, as specified in the </w:t>
            </w:r>
            <w:r>
              <w:rPr>
                <w:b/>
                <w:spacing w:val="0"/>
              </w:rPr>
              <w:t>BDS.</w:t>
            </w:r>
          </w:p>
          <w:p w14:paraId="6802DC3D" w14:textId="77777777" w:rsidR="00667950" w:rsidRDefault="00667950" w:rsidP="00667950">
            <w:pPr>
              <w:pStyle w:val="Sub-ClauseText"/>
              <w:numPr>
                <w:ilvl w:val="1"/>
                <w:numId w:val="32"/>
              </w:numPr>
              <w:spacing w:before="0" w:after="180"/>
              <w:rPr>
                <w:spacing w:val="0"/>
              </w:rPr>
            </w:pPr>
            <w:r>
              <w:rPr>
                <w:spacing w:val="0"/>
              </w:rPr>
              <w:t>Prices shall be quoted as specified in each Price Schedule included in Section IV, Bidding Forms. The dis-aggregation of price components is required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50C7FBAE" w14:textId="77777777" w:rsidR="00667950" w:rsidRPr="00F22E31" w:rsidRDefault="00667950" w:rsidP="00F22E31">
            <w:pPr>
              <w:pStyle w:val="Heading3"/>
              <w:rPr>
                <w:color w:val="000000" w:themeColor="text1"/>
              </w:rPr>
            </w:pPr>
            <w:r w:rsidRPr="00F22E31">
              <w:rPr>
                <w:color w:val="000000" w:themeColor="text1"/>
              </w:rPr>
              <w:t xml:space="preserve">For Goods manufactured in the </w:t>
            </w:r>
            <w:smartTag w:uri="urn:schemas-microsoft-com:office:smarttags" w:element="place">
              <w:smartTag w:uri="urn:schemas-microsoft-com:office:smarttags" w:element="PlaceType">
                <w:r w:rsidRPr="00F22E31">
                  <w:rPr>
                    <w:color w:val="000000" w:themeColor="text1"/>
                  </w:rPr>
                  <w:t>Republic</w:t>
                </w:r>
              </w:smartTag>
              <w:r w:rsidRPr="00F22E31">
                <w:rPr>
                  <w:color w:val="000000" w:themeColor="text1"/>
                </w:rPr>
                <w:t xml:space="preserve"> of </w:t>
              </w:r>
              <w:smartTag w:uri="urn:schemas-microsoft-com:office:smarttags" w:element="PlaceName">
                <w:r w:rsidRPr="00F22E31">
                  <w:rPr>
                    <w:color w:val="000000" w:themeColor="text1"/>
                  </w:rPr>
                  <w:t>Liberia</w:t>
                </w:r>
              </w:smartTag>
            </w:smartTag>
            <w:r w:rsidRPr="00F22E31">
              <w:rPr>
                <w:color w:val="000000" w:themeColor="text1"/>
              </w:rPr>
              <w:t>:</w:t>
            </w:r>
          </w:p>
          <w:p w14:paraId="230F3527" w14:textId="77777777" w:rsidR="00667950" w:rsidRDefault="00667950" w:rsidP="00E738FA">
            <w:pPr>
              <w:pStyle w:val="BodyTextIndent3"/>
              <w:spacing w:after="180"/>
              <w:ind w:hanging="630"/>
              <w:jc w:val="both"/>
            </w:pPr>
            <w:r>
              <w:t>(</w:t>
            </w:r>
            <w:proofErr w:type="spellStart"/>
            <w:r>
              <w:t>i</w:t>
            </w:r>
            <w:proofErr w:type="spellEnd"/>
            <w:r>
              <w:t>)</w:t>
            </w:r>
            <w:r>
              <w:tab/>
              <w:t>the price of the Goods quoted EXW (</w:t>
            </w:r>
            <w:proofErr w:type="spellStart"/>
            <w:r>
              <w:t>ex works</w:t>
            </w:r>
            <w:proofErr w:type="spellEnd"/>
            <w:r>
              <w:t xml:space="preserve">, ex-factory, ex warehouse, ex showroom, or off-the-shelf, as applicable), including all customs duties and sales and other taxes already paid or payable on the components and raw material used in the manufacture or assembly of the Goods; </w:t>
            </w:r>
          </w:p>
          <w:p w14:paraId="1976E513" w14:textId="77777777" w:rsidR="00667950" w:rsidRDefault="00667950" w:rsidP="00E738FA">
            <w:pPr>
              <w:spacing w:after="180"/>
              <w:ind w:left="1782" w:hanging="630"/>
              <w:jc w:val="both"/>
            </w:pPr>
            <w:r>
              <w:t>(ii)</w:t>
            </w:r>
            <w:r>
              <w:tab/>
              <w:t>any Liberian sales tax and other taxes which will be payable on the Goods if the contract is awarded to the Bidder; and</w:t>
            </w:r>
          </w:p>
          <w:p w14:paraId="013EBD75" w14:textId="77777777" w:rsidR="00667950" w:rsidRDefault="00667950" w:rsidP="00E738FA">
            <w:pPr>
              <w:spacing w:after="180"/>
              <w:ind w:left="1782" w:hanging="630"/>
              <w:jc w:val="both"/>
            </w:pPr>
            <w:r>
              <w:t>(iii)</w:t>
            </w:r>
            <w:r>
              <w:tab/>
            </w:r>
            <w:r>
              <w:rPr>
                <w:spacing w:val="-4"/>
              </w:rPr>
              <w:t xml:space="preserve">the price for inland transportation, insurance, and other local services required to convey the Goods to their final destination (Project Site) specified in the </w:t>
            </w:r>
            <w:r>
              <w:rPr>
                <w:b/>
                <w:spacing w:val="-4"/>
              </w:rPr>
              <w:t>BDS.</w:t>
            </w:r>
          </w:p>
          <w:p w14:paraId="5EF6E3C7" w14:textId="77777777" w:rsidR="00667950" w:rsidRDefault="00667950" w:rsidP="00667950">
            <w:pPr>
              <w:numPr>
                <w:ilvl w:val="0"/>
                <w:numId w:val="120"/>
              </w:numPr>
              <w:spacing w:after="180"/>
              <w:jc w:val="both"/>
            </w:pPr>
            <w:r>
              <w:t xml:space="preserve">For Goods manufactured outside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Liberia</w:t>
                </w:r>
              </w:smartTag>
            </w:smartTag>
            <w:r>
              <w:t>, to be imported:</w:t>
            </w:r>
          </w:p>
          <w:p w14:paraId="408D44ED" w14:textId="77777777" w:rsidR="00667950" w:rsidRDefault="00667950" w:rsidP="00667950">
            <w:pPr>
              <w:numPr>
                <w:ilvl w:val="0"/>
                <w:numId w:val="119"/>
              </w:numPr>
              <w:tabs>
                <w:tab w:val="clear" w:pos="2160"/>
              </w:tabs>
              <w:spacing w:after="200"/>
              <w:ind w:left="1980" w:hanging="540"/>
              <w:jc w:val="both"/>
            </w:pPr>
            <w:r>
              <w:t xml:space="preserve">the price of the Goods, quoted CIP named place of destination, in the Republic of Liberia, or CIF named port of destination, as specified in the </w:t>
            </w:r>
            <w:r>
              <w:rPr>
                <w:b/>
              </w:rPr>
              <w:t>BDS;</w:t>
            </w:r>
          </w:p>
          <w:p w14:paraId="069A122A" w14:textId="77777777" w:rsidR="00667950" w:rsidRDefault="00667950" w:rsidP="00667950">
            <w:pPr>
              <w:numPr>
                <w:ilvl w:val="0"/>
                <w:numId w:val="119"/>
              </w:numPr>
              <w:tabs>
                <w:tab w:val="clear" w:pos="2160"/>
              </w:tabs>
              <w:spacing w:after="200"/>
              <w:ind w:left="1980" w:hanging="540"/>
              <w:jc w:val="both"/>
            </w:pPr>
            <w:r>
              <w:lastRenderedPageBreak/>
              <w:t xml:space="preserve">the price for inland transportation, insurance, and </w:t>
            </w:r>
            <w:proofErr w:type="gramStart"/>
            <w:r>
              <w:t>other  local</w:t>
            </w:r>
            <w:proofErr w:type="gramEnd"/>
            <w:r>
              <w:t xml:space="preserve"> services required to convey the Goods from the named place of destination to their final destination (Project Site) specified in the </w:t>
            </w:r>
            <w:r>
              <w:rPr>
                <w:b/>
              </w:rPr>
              <w:t>BDS;</w:t>
            </w:r>
          </w:p>
          <w:p w14:paraId="5FB79578" w14:textId="77777777" w:rsidR="00667950" w:rsidRDefault="00667950" w:rsidP="00667950">
            <w:pPr>
              <w:numPr>
                <w:ilvl w:val="0"/>
                <w:numId w:val="119"/>
              </w:numPr>
              <w:tabs>
                <w:tab w:val="clear" w:pos="2160"/>
              </w:tabs>
              <w:spacing w:after="200"/>
              <w:ind w:left="1980" w:hanging="540"/>
              <w:jc w:val="both"/>
              <w:rPr>
                <w:shd w:val="clear" w:color="auto" w:fill="FFFF00"/>
              </w:rPr>
            </w:pPr>
            <w:r>
              <w:t xml:space="preserve"> in addition to the CIP prices specified in (b)(</w:t>
            </w:r>
            <w:proofErr w:type="spellStart"/>
            <w:r>
              <w:t>i</w:t>
            </w:r>
            <w:proofErr w:type="spellEnd"/>
            <w:r>
              <w:t xml:space="preserve">) above, the price of the Goods to be imported may be quoted FCA (named place of destination) or CPT (named place of destination), if </w:t>
            </w:r>
            <w:proofErr w:type="gramStart"/>
            <w:r>
              <w:t>so</w:t>
            </w:r>
            <w:proofErr w:type="gramEnd"/>
            <w:r>
              <w:t xml:space="preserve"> specified in the </w:t>
            </w:r>
            <w:r>
              <w:rPr>
                <w:b/>
              </w:rPr>
              <w:t>BDS;</w:t>
            </w:r>
          </w:p>
          <w:p w14:paraId="20EE0FFC" w14:textId="77777777" w:rsidR="00667950" w:rsidRDefault="00667950" w:rsidP="00667950">
            <w:pPr>
              <w:pStyle w:val="BodyTextIndent3"/>
              <w:numPr>
                <w:ilvl w:val="0"/>
                <w:numId w:val="120"/>
              </w:numPr>
              <w:spacing w:after="200"/>
              <w:jc w:val="both"/>
            </w:pPr>
            <w:r>
              <w:t xml:space="preserve">For Goods manufactured outside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Liberia</w:t>
                </w:r>
              </w:smartTag>
            </w:smartTag>
            <w:r>
              <w:t xml:space="preserve"> already imported:  </w:t>
            </w:r>
          </w:p>
          <w:p w14:paraId="67E805E5" w14:textId="77777777" w:rsidR="00667950" w:rsidRDefault="00667950" w:rsidP="00667950">
            <w:pPr>
              <w:numPr>
                <w:ilvl w:val="0"/>
                <w:numId w:val="121"/>
              </w:numPr>
              <w:tabs>
                <w:tab w:val="clear" w:pos="2160"/>
              </w:tabs>
              <w:spacing w:after="200"/>
              <w:ind w:left="1980" w:hanging="540"/>
              <w:jc w:val="both"/>
            </w:pPr>
            <w:r>
              <w:t xml:space="preserve">the price of the Goods, including the original import value of the Goods; </w:t>
            </w:r>
            <w:proofErr w:type="gramStart"/>
            <w:r>
              <w:t>plus</w:t>
            </w:r>
            <w:proofErr w:type="gramEnd"/>
            <w:r>
              <w:t xml:space="preserve"> any mark-up (or rebate); </w:t>
            </w:r>
            <w:proofErr w:type="gramStart"/>
            <w:r>
              <w:t>plus</w:t>
            </w:r>
            <w:proofErr w:type="gramEnd"/>
            <w:r>
              <w:t xml:space="preserve"> any other related local cost, and custom duties and other import taxes already paid or to be paid on the Goods already imported.</w:t>
            </w:r>
          </w:p>
          <w:p w14:paraId="4B3709BE" w14:textId="77777777" w:rsidR="00667950" w:rsidRDefault="00667950" w:rsidP="00667950">
            <w:pPr>
              <w:numPr>
                <w:ilvl w:val="0"/>
                <w:numId w:val="121"/>
              </w:numPr>
              <w:tabs>
                <w:tab w:val="clear" w:pos="2160"/>
              </w:tabs>
              <w:spacing w:after="200"/>
              <w:ind w:left="1980" w:hanging="540"/>
              <w:jc w:val="both"/>
            </w:pPr>
            <w:r>
              <w:t xml:space="preserve">the custom duties and other import taxes already paid (need to be supported with documentary evidence) or to be paid on the Goods already imported; </w:t>
            </w:r>
          </w:p>
          <w:p w14:paraId="197D98EA" w14:textId="77777777" w:rsidR="00667950" w:rsidRDefault="00667950" w:rsidP="00667950">
            <w:pPr>
              <w:numPr>
                <w:ilvl w:val="0"/>
                <w:numId w:val="121"/>
              </w:numPr>
              <w:tabs>
                <w:tab w:val="clear" w:pos="2160"/>
              </w:tabs>
              <w:spacing w:after="200"/>
              <w:ind w:left="1980" w:hanging="540"/>
              <w:jc w:val="both"/>
            </w:pPr>
            <w:r>
              <w:t>the price of the Goods, obtained as the difference between (</w:t>
            </w:r>
            <w:proofErr w:type="spellStart"/>
            <w:r>
              <w:t>i</w:t>
            </w:r>
            <w:proofErr w:type="spellEnd"/>
            <w:r>
              <w:t>) and (ii) above;</w:t>
            </w:r>
          </w:p>
          <w:p w14:paraId="02600927" w14:textId="77777777" w:rsidR="00667950" w:rsidRDefault="00667950" w:rsidP="00667950">
            <w:pPr>
              <w:numPr>
                <w:ilvl w:val="0"/>
                <w:numId w:val="121"/>
              </w:numPr>
              <w:tabs>
                <w:tab w:val="clear" w:pos="2160"/>
              </w:tabs>
              <w:spacing w:after="200"/>
              <w:ind w:left="1980" w:hanging="540"/>
              <w:jc w:val="both"/>
            </w:pPr>
            <w:r>
              <w:t xml:space="preserve">any Liberian sales tax and other taxes which will be payable on the Goods if the contract is awarded to the Bidder; and </w:t>
            </w:r>
          </w:p>
          <w:p w14:paraId="394BBCDD" w14:textId="77777777" w:rsidR="00667950" w:rsidRDefault="00667950" w:rsidP="00667950">
            <w:pPr>
              <w:numPr>
                <w:ilvl w:val="0"/>
                <w:numId w:val="121"/>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14:paraId="29993DC2" w14:textId="77777777" w:rsidR="00667950" w:rsidRDefault="00667950" w:rsidP="00667950">
            <w:pPr>
              <w:pStyle w:val="BodyTextIndent3"/>
              <w:numPr>
                <w:ilvl w:val="0"/>
                <w:numId w:val="120"/>
              </w:numPr>
              <w:spacing w:after="200"/>
              <w:jc w:val="both"/>
            </w:pPr>
            <w:r>
              <w:t>for Related Services, other than inland transportation and other services required to convey the Goods to their final destination, whenever such Related Services are specified in the Schedule of Requirements:</w:t>
            </w:r>
          </w:p>
          <w:p w14:paraId="76E3134A" w14:textId="77777777" w:rsidR="00667950" w:rsidRDefault="00667950" w:rsidP="00667950">
            <w:pPr>
              <w:numPr>
                <w:ilvl w:val="1"/>
                <w:numId w:val="120"/>
              </w:numPr>
              <w:spacing w:after="200"/>
              <w:jc w:val="both"/>
            </w:pPr>
            <w:r>
              <w:t xml:space="preserve">the price of each item comprising the Related Services (inclusive of any applicable taxes). </w:t>
            </w:r>
          </w:p>
          <w:p w14:paraId="0067F998" w14:textId="77777777" w:rsidR="00667950" w:rsidRDefault="00667950" w:rsidP="00E738FA">
            <w:pPr>
              <w:pStyle w:val="Sub-ClauseText"/>
              <w:keepNext/>
              <w:numPr>
                <w:ilvl w:val="1"/>
                <w:numId w:val="21"/>
              </w:numPr>
              <w:spacing w:before="0" w:after="200"/>
              <w:rPr>
                <w:spacing w:val="0"/>
              </w:rPr>
            </w:pPr>
            <w:r>
              <w:rPr>
                <w:spacing w:val="0"/>
              </w:rPr>
              <w:t xml:space="preserve">Prices quoted by the Bidder shall be fixed during the Bidder’s performance of the Contract and not subject to variation on any account, unless otherwise specified in the </w:t>
            </w:r>
            <w:r>
              <w:rPr>
                <w:b/>
                <w:spacing w:val="0"/>
              </w:rPr>
              <w:t>BDS.</w:t>
            </w:r>
            <w:r>
              <w:rPr>
                <w:spacing w:val="0"/>
              </w:rPr>
              <w:t xml:space="preserve">  A Bid submitted with an adjustable price quotation shall be treated as non-</w:t>
            </w:r>
            <w:r>
              <w:rPr>
                <w:spacing w:val="0"/>
              </w:rPr>
              <w:lastRenderedPageBreak/>
              <w:t xml:space="preserve">responsive and shall be rejected, pursuant to ITB Clause 30.  However, if in accordance with the </w:t>
            </w:r>
            <w:r>
              <w:rPr>
                <w:b/>
                <w:spacing w:val="0"/>
              </w:rPr>
              <w:t>BDS,</w:t>
            </w:r>
            <w:r>
              <w:rPr>
                <w:spacing w:val="0"/>
              </w:rPr>
              <w:t xml:space="preserve"> prices quoted by the Bidder shall be subject to adjustment during the performance of the Contract, a bid submitted with a fixed price quotation shall not be rejected, but the price adjustment shall be treated as zero.</w:t>
            </w:r>
          </w:p>
          <w:p w14:paraId="2FDEEB80" w14:textId="77777777" w:rsidR="00667950" w:rsidRDefault="00667950" w:rsidP="00E738FA">
            <w:pPr>
              <w:pStyle w:val="Sub-ClauseText"/>
              <w:keepNext/>
              <w:numPr>
                <w:ilvl w:val="1"/>
                <w:numId w:val="21"/>
              </w:numPr>
              <w:spacing w:before="0" w:after="200"/>
              <w:rPr>
                <w:spacing w:val="0"/>
              </w:rPr>
            </w:pPr>
            <w:r>
              <w:rPr>
                <w:spacing w:val="0"/>
              </w:rPr>
              <w:t xml:space="preserve">If </w:t>
            </w:r>
            <w:proofErr w:type="gramStart"/>
            <w:r>
              <w:rPr>
                <w:spacing w:val="0"/>
              </w:rPr>
              <w:t>so</w:t>
            </w:r>
            <w:proofErr w:type="gramEnd"/>
            <w:r>
              <w:rPr>
                <w:spacing w:val="0"/>
              </w:rPr>
              <w:t xml:space="preserve"> indicated in ITB Sub-Clause 1.1, bids are being invited for individual contracts (lots) or for any combination of contracts (packages).  Unless otherwise indicated in the </w:t>
            </w:r>
            <w:r>
              <w:rPr>
                <w:b/>
                <w:spacing w:val="0"/>
              </w:rPr>
              <w:t>BDS,</w:t>
            </w:r>
            <w:r>
              <w:rPr>
                <w:spacing w:val="0"/>
              </w:rPr>
              <w:t xml:space="preserve"> prices quoted shall correspond to 100 % of the items specified for each lot and to 100% of the quantities specified for each item of a lot.  Bidders wishing to offer any price reduction (discount) for the award of more than one Contract shall specify the applicable price reduction in accordance with ITB Sub-Clause 14.4 provided the bids for all lots are submitted and opened at the same time.</w:t>
            </w:r>
          </w:p>
        </w:tc>
      </w:tr>
      <w:tr w:rsidR="00667950" w14:paraId="26A018F7" w14:textId="77777777" w:rsidTr="00E738FA">
        <w:tc>
          <w:tcPr>
            <w:tcW w:w="2250" w:type="dxa"/>
          </w:tcPr>
          <w:p w14:paraId="333C0E24" w14:textId="77777777" w:rsidR="00667950" w:rsidRDefault="00667950" w:rsidP="00E738FA">
            <w:pPr>
              <w:pStyle w:val="Sec1-Clauses"/>
              <w:numPr>
                <w:ilvl w:val="0"/>
                <w:numId w:val="4"/>
              </w:numPr>
              <w:spacing w:before="0" w:after="200"/>
            </w:pPr>
            <w:bookmarkStart w:id="89" w:name="_Toc438438836"/>
            <w:bookmarkStart w:id="90" w:name="_Toc438532597"/>
            <w:bookmarkStart w:id="91" w:name="_Toc438733980"/>
            <w:bookmarkStart w:id="92" w:name="_Toc438907019"/>
            <w:bookmarkStart w:id="93" w:name="_Toc438907218"/>
            <w:bookmarkStart w:id="94" w:name="_Toc61936852"/>
            <w:r>
              <w:lastRenderedPageBreak/>
              <w:t>Cu</w:t>
            </w:r>
            <w:bookmarkStart w:id="95" w:name="_Hlt438531797"/>
            <w:bookmarkEnd w:id="95"/>
            <w:r>
              <w:t>rrencies of Bid</w:t>
            </w:r>
            <w:bookmarkEnd w:id="89"/>
            <w:bookmarkEnd w:id="90"/>
            <w:bookmarkEnd w:id="91"/>
            <w:bookmarkEnd w:id="92"/>
            <w:bookmarkEnd w:id="93"/>
            <w:bookmarkEnd w:id="94"/>
          </w:p>
        </w:tc>
        <w:tc>
          <w:tcPr>
            <w:tcW w:w="7110" w:type="dxa"/>
          </w:tcPr>
          <w:p w14:paraId="21F755E5" w14:textId="77777777" w:rsidR="00667950" w:rsidRDefault="00667950" w:rsidP="00667950">
            <w:pPr>
              <w:pStyle w:val="Sub-ClauseText"/>
              <w:numPr>
                <w:ilvl w:val="1"/>
                <w:numId w:val="33"/>
              </w:numPr>
              <w:spacing w:before="0" w:after="200"/>
              <w:ind w:left="605" w:hanging="605"/>
              <w:rPr>
                <w:spacing w:val="0"/>
              </w:rPr>
            </w:pPr>
            <w:r>
              <w:rPr>
                <w:spacing w:val="0"/>
              </w:rPr>
              <w:t xml:space="preserve">The Bidder shall quote in the currency of the </w:t>
            </w:r>
            <w:smartTag w:uri="urn:schemas-microsoft-com:office:smarttags" w:element="place">
              <w:smartTag w:uri="urn:schemas-microsoft-com:office:smarttags" w:element="PlaceType">
                <w:r>
                  <w:rPr>
                    <w:spacing w:val="0"/>
                  </w:rPr>
                  <w:t>Republic</w:t>
                </w:r>
              </w:smartTag>
              <w:r>
                <w:rPr>
                  <w:spacing w:val="0"/>
                </w:rPr>
                <w:t xml:space="preserve"> of </w:t>
              </w:r>
              <w:smartTag w:uri="urn:schemas-microsoft-com:office:smarttags" w:element="PlaceName">
                <w:r>
                  <w:rPr>
                    <w:spacing w:val="0"/>
                  </w:rPr>
                  <w:t>Liberia</w:t>
                </w:r>
              </w:smartTag>
            </w:smartTag>
            <w:r>
              <w:rPr>
                <w:spacing w:val="0"/>
              </w:rPr>
              <w:t xml:space="preserve"> the portion of the bid price that corresponds to expenditures incurred in the currency of the Purchaser’s country, unless otherwise specified in the </w:t>
            </w:r>
            <w:r>
              <w:rPr>
                <w:b/>
                <w:spacing w:val="0"/>
              </w:rPr>
              <w:t>BDS.</w:t>
            </w:r>
          </w:p>
          <w:p w14:paraId="28A6EB5D" w14:textId="77777777" w:rsidR="00667950" w:rsidRDefault="00667950" w:rsidP="00667950">
            <w:pPr>
              <w:pStyle w:val="Sub-ClauseText"/>
              <w:numPr>
                <w:ilvl w:val="1"/>
                <w:numId w:val="33"/>
              </w:numPr>
              <w:spacing w:before="0" w:after="200"/>
              <w:ind w:left="605" w:hanging="605"/>
              <w:rPr>
                <w:spacing w:val="0"/>
              </w:rPr>
            </w:pPr>
            <w:r>
              <w:rPr>
                <w:spacing w:val="0"/>
              </w:rPr>
              <w:t xml:space="preserve">The Bidder may express the bid price in the currency of any country in accordance with Section V, Eligible countries.  If the Bidder wishes to be paid in a combination of amounts in different currencies, it may quote its price accordingly but shall use no more than three currencies in addition to the currency of the </w:t>
            </w:r>
            <w:smartTag w:uri="urn:schemas-microsoft-com:office:smarttags" w:element="place">
              <w:smartTag w:uri="urn:schemas-microsoft-com:office:smarttags" w:element="PlaceType">
                <w:r>
                  <w:rPr>
                    <w:spacing w:val="0"/>
                  </w:rPr>
                  <w:t>Republic</w:t>
                </w:r>
              </w:smartTag>
              <w:r>
                <w:rPr>
                  <w:spacing w:val="0"/>
                </w:rPr>
                <w:t xml:space="preserve"> of </w:t>
              </w:r>
              <w:smartTag w:uri="urn:schemas-microsoft-com:office:smarttags" w:element="PlaceName">
                <w:r>
                  <w:rPr>
                    <w:spacing w:val="0"/>
                  </w:rPr>
                  <w:t>Liberia</w:t>
                </w:r>
              </w:smartTag>
            </w:smartTag>
            <w:r>
              <w:rPr>
                <w:spacing w:val="0"/>
              </w:rPr>
              <w:t xml:space="preserve">. </w:t>
            </w:r>
          </w:p>
        </w:tc>
      </w:tr>
      <w:tr w:rsidR="00667950" w14:paraId="019D8C5A" w14:textId="77777777" w:rsidTr="00E738FA">
        <w:tc>
          <w:tcPr>
            <w:tcW w:w="2250" w:type="dxa"/>
          </w:tcPr>
          <w:p w14:paraId="66EA8ED3" w14:textId="77777777" w:rsidR="00667950" w:rsidRDefault="00667950" w:rsidP="00E738FA">
            <w:pPr>
              <w:pStyle w:val="Sec1-Clauses"/>
              <w:numPr>
                <w:ilvl w:val="0"/>
                <w:numId w:val="4"/>
              </w:numPr>
              <w:spacing w:before="0" w:after="200"/>
            </w:pPr>
            <w:bookmarkStart w:id="96" w:name="_Toc438438837"/>
            <w:bookmarkStart w:id="97" w:name="_Toc438532598"/>
            <w:bookmarkStart w:id="98" w:name="_Toc438733981"/>
            <w:bookmarkStart w:id="99" w:name="_Toc438907020"/>
            <w:bookmarkStart w:id="100" w:name="_Toc438907219"/>
            <w:bookmarkStart w:id="101" w:name="_Toc61936853"/>
            <w:r>
              <w:t xml:space="preserve">Documents </w:t>
            </w:r>
            <w:bookmarkStart w:id="102" w:name="_Hlt438531760"/>
            <w:bookmarkEnd w:id="102"/>
            <w:r>
              <w:t>Establishing the Eligibility of the Bidder</w:t>
            </w:r>
            <w:bookmarkEnd w:id="96"/>
            <w:bookmarkEnd w:id="97"/>
            <w:bookmarkEnd w:id="98"/>
            <w:bookmarkEnd w:id="99"/>
            <w:bookmarkEnd w:id="100"/>
            <w:bookmarkEnd w:id="101"/>
          </w:p>
        </w:tc>
        <w:tc>
          <w:tcPr>
            <w:tcW w:w="7110" w:type="dxa"/>
          </w:tcPr>
          <w:p w14:paraId="4F761F5A" w14:textId="77777777" w:rsidR="00667950" w:rsidRDefault="00667950" w:rsidP="00667950">
            <w:pPr>
              <w:pStyle w:val="Sub-ClauseText"/>
              <w:numPr>
                <w:ilvl w:val="1"/>
                <w:numId w:val="34"/>
              </w:numPr>
              <w:spacing w:before="0" w:after="200"/>
            </w:pPr>
            <w:r>
              <w:t>To establish their eligibility in accordance with ITB Clause 4, Bidd</w:t>
            </w:r>
            <w:bookmarkStart w:id="103" w:name="_Hlt438531784"/>
            <w:bookmarkEnd w:id="103"/>
            <w:r>
              <w:t xml:space="preserve">ers shall complete the Bid Submission Form, included in Section IV, Bidding Forms. </w:t>
            </w:r>
          </w:p>
        </w:tc>
      </w:tr>
      <w:tr w:rsidR="00667950" w14:paraId="31A82B17" w14:textId="77777777" w:rsidTr="00E738FA">
        <w:trPr>
          <w:cantSplit/>
        </w:trPr>
        <w:tc>
          <w:tcPr>
            <w:tcW w:w="2250" w:type="dxa"/>
          </w:tcPr>
          <w:p w14:paraId="141E0535" w14:textId="77777777" w:rsidR="00667950" w:rsidRDefault="00667950" w:rsidP="00E738FA">
            <w:pPr>
              <w:pStyle w:val="Sec1-Clauses"/>
              <w:numPr>
                <w:ilvl w:val="0"/>
                <w:numId w:val="4"/>
              </w:numPr>
              <w:spacing w:before="0" w:after="200"/>
            </w:pPr>
            <w:bookmarkStart w:id="104" w:name="_Toc61936854"/>
            <w:r>
              <w:t>Documents Establishing the Eligibility of the Goods and Related Services</w:t>
            </w:r>
            <w:bookmarkEnd w:id="104"/>
          </w:p>
        </w:tc>
        <w:tc>
          <w:tcPr>
            <w:tcW w:w="7110" w:type="dxa"/>
            <w:tcBorders>
              <w:bottom w:val="nil"/>
            </w:tcBorders>
          </w:tcPr>
          <w:p w14:paraId="5EBA71AF" w14:textId="77777777" w:rsidR="00667950" w:rsidRDefault="00667950" w:rsidP="00667950">
            <w:pPr>
              <w:pStyle w:val="Sub-ClauseText"/>
              <w:numPr>
                <w:ilvl w:val="1"/>
                <w:numId w:val="35"/>
              </w:numPr>
              <w:spacing w:before="0" w:after="200"/>
              <w:rPr>
                <w:spacing w:val="0"/>
              </w:rPr>
            </w:pPr>
            <w:r>
              <w:rPr>
                <w:spacing w:val="0"/>
              </w:rPr>
              <w:t xml:space="preserve">To establish the eligibility of the Goods and Related Services in accordance with ITB Clause 5, Bidders shall complete the </w:t>
            </w:r>
            <w:proofErr w:type="gramStart"/>
            <w:r>
              <w:rPr>
                <w:spacing w:val="0"/>
              </w:rPr>
              <w:t>country of origin</w:t>
            </w:r>
            <w:proofErr w:type="gramEnd"/>
            <w:r>
              <w:rPr>
                <w:spacing w:val="0"/>
              </w:rPr>
              <w:t xml:space="preserve"> declarations in the Price Schedule Forms, included in Section IV, Bidding Forms.</w:t>
            </w:r>
          </w:p>
        </w:tc>
      </w:tr>
      <w:tr w:rsidR="00667950" w14:paraId="4D80274E" w14:textId="77777777" w:rsidTr="00E738FA">
        <w:tc>
          <w:tcPr>
            <w:tcW w:w="2250" w:type="dxa"/>
          </w:tcPr>
          <w:p w14:paraId="1B89F1B7" w14:textId="77777777" w:rsidR="00667950" w:rsidRDefault="00667950" w:rsidP="00E738FA">
            <w:pPr>
              <w:pStyle w:val="Sec1-Clauses"/>
              <w:numPr>
                <w:ilvl w:val="0"/>
                <w:numId w:val="4"/>
              </w:numPr>
              <w:spacing w:before="0" w:after="200"/>
            </w:pPr>
            <w:bookmarkStart w:id="105" w:name="_Toc438438839"/>
            <w:bookmarkStart w:id="106" w:name="_Toc438532600"/>
            <w:bookmarkStart w:id="107" w:name="_Toc438733983"/>
            <w:bookmarkStart w:id="108" w:name="_Toc438907022"/>
            <w:bookmarkStart w:id="109" w:name="_Toc438907221"/>
            <w:bookmarkStart w:id="110" w:name="_Toc61936855"/>
            <w:r>
              <w:t>Documents Establishing the Conformity of the Goods and Related Services</w:t>
            </w:r>
            <w:bookmarkEnd w:id="105"/>
            <w:bookmarkEnd w:id="106"/>
            <w:bookmarkEnd w:id="107"/>
            <w:bookmarkEnd w:id="108"/>
            <w:bookmarkEnd w:id="109"/>
            <w:bookmarkEnd w:id="110"/>
          </w:p>
        </w:tc>
        <w:tc>
          <w:tcPr>
            <w:tcW w:w="7110" w:type="dxa"/>
            <w:tcBorders>
              <w:bottom w:val="nil"/>
            </w:tcBorders>
          </w:tcPr>
          <w:p w14:paraId="160AC396" w14:textId="77777777" w:rsidR="00667950" w:rsidRDefault="00667950" w:rsidP="00667950">
            <w:pPr>
              <w:pStyle w:val="Sub-ClauseText"/>
              <w:numPr>
                <w:ilvl w:val="1"/>
                <w:numId w:val="36"/>
              </w:numPr>
              <w:spacing w:before="0" w:after="240"/>
              <w:ind w:left="605" w:hanging="605"/>
              <w:rPr>
                <w:spacing w:val="0"/>
              </w:rPr>
            </w:pPr>
            <w:r>
              <w:rPr>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35FE1D9F" w14:textId="77777777" w:rsidR="00667950" w:rsidRDefault="00667950" w:rsidP="00667950">
            <w:pPr>
              <w:pStyle w:val="Sub-ClauseText"/>
              <w:numPr>
                <w:ilvl w:val="1"/>
                <w:numId w:val="36"/>
              </w:numPr>
              <w:spacing w:before="0" w:after="240"/>
              <w:ind w:left="605" w:hanging="605"/>
              <w:rPr>
                <w:spacing w:val="0"/>
              </w:rPr>
            </w:pPr>
            <w:r>
              <w:rPr>
                <w:spacing w:val="0"/>
              </w:rPr>
              <w:t xml:space="preserve">The documentary evidence may be in the form of literature, drawings or data, and shall consist of a detailed item by item </w:t>
            </w:r>
            <w:r>
              <w:rPr>
                <w:spacing w:val="0"/>
              </w:rPr>
              <w:lastRenderedPageBreak/>
              <w:t>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70C32537" w14:textId="77777777" w:rsidR="00667950" w:rsidRDefault="00667950" w:rsidP="00667950">
            <w:pPr>
              <w:pStyle w:val="Sub-ClauseText"/>
              <w:numPr>
                <w:ilvl w:val="1"/>
                <w:numId w:val="36"/>
              </w:numPr>
              <w:spacing w:before="0" w:after="240"/>
              <w:ind w:left="605" w:hanging="605"/>
              <w:rPr>
                <w:spacing w:val="0"/>
              </w:rPr>
            </w:pPr>
            <w:r>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Pr>
                <w:b/>
                <w:bCs/>
                <w:spacing w:val="0"/>
              </w:rPr>
              <w:t xml:space="preserve">specified in the </w:t>
            </w:r>
            <w:r>
              <w:rPr>
                <w:b/>
                <w:spacing w:val="0"/>
              </w:rPr>
              <w:t>BDS</w:t>
            </w:r>
            <w:r>
              <w:rPr>
                <w:spacing w:val="0"/>
              </w:rPr>
              <w:t xml:space="preserve"> following commencement of the use of the goods by the Purchaser.</w:t>
            </w:r>
          </w:p>
          <w:p w14:paraId="0977A1A0" w14:textId="77777777" w:rsidR="00667950" w:rsidRDefault="00667950" w:rsidP="00667950">
            <w:pPr>
              <w:pStyle w:val="Sub-ClauseText"/>
              <w:numPr>
                <w:ilvl w:val="1"/>
                <w:numId w:val="36"/>
              </w:numPr>
              <w:spacing w:before="0" w:after="240"/>
              <w:ind w:left="605" w:hanging="605"/>
              <w:rPr>
                <w:spacing w:val="0"/>
              </w:rPr>
            </w:pPr>
            <w:r>
              <w:rPr>
                <w:spacing w:val="0"/>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Schedule of Requirements.</w:t>
            </w:r>
          </w:p>
        </w:tc>
      </w:tr>
      <w:tr w:rsidR="00667950" w14:paraId="12654A7E" w14:textId="77777777" w:rsidTr="00E738FA">
        <w:tc>
          <w:tcPr>
            <w:tcW w:w="2250" w:type="dxa"/>
          </w:tcPr>
          <w:p w14:paraId="4870AD4F" w14:textId="77777777" w:rsidR="00667950" w:rsidRDefault="00667950" w:rsidP="00E738FA">
            <w:pPr>
              <w:pStyle w:val="Sec1-Clauses"/>
              <w:numPr>
                <w:ilvl w:val="0"/>
                <w:numId w:val="4"/>
              </w:numPr>
              <w:spacing w:before="0" w:after="0"/>
            </w:pPr>
            <w:bookmarkStart w:id="111" w:name="_Toc438438840"/>
            <w:bookmarkStart w:id="112" w:name="_Toc438532603"/>
            <w:bookmarkStart w:id="113" w:name="_Toc438733984"/>
            <w:bookmarkStart w:id="114" w:name="_Toc438907023"/>
            <w:bookmarkStart w:id="115" w:name="_Toc438907222"/>
            <w:bookmarkStart w:id="116" w:name="_Toc61936856"/>
            <w:r>
              <w:lastRenderedPageBreak/>
              <w:t>Documents Establishing the Qualifications of the Bidder</w:t>
            </w:r>
            <w:bookmarkEnd w:id="111"/>
            <w:bookmarkEnd w:id="112"/>
            <w:bookmarkEnd w:id="113"/>
            <w:bookmarkEnd w:id="114"/>
            <w:bookmarkEnd w:id="115"/>
            <w:bookmarkEnd w:id="116"/>
          </w:p>
        </w:tc>
        <w:tc>
          <w:tcPr>
            <w:tcW w:w="7110" w:type="dxa"/>
          </w:tcPr>
          <w:p w14:paraId="25B57E9A" w14:textId="77777777" w:rsidR="00667950" w:rsidRDefault="00667950" w:rsidP="00667950">
            <w:pPr>
              <w:pStyle w:val="Sub-ClauseText"/>
              <w:numPr>
                <w:ilvl w:val="1"/>
                <w:numId w:val="37"/>
              </w:numPr>
              <w:spacing w:before="0" w:after="240"/>
              <w:rPr>
                <w:spacing w:val="0"/>
              </w:rPr>
            </w:pPr>
            <w:r>
              <w:rPr>
                <w:spacing w:val="0"/>
              </w:rPr>
              <w:t xml:space="preserve">The documentary evidence of the Bidder’s qualifications to perform the contract if its bid is accepted shall establish to the Purchaser’s satisfaction: </w:t>
            </w:r>
          </w:p>
          <w:p w14:paraId="3EC697B0" w14:textId="77777777" w:rsidR="00667950" w:rsidRDefault="00667950" w:rsidP="00E738FA">
            <w:pPr>
              <w:pStyle w:val="Sub-ClauseText"/>
              <w:spacing w:before="0" w:after="240"/>
              <w:ind w:left="1166" w:hanging="547"/>
              <w:rPr>
                <w:spacing w:val="0"/>
              </w:rPr>
            </w:pPr>
            <w:r>
              <w:rPr>
                <w:spacing w:val="0"/>
              </w:rPr>
              <w:t>(a)</w:t>
            </w:r>
            <w:r>
              <w:rPr>
                <w:spacing w:val="0"/>
              </w:rPr>
              <w:tab/>
              <w:t>that, i</w:t>
            </w:r>
            <w:r>
              <w:t xml:space="preserve">f </w:t>
            </w:r>
            <w:r>
              <w:rPr>
                <w:b/>
                <w:bCs/>
              </w:rPr>
              <w:t xml:space="preserve">required in the </w:t>
            </w:r>
            <w:r>
              <w:rPr>
                <w:b/>
              </w:rPr>
              <w:t>BDS,</w:t>
            </w:r>
            <w: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Republic of Liberia;</w:t>
            </w:r>
          </w:p>
          <w:p w14:paraId="63B60830" w14:textId="77777777" w:rsidR="00667950" w:rsidRDefault="00667950" w:rsidP="00667950">
            <w:pPr>
              <w:pStyle w:val="Sub-ClauseText"/>
              <w:numPr>
                <w:ilvl w:val="2"/>
                <w:numId w:val="66"/>
              </w:numPr>
              <w:tabs>
                <w:tab w:val="clear" w:pos="1152"/>
                <w:tab w:val="num" w:pos="702"/>
              </w:tabs>
              <w:spacing w:before="0" w:after="240"/>
              <w:ind w:left="1166"/>
              <w:rPr>
                <w:spacing w:val="0"/>
              </w:rPr>
            </w:pPr>
            <w:r>
              <w:rPr>
                <w:spacing w:val="0"/>
              </w:rPr>
              <w:t>that, i</w:t>
            </w:r>
            <w:r>
              <w:t xml:space="preserve">f </w:t>
            </w:r>
            <w:r>
              <w:rPr>
                <w:b/>
                <w:bCs/>
              </w:rPr>
              <w:t xml:space="preserve">required in the </w:t>
            </w:r>
            <w:r>
              <w:rPr>
                <w:b/>
              </w:rPr>
              <w:t xml:space="preserve">BDS, </w:t>
            </w:r>
            <w:r>
              <w:rPr>
                <w:spacing w:val="0"/>
              </w:rPr>
              <w:t>in case of a Bidder not doing business within Liberia,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5964FDB1" w14:textId="77777777" w:rsidR="00667950" w:rsidRDefault="00667950" w:rsidP="00667950">
            <w:pPr>
              <w:pStyle w:val="Sub-ClauseText"/>
              <w:numPr>
                <w:ilvl w:val="2"/>
                <w:numId w:val="66"/>
              </w:numPr>
              <w:spacing w:before="0" w:after="240"/>
              <w:ind w:left="1166"/>
              <w:rPr>
                <w:spacing w:val="0"/>
              </w:rPr>
            </w:pPr>
            <w:r>
              <w:rPr>
                <w:spacing w:val="0"/>
              </w:rPr>
              <w:t xml:space="preserve">that the Bidder </w:t>
            </w:r>
            <w:proofErr w:type="gramStart"/>
            <w:r>
              <w:rPr>
                <w:spacing w:val="0"/>
              </w:rPr>
              <w:t>meets  each</w:t>
            </w:r>
            <w:proofErr w:type="gramEnd"/>
            <w:r>
              <w:rPr>
                <w:spacing w:val="0"/>
              </w:rPr>
              <w:t xml:space="preserve"> of the qualification criterion specified in Section III, Evaluation and Qualification Criteria.</w:t>
            </w:r>
          </w:p>
        </w:tc>
      </w:tr>
      <w:tr w:rsidR="00667950" w14:paraId="387FCFA6" w14:textId="77777777" w:rsidTr="00E738FA">
        <w:tc>
          <w:tcPr>
            <w:tcW w:w="2250" w:type="dxa"/>
            <w:tcBorders>
              <w:bottom w:val="nil"/>
            </w:tcBorders>
          </w:tcPr>
          <w:p w14:paraId="52E7796C" w14:textId="77777777" w:rsidR="00667950" w:rsidRDefault="00667950" w:rsidP="00E738FA">
            <w:pPr>
              <w:pStyle w:val="Sec1-Clauses"/>
              <w:numPr>
                <w:ilvl w:val="0"/>
                <w:numId w:val="4"/>
              </w:numPr>
              <w:spacing w:before="0" w:after="200"/>
            </w:pPr>
            <w:bookmarkStart w:id="117" w:name="_Toc438438841"/>
            <w:bookmarkStart w:id="118" w:name="_Toc438532604"/>
            <w:bookmarkStart w:id="119" w:name="_Toc438733985"/>
            <w:bookmarkStart w:id="120" w:name="_Toc438907024"/>
            <w:bookmarkStart w:id="121" w:name="_Toc438907223"/>
            <w:bookmarkStart w:id="122" w:name="_Toc61936857"/>
            <w:r>
              <w:t>Period of Validity of Bids</w:t>
            </w:r>
            <w:bookmarkEnd w:id="117"/>
            <w:bookmarkEnd w:id="118"/>
            <w:bookmarkEnd w:id="119"/>
            <w:bookmarkEnd w:id="120"/>
            <w:bookmarkEnd w:id="121"/>
            <w:bookmarkEnd w:id="122"/>
          </w:p>
        </w:tc>
        <w:tc>
          <w:tcPr>
            <w:tcW w:w="7110" w:type="dxa"/>
          </w:tcPr>
          <w:p w14:paraId="152A002D" w14:textId="77777777" w:rsidR="00667950" w:rsidRDefault="00667950" w:rsidP="00667950">
            <w:pPr>
              <w:pStyle w:val="Sub-ClauseText"/>
              <w:numPr>
                <w:ilvl w:val="1"/>
                <w:numId w:val="38"/>
              </w:numPr>
              <w:spacing w:before="0" w:after="240"/>
              <w:ind w:left="605" w:hanging="605"/>
              <w:rPr>
                <w:spacing w:val="0"/>
              </w:rPr>
            </w:pPr>
            <w:r>
              <w:rPr>
                <w:spacing w:val="0"/>
              </w:rPr>
              <w:t xml:space="preserve">Bids shall remain valid for the period </w:t>
            </w:r>
            <w:r>
              <w:rPr>
                <w:b/>
                <w:bCs/>
                <w:spacing w:val="0"/>
              </w:rPr>
              <w:t xml:space="preserve">specified in the </w:t>
            </w:r>
            <w:r>
              <w:rPr>
                <w:b/>
                <w:spacing w:val="0"/>
              </w:rPr>
              <w:t>BDS</w:t>
            </w:r>
            <w:r>
              <w:rPr>
                <w:spacing w:val="0"/>
              </w:rPr>
              <w:t xml:space="preserve"> after the bid submission deadline date prescribed by the Purchaser.  A </w:t>
            </w:r>
            <w:r>
              <w:rPr>
                <w:spacing w:val="0"/>
              </w:rPr>
              <w:lastRenderedPageBreak/>
              <w:t>bid valid for a shorter period shall be rejected by the Purchaser as nonresponsive.</w:t>
            </w:r>
          </w:p>
          <w:p w14:paraId="07556CF5" w14:textId="77777777" w:rsidR="00667950" w:rsidRDefault="00667950" w:rsidP="00667950">
            <w:pPr>
              <w:pStyle w:val="Sub-ClauseText"/>
              <w:numPr>
                <w:ilvl w:val="1"/>
                <w:numId w:val="38"/>
              </w:numPr>
              <w:spacing w:before="0" w:after="240"/>
              <w:ind w:left="605" w:hanging="605"/>
              <w:rPr>
                <w:spacing w:val="0"/>
              </w:rPr>
            </w:pPr>
            <w:r>
              <w:rPr>
                <w:spacing w:val="0"/>
              </w:rPr>
              <w:t>In exceptional circumstances, prior to the expiration of the bid validity period, the Purchaser may request bidders to extend the period of validity of their bids. The request and the responses shall be made in writing. If a Bid Security is requested in accordance with ITB Clause 21, it shall also be extended for a corresponding period. A Bidder may refuse the request without forfeiting its Bid Security. A Bidder granting the request shall not be required or permitted to modify its bid, except as provided in ITB Sub-Clause 20.3.</w:t>
            </w:r>
          </w:p>
          <w:p w14:paraId="7341A5BA" w14:textId="77777777" w:rsidR="00667950" w:rsidRDefault="00667950" w:rsidP="00667950">
            <w:pPr>
              <w:pStyle w:val="Sub-ClauseText"/>
              <w:numPr>
                <w:ilvl w:val="1"/>
                <w:numId w:val="38"/>
              </w:numPr>
              <w:spacing w:before="0" w:after="240"/>
              <w:ind w:left="605" w:hanging="605"/>
              <w:rPr>
                <w:spacing w:val="0"/>
              </w:rPr>
            </w:pPr>
            <w:r>
              <w:rPr>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667950" w14:paraId="7456DF5D" w14:textId="77777777" w:rsidTr="00E738FA">
        <w:tc>
          <w:tcPr>
            <w:tcW w:w="2250" w:type="dxa"/>
          </w:tcPr>
          <w:p w14:paraId="1A4DEF8B" w14:textId="77777777" w:rsidR="00667950" w:rsidRDefault="00667950" w:rsidP="00E738FA">
            <w:pPr>
              <w:pStyle w:val="Sec1-Clauses"/>
              <w:numPr>
                <w:ilvl w:val="0"/>
                <w:numId w:val="4"/>
              </w:numPr>
              <w:spacing w:before="0" w:after="200"/>
            </w:pPr>
            <w:bookmarkStart w:id="123" w:name="_Toc438438842"/>
            <w:bookmarkStart w:id="124" w:name="_Toc438532605"/>
            <w:bookmarkStart w:id="125" w:name="_Toc438733986"/>
            <w:bookmarkStart w:id="126" w:name="_Toc438907025"/>
            <w:bookmarkStart w:id="127" w:name="_Toc438907224"/>
            <w:bookmarkStart w:id="128" w:name="_Toc61936858"/>
            <w:r>
              <w:lastRenderedPageBreak/>
              <w:t>Bid Security</w:t>
            </w:r>
            <w:bookmarkEnd w:id="123"/>
            <w:bookmarkEnd w:id="124"/>
            <w:bookmarkEnd w:id="125"/>
            <w:bookmarkEnd w:id="126"/>
            <w:bookmarkEnd w:id="127"/>
            <w:bookmarkEnd w:id="128"/>
          </w:p>
        </w:tc>
        <w:tc>
          <w:tcPr>
            <w:tcW w:w="7110" w:type="dxa"/>
            <w:tcBorders>
              <w:bottom w:val="nil"/>
            </w:tcBorders>
          </w:tcPr>
          <w:p w14:paraId="3AEB71FA" w14:textId="77777777" w:rsidR="00667950" w:rsidRDefault="00667950" w:rsidP="00667950">
            <w:pPr>
              <w:pStyle w:val="Sub-ClauseText"/>
              <w:numPr>
                <w:ilvl w:val="1"/>
                <w:numId w:val="39"/>
              </w:numPr>
              <w:spacing w:before="0" w:after="200"/>
              <w:rPr>
                <w:spacing w:val="0"/>
              </w:rPr>
            </w:pPr>
            <w:r>
              <w:rPr>
                <w:spacing w:val="0"/>
              </w:rPr>
              <w:t xml:space="preserve">The Bidder shall furnish as part of its bid, a Bid Security or a Bid-Securing Declaration, if required, as </w:t>
            </w:r>
            <w:r>
              <w:rPr>
                <w:b/>
                <w:bCs/>
                <w:spacing w:val="0"/>
              </w:rPr>
              <w:t xml:space="preserve">specified in the </w:t>
            </w:r>
            <w:r>
              <w:rPr>
                <w:b/>
                <w:spacing w:val="0"/>
              </w:rPr>
              <w:t>BDS.</w:t>
            </w:r>
          </w:p>
          <w:p w14:paraId="75804C6C" w14:textId="77777777" w:rsidR="00667950" w:rsidRDefault="00667950" w:rsidP="00667950">
            <w:pPr>
              <w:pStyle w:val="Sub-ClauseText"/>
              <w:numPr>
                <w:ilvl w:val="1"/>
                <w:numId w:val="39"/>
              </w:numPr>
              <w:spacing w:before="0" w:after="200"/>
              <w:ind w:left="605" w:hanging="605"/>
              <w:jc w:val="left"/>
              <w:rPr>
                <w:spacing w:val="0"/>
              </w:rPr>
            </w:pPr>
            <w:r>
              <w:rPr>
                <w:spacing w:val="0"/>
              </w:rPr>
              <w:t xml:space="preserve">The Bid Security shall be in the amount specified in the BDS and denominated in the currency of the </w:t>
            </w:r>
            <w:smartTag w:uri="urn:schemas-microsoft-com:office:smarttags" w:element="place">
              <w:smartTag w:uri="urn:schemas-microsoft-com:office:smarttags" w:element="PlaceType">
                <w:r>
                  <w:rPr>
                    <w:spacing w:val="0"/>
                  </w:rPr>
                  <w:t>Republic</w:t>
                </w:r>
              </w:smartTag>
              <w:r>
                <w:rPr>
                  <w:spacing w:val="0"/>
                </w:rPr>
                <w:t xml:space="preserve"> of </w:t>
              </w:r>
              <w:smartTag w:uri="urn:schemas-microsoft-com:office:smarttags" w:element="PlaceName">
                <w:r>
                  <w:rPr>
                    <w:spacing w:val="0"/>
                  </w:rPr>
                  <w:t>Liberia</w:t>
                </w:r>
              </w:smartTag>
            </w:smartTag>
            <w:r>
              <w:rPr>
                <w:spacing w:val="0"/>
              </w:rPr>
              <w:t xml:space="preserve"> or a freely convertible currency, and shall:</w:t>
            </w:r>
          </w:p>
          <w:p w14:paraId="5600CBCF" w14:textId="77777777" w:rsidR="00667950" w:rsidRPr="00191D18" w:rsidRDefault="00667950" w:rsidP="00667950">
            <w:pPr>
              <w:pStyle w:val="Heading3"/>
              <w:numPr>
                <w:ilvl w:val="2"/>
                <w:numId w:val="67"/>
              </w:numPr>
              <w:spacing w:after="220"/>
              <w:rPr>
                <w:color w:val="000000" w:themeColor="text1"/>
                <w:sz w:val="24"/>
                <w:szCs w:val="24"/>
              </w:rPr>
            </w:pPr>
            <w:r w:rsidRPr="00191D18">
              <w:rPr>
                <w:color w:val="000000" w:themeColor="text1"/>
                <w:sz w:val="24"/>
                <w:szCs w:val="24"/>
              </w:rPr>
              <w:lastRenderedPageBreak/>
              <w:t xml:space="preserve">at the bidder’s option, be in the form of either a letter of credit, or a bank guarantee from a banking institution, or a bond issued by a surety; </w:t>
            </w:r>
          </w:p>
          <w:p w14:paraId="7797B8B6" w14:textId="77777777" w:rsidR="00667950" w:rsidRPr="00191D18" w:rsidRDefault="00667950" w:rsidP="00667950">
            <w:pPr>
              <w:pStyle w:val="Heading3"/>
              <w:numPr>
                <w:ilvl w:val="2"/>
                <w:numId w:val="67"/>
              </w:numPr>
              <w:spacing w:after="220"/>
              <w:rPr>
                <w:color w:val="000000" w:themeColor="text1"/>
                <w:sz w:val="24"/>
                <w:szCs w:val="24"/>
              </w:rPr>
            </w:pPr>
            <w:r w:rsidRPr="00191D18">
              <w:rPr>
                <w:color w:val="000000" w:themeColor="text1"/>
                <w:sz w:val="24"/>
                <w:szCs w:val="24"/>
              </w:rPr>
              <w:t>be issued by a reputable institution selected by the bidder and located in any eligible country. If the institution issuing the bond is located outside the Republic of Liberia, it shall have a correspondent financial institution located in Liberia to make it enforceable.</w:t>
            </w:r>
          </w:p>
          <w:p w14:paraId="12960945" w14:textId="2A13A21E" w:rsidR="00667950" w:rsidRPr="00191D18" w:rsidRDefault="00667950" w:rsidP="00667950">
            <w:pPr>
              <w:pStyle w:val="Heading3"/>
              <w:numPr>
                <w:ilvl w:val="2"/>
                <w:numId w:val="67"/>
              </w:numPr>
              <w:spacing w:after="220"/>
              <w:rPr>
                <w:color w:val="000000" w:themeColor="text1"/>
                <w:sz w:val="24"/>
                <w:szCs w:val="24"/>
              </w:rPr>
            </w:pPr>
            <w:r w:rsidRPr="00191D18">
              <w:rPr>
                <w:color w:val="000000" w:themeColor="text1"/>
                <w:sz w:val="24"/>
                <w:szCs w:val="24"/>
              </w:rPr>
              <w:t>be substantially in accordance with one of the forms of Bid Security included in Section IV, Bidding Forms, or other form approved by the Purchaser prior to bid submission;</w:t>
            </w:r>
          </w:p>
          <w:p w14:paraId="20EE45F4" w14:textId="77777777" w:rsidR="00667950" w:rsidRPr="00191D18" w:rsidRDefault="00667950" w:rsidP="00667950">
            <w:pPr>
              <w:pStyle w:val="Heading3"/>
              <w:numPr>
                <w:ilvl w:val="2"/>
                <w:numId w:val="67"/>
              </w:numPr>
              <w:spacing w:after="220"/>
              <w:rPr>
                <w:color w:val="000000" w:themeColor="text1"/>
                <w:sz w:val="24"/>
                <w:szCs w:val="24"/>
              </w:rPr>
            </w:pPr>
            <w:r w:rsidRPr="00191D18">
              <w:rPr>
                <w:color w:val="000000" w:themeColor="text1"/>
                <w:sz w:val="24"/>
                <w:szCs w:val="24"/>
              </w:rPr>
              <w:t>be payable promptly upon written demand by the Purchaser in case the conditions listed in ITB Clause 21.5 are invoked;</w:t>
            </w:r>
          </w:p>
          <w:p w14:paraId="6FFE69B8" w14:textId="77777777" w:rsidR="00667950" w:rsidRPr="00191D18" w:rsidRDefault="00667950" w:rsidP="00667950">
            <w:pPr>
              <w:pStyle w:val="Heading3"/>
              <w:numPr>
                <w:ilvl w:val="2"/>
                <w:numId w:val="67"/>
              </w:numPr>
              <w:spacing w:after="220"/>
              <w:rPr>
                <w:color w:val="000000" w:themeColor="text1"/>
                <w:sz w:val="24"/>
                <w:szCs w:val="24"/>
              </w:rPr>
            </w:pPr>
            <w:r w:rsidRPr="00191D18">
              <w:rPr>
                <w:color w:val="000000" w:themeColor="text1"/>
                <w:sz w:val="24"/>
                <w:szCs w:val="24"/>
              </w:rPr>
              <w:t>be submitted in its original form; copies will not be accepted;</w:t>
            </w:r>
          </w:p>
          <w:p w14:paraId="0E2AAE02" w14:textId="3204F370" w:rsidR="00667950" w:rsidRPr="00191D18" w:rsidRDefault="00667950" w:rsidP="00667950">
            <w:pPr>
              <w:pStyle w:val="Heading3"/>
              <w:numPr>
                <w:ilvl w:val="2"/>
                <w:numId w:val="67"/>
              </w:numPr>
              <w:spacing w:after="220"/>
              <w:rPr>
                <w:color w:val="000000" w:themeColor="text1"/>
                <w:sz w:val="24"/>
                <w:szCs w:val="24"/>
              </w:rPr>
            </w:pPr>
            <w:r w:rsidRPr="00191D18">
              <w:rPr>
                <w:color w:val="000000" w:themeColor="text1"/>
                <w:sz w:val="24"/>
                <w:szCs w:val="24"/>
              </w:rPr>
              <w:t xml:space="preserve">remain valid for a period of 28 days beyond the validity period of the bids, as extended, if applicable, in accordance with ITB Clause 20.2;  </w:t>
            </w:r>
          </w:p>
          <w:p w14:paraId="16624770" w14:textId="77777777" w:rsidR="00667950" w:rsidRDefault="00667950" w:rsidP="00667950">
            <w:pPr>
              <w:pStyle w:val="Sub-ClauseText"/>
              <w:numPr>
                <w:ilvl w:val="1"/>
                <w:numId w:val="39"/>
              </w:numPr>
              <w:spacing w:before="0" w:after="220"/>
              <w:rPr>
                <w:spacing w:val="0"/>
              </w:rPr>
            </w:pPr>
            <w:r>
              <w:rPr>
                <w:spacing w:val="0"/>
              </w:rPr>
              <w:t>If a Bid Security or a Bid- Securing Declaration is required in accordance with ITB Sub-Clause 21.1, any bid not accompanied by a substantially responsive Bid Security or Bid Securing Declaration in accordance with ITB Sub-Clause 21.1, shall be rejected by the Purchaser as non-responsive.</w:t>
            </w:r>
          </w:p>
          <w:p w14:paraId="535B5CD1" w14:textId="77777777" w:rsidR="00667950" w:rsidRDefault="00667950" w:rsidP="00667950">
            <w:pPr>
              <w:pStyle w:val="Sub-ClauseText"/>
              <w:numPr>
                <w:ilvl w:val="1"/>
                <w:numId w:val="39"/>
              </w:numPr>
              <w:spacing w:before="0" w:after="220"/>
              <w:rPr>
                <w:spacing w:val="0"/>
              </w:rPr>
            </w:pPr>
            <w:r>
              <w:rPr>
                <w:spacing w:val="0"/>
              </w:rPr>
              <w:t>The Bid Security of unsuccessful Bidders shall be returned as promptly as possible upon the successful Bidder’s furnishing of the Performance Security pursuant to ITB Clause 44.</w:t>
            </w:r>
          </w:p>
          <w:p w14:paraId="7304A28D" w14:textId="77777777" w:rsidR="00667950" w:rsidRDefault="00667950" w:rsidP="00667950">
            <w:pPr>
              <w:pStyle w:val="Sub-ClauseText"/>
              <w:numPr>
                <w:ilvl w:val="1"/>
                <w:numId w:val="39"/>
              </w:numPr>
              <w:spacing w:before="0" w:after="220"/>
              <w:rPr>
                <w:spacing w:val="0"/>
              </w:rPr>
            </w:pPr>
            <w:r>
              <w:rPr>
                <w:spacing w:val="0"/>
              </w:rPr>
              <w:t>The Bid Security may be forfeited or the Bid Securing Declaration executed:</w:t>
            </w:r>
          </w:p>
          <w:p w14:paraId="13DCF941" w14:textId="77777777" w:rsidR="00667950" w:rsidRPr="00D55428" w:rsidRDefault="00667950" w:rsidP="00667950">
            <w:pPr>
              <w:pStyle w:val="Heading3"/>
              <w:numPr>
                <w:ilvl w:val="2"/>
                <w:numId w:val="68"/>
              </w:numPr>
              <w:spacing w:after="220"/>
              <w:rPr>
                <w:color w:val="000000" w:themeColor="text1"/>
              </w:rPr>
            </w:pPr>
            <w:r w:rsidRPr="00D55428">
              <w:rPr>
                <w:color w:val="000000" w:themeColor="text1"/>
              </w:rPr>
              <w:t>if a Bidder</w:t>
            </w:r>
            <w:bookmarkStart w:id="129" w:name="_Toc438267890"/>
            <w:r w:rsidRPr="00D55428">
              <w:rPr>
                <w:color w:val="000000" w:themeColor="text1"/>
              </w:rPr>
              <w:t xml:space="preserve"> withdraws its bid during the period of bid validity specified by the Bidder on the Bid Submission Form, except as provided in ITB Sub-Clause 20.2; or</w:t>
            </w:r>
            <w:bookmarkEnd w:id="129"/>
          </w:p>
          <w:p w14:paraId="1F52FA2C" w14:textId="77777777" w:rsidR="00667950" w:rsidRPr="00D55428" w:rsidRDefault="00667950" w:rsidP="00667950">
            <w:pPr>
              <w:pStyle w:val="Heading3"/>
              <w:numPr>
                <w:ilvl w:val="2"/>
                <w:numId w:val="68"/>
              </w:numPr>
              <w:spacing w:after="220"/>
              <w:rPr>
                <w:color w:val="000000" w:themeColor="text1"/>
              </w:rPr>
            </w:pPr>
            <w:r w:rsidRPr="00D55428">
              <w:rPr>
                <w:color w:val="000000" w:themeColor="text1"/>
              </w:rPr>
              <w:t>if the successful Bidder fails to:</w:t>
            </w:r>
            <w:bookmarkStart w:id="130" w:name="_Toc438267892"/>
            <w:bookmarkEnd w:id="130"/>
          </w:p>
          <w:p w14:paraId="4D542F5E" w14:textId="77777777" w:rsidR="00667950" w:rsidRPr="00D55428" w:rsidRDefault="00667950" w:rsidP="00667950">
            <w:pPr>
              <w:pStyle w:val="Heading4"/>
              <w:numPr>
                <w:ilvl w:val="3"/>
                <w:numId w:val="40"/>
              </w:numPr>
              <w:tabs>
                <w:tab w:val="clear" w:pos="1901"/>
                <w:tab w:val="num" w:pos="1782"/>
              </w:tabs>
              <w:spacing w:before="0" w:after="220"/>
              <w:ind w:left="1782" w:hanging="601"/>
              <w:rPr>
                <w:color w:val="000000" w:themeColor="text1"/>
              </w:rPr>
            </w:pPr>
            <w:r w:rsidRPr="00D55428">
              <w:rPr>
                <w:color w:val="000000" w:themeColor="text1"/>
              </w:rPr>
              <w:t xml:space="preserve">sign the Contract in accordance with ITB Clause 43; </w:t>
            </w:r>
          </w:p>
          <w:p w14:paraId="31AA0AA2" w14:textId="77777777" w:rsidR="00667950" w:rsidRPr="00D55428" w:rsidRDefault="00667950" w:rsidP="00667950">
            <w:pPr>
              <w:pStyle w:val="Heading4"/>
              <w:numPr>
                <w:ilvl w:val="3"/>
                <w:numId w:val="40"/>
              </w:numPr>
              <w:tabs>
                <w:tab w:val="clear" w:pos="1901"/>
                <w:tab w:val="num" w:pos="1782"/>
              </w:tabs>
              <w:spacing w:before="0" w:after="220"/>
              <w:ind w:left="1782" w:hanging="601"/>
              <w:rPr>
                <w:color w:val="000000" w:themeColor="text1"/>
              </w:rPr>
            </w:pPr>
            <w:bookmarkStart w:id="131" w:name="_Toc438267893"/>
            <w:r w:rsidRPr="00D55428">
              <w:rPr>
                <w:color w:val="000000" w:themeColor="text1"/>
              </w:rPr>
              <w:lastRenderedPageBreak/>
              <w:t>furnish a Performance Security in accordance with ITB Clause 44.</w:t>
            </w:r>
            <w:bookmarkStart w:id="132" w:name="_Toc438267894"/>
            <w:bookmarkEnd w:id="131"/>
          </w:p>
          <w:bookmarkEnd w:id="132"/>
          <w:p w14:paraId="6366A864" w14:textId="77777777" w:rsidR="00667950" w:rsidRDefault="00667950" w:rsidP="00667950">
            <w:pPr>
              <w:pStyle w:val="Sub-ClauseText"/>
              <w:numPr>
                <w:ilvl w:val="1"/>
                <w:numId w:val="39"/>
              </w:numPr>
              <w:spacing w:before="0" w:after="200"/>
              <w:rPr>
                <w:spacing w:val="0"/>
              </w:rPr>
            </w:pPr>
            <w:r>
              <w:rPr>
                <w:spacing w:val="0"/>
              </w:rPr>
              <w:t>The Bid Security or Bid- Securing Declaration of a JV must be in the name of the JV that submits the bid. If the JV has not been legally constituted at the time of bidding, the Bid Security or Bid-Securing Declaration shall be in the names of all future partners as named in the letter of intent mentioned in Section IV “Bidding Forms,” Bidder Information Form Item 7.</w:t>
            </w:r>
          </w:p>
        </w:tc>
      </w:tr>
      <w:tr w:rsidR="00667950" w14:paraId="0BB65BA8" w14:textId="77777777" w:rsidTr="00E738FA">
        <w:tc>
          <w:tcPr>
            <w:tcW w:w="2250" w:type="dxa"/>
            <w:tcBorders>
              <w:bottom w:val="nil"/>
            </w:tcBorders>
          </w:tcPr>
          <w:p w14:paraId="43C3E739" w14:textId="77777777" w:rsidR="00667950" w:rsidRDefault="00667950" w:rsidP="00E738FA">
            <w:pPr>
              <w:pStyle w:val="Sec1-Clauses"/>
              <w:numPr>
                <w:ilvl w:val="0"/>
                <w:numId w:val="4"/>
              </w:numPr>
              <w:spacing w:before="0" w:after="200"/>
            </w:pPr>
            <w:bookmarkStart w:id="133" w:name="_Toc438438843"/>
            <w:bookmarkStart w:id="134" w:name="_Toc438532612"/>
            <w:bookmarkStart w:id="135" w:name="_Toc438733987"/>
            <w:bookmarkStart w:id="136" w:name="_Toc438907026"/>
            <w:bookmarkStart w:id="137" w:name="_Toc438907225"/>
            <w:bookmarkStart w:id="138" w:name="_Toc61936859"/>
            <w:r>
              <w:lastRenderedPageBreak/>
              <w:t>Format and Signing of Bid</w:t>
            </w:r>
            <w:bookmarkEnd w:id="133"/>
            <w:bookmarkEnd w:id="134"/>
            <w:bookmarkEnd w:id="135"/>
            <w:bookmarkEnd w:id="136"/>
            <w:bookmarkEnd w:id="137"/>
            <w:bookmarkEnd w:id="138"/>
          </w:p>
          <w:p w14:paraId="4D8A5A09" w14:textId="77777777" w:rsidR="00667950" w:rsidRDefault="00667950" w:rsidP="00E738FA">
            <w:pPr>
              <w:pStyle w:val="Sec1-Clauses"/>
              <w:tabs>
                <w:tab w:val="clear" w:pos="432"/>
              </w:tabs>
              <w:spacing w:before="0" w:after="200"/>
              <w:ind w:left="0" w:firstLine="0"/>
            </w:pPr>
          </w:p>
        </w:tc>
        <w:tc>
          <w:tcPr>
            <w:tcW w:w="7110" w:type="dxa"/>
          </w:tcPr>
          <w:p w14:paraId="4FACED6D" w14:textId="77777777" w:rsidR="00667950" w:rsidRDefault="00667950" w:rsidP="00667950">
            <w:pPr>
              <w:pStyle w:val="Sub-ClauseText"/>
              <w:numPr>
                <w:ilvl w:val="1"/>
                <w:numId w:val="41"/>
              </w:numPr>
              <w:spacing w:before="0" w:after="180"/>
              <w:ind w:left="605" w:hanging="605"/>
              <w:rPr>
                <w:spacing w:val="0"/>
              </w:rPr>
            </w:pPr>
            <w:r>
              <w:rPr>
                <w:spacing w:val="0"/>
              </w:rPr>
              <w:t xml:space="preserve">The Bidder shall prepare one original of the documents comprising the bid as described in ITB Clause 11 and clearly mark it “ORIGINAL.”  In addition, the Bidder shall submit copies of the bid, in the number specified in the </w:t>
            </w:r>
            <w:r>
              <w:rPr>
                <w:b/>
                <w:spacing w:val="0"/>
              </w:rPr>
              <w:t>BDS</w:t>
            </w:r>
            <w:r>
              <w:rPr>
                <w:spacing w:val="0"/>
              </w:rPr>
              <w:t xml:space="preserve"> and clearly mark them “COPY.”  In the event of any discrepancy between the original and the copies, the original shall prevail.   </w:t>
            </w:r>
          </w:p>
          <w:p w14:paraId="381D467D" w14:textId="77777777" w:rsidR="00667950" w:rsidRDefault="00667950" w:rsidP="00667950">
            <w:pPr>
              <w:pStyle w:val="Sub-ClauseText"/>
              <w:numPr>
                <w:ilvl w:val="1"/>
                <w:numId w:val="41"/>
              </w:numPr>
              <w:spacing w:before="0" w:after="180"/>
              <w:ind w:left="605" w:hanging="605"/>
              <w:rPr>
                <w:spacing w:val="0"/>
              </w:rPr>
            </w:pPr>
            <w:r>
              <w:rPr>
                <w:spacing w:val="0"/>
              </w:rPr>
              <w:t>The original and all copies of the bid shall be typed or written in indelible ink and shall be signed by a person duly authorized to sign on behalf of the Bidder.</w:t>
            </w:r>
          </w:p>
          <w:p w14:paraId="562605B9" w14:textId="77777777" w:rsidR="00667950" w:rsidRPr="00C81E4B" w:rsidRDefault="00667950" w:rsidP="00667950">
            <w:pPr>
              <w:pStyle w:val="Sub-ClauseText"/>
              <w:numPr>
                <w:ilvl w:val="1"/>
                <w:numId w:val="41"/>
              </w:numPr>
              <w:spacing w:before="0" w:after="180"/>
              <w:ind w:left="605" w:hanging="605"/>
              <w:rPr>
                <w:spacing w:val="0"/>
              </w:rPr>
            </w:pPr>
            <w:r>
              <w:rPr>
                <w:spacing w:val="0"/>
              </w:rPr>
              <w:t>Any interlineations, erasures, or overwriting shall be valid only if they are signed or initialed by the person signing the Bid.</w:t>
            </w:r>
          </w:p>
        </w:tc>
      </w:tr>
      <w:tr w:rsidR="00667950" w14:paraId="23677934" w14:textId="77777777" w:rsidTr="00E738FA">
        <w:tc>
          <w:tcPr>
            <w:tcW w:w="2250" w:type="dxa"/>
          </w:tcPr>
          <w:p w14:paraId="6DE70083" w14:textId="77777777" w:rsidR="00667950" w:rsidRDefault="00667950" w:rsidP="00E738FA">
            <w:pPr>
              <w:pStyle w:val="Heading1-Clausename"/>
              <w:tabs>
                <w:tab w:val="clear" w:pos="600"/>
              </w:tabs>
              <w:spacing w:before="0" w:after="200"/>
              <w:ind w:left="0" w:firstLine="0"/>
            </w:pPr>
          </w:p>
        </w:tc>
        <w:tc>
          <w:tcPr>
            <w:tcW w:w="7110" w:type="dxa"/>
            <w:tcBorders>
              <w:bottom w:val="nil"/>
            </w:tcBorders>
          </w:tcPr>
          <w:p w14:paraId="520BA28A" w14:textId="77777777" w:rsidR="00667950" w:rsidRDefault="00667950" w:rsidP="00E738FA">
            <w:pPr>
              <w:pStyle w:val="BodyText2"/>
              <w:numPr>
                <w:ilvl w:val="0"/>
                <w:numId w:val="3"/>
              </w:numPr>
              <w:spacing w:before="0" w:after="200"/>
            </w:pPr>
            <w:bookmarkStart w:id="139" w:name="_Toc505659526"/>
            <w:bookmarkStart w:id="140" w:name="_Toc61936860"/>
            <w:r>
              <w:t>Submission and Opening of Bids</w:t>
            </w:r>
            <w:bookmarkEnd w:id="139"/>
            <w:bookmarkEnd w:id="140"/>
          </w:p>
        </w:tc>
      </w:tr>
      <w:tr w:rsidR="00667950" w14:paraId="2167A395" w14:textId="77777777" w:rsidTr="00E738FA">
        <w:trPr>
          <w:trHeight w:val="360"/>
        </w:trPr>
        <w:tc>
          <w:tcPr>
            <w:tcW w:w="2250" w:type="dxa"/>
          </w:tcPr>
          <w:p w14:paraId="53A17709" w14:textId="77777777" w:rsidR="00667950" w:rsidRDefault="00667950" w:rsidP="00E738FA">
            <w:pPr>
              <w:pStyle w:val="Sec1-Clauses"/>
              <w:numPr>
                <w:ilvl w:val="0"/>
                <w:numId w:val="4"/>
              </w:numPr>
              <w:spacing w:before="0" w:after="200"/>
            </w:pPr>
            <w:bookmarkStart w:id="141" w:name="_Toc438438845"/>
            <w:bookmarkStart w:id="142" w:name="_Toc438532614"/>
            <w:bookmarkStart w:id="143" w:name="_Toc438733989"/>
            <w:bookmarkStart w:id="144" w:name="_Toc438907027"/>
            <w:bookmarkStart w:id="145" w:name="_Toc438907226"/>
            <w:bookmarkStart w:id="146" w:name="_Toc61936861"/>
            <w:r>
              <w:t>Submission, Sealing and Marking of Bids</w:t>
            </w:r>
            <w:bookmarkEnd w:id="141"/>
            <w:bookmarkEnd w:id="142"/>
            <w:bookmarkEnd w:id="143"/>
            <w:bookmarkEnd w:id="144"/>
            <w:bookmarkEnd w:id="145"/>
            <w:bookmarkEnd w:id="146"/>
          </w:p>
        </w:tc>
        <w:tc>
          <w:tcPr>
            <w:tcW w:w="7110" w:type="dxa"/>
            <w:tcBorders>
              <w:bottom w:val="nil"/>
            </w:tcBorders>
          </w:tcPr>
          <w:p w14:paraId="7460887B" w14:textId="77777777" w:rsidR="00667950" w:rsidRDefault="00667950" w:rsidP="00667950">
            <w:pPr>
              <w:pStyle w:val="Sub-ClauseText"/>
              <w:numPr>
                <w:ilvl w:val="1"/>
                <w:numId w:val="42"/>
              </w:numPr>
              <w:spacing w:before="0" w:after="240"/>
              <w:rPr>
                <w:spacing w:val="0"/>
              </w:rPr>
            </w:pPr>
            <w:r>
              <w:rPr>
                <w:spacing w:val="0"/>
              </w:rPr>
              <w:t xml:space="preserve">Bidders may always submit their bids by mail or by hand. When so specified in the </w:t>
            </w:r>
            <w:r>
              <w:rPr>
                <w:b/>
                <w:spacing w:val="0"/>
              </w:rPr>
              <w:t>BDS,</w:t>
            </w:r>
            <w:r>
              <w:rPr>
                <w:spacing w:val="0"/>
              </w:rPr>
              <w:t xml:space="preserve"> bidders shall have the option of submitting their bids electronically. </w:t>
            </w:r>
          </w:p>
          <w:p w14:paraId="3660CC52" w14:textId="77777777" w:rsidR="00667950" w:rsidRPr="005A6D25" w:rsidRDefault="00667950" w:rsidP="00667950">
            <w:pPr>
              <w:pStyle w:val="Heading3"/>
              <w:numPr>
                <w:ilvl w:val="2"/>
                <w:numId w:val="69"/>
              </w:numPr>
              <w:spacing w:after="240"/>
              <w:rPr>
                <w:color w:val="000000" w:themeColor="text1"/>
                <w:sz w:val="24"/>
                <w:szCs w:val="24"/>
              </w:rPr>
            </w:pPr>
            <w:r w:rsidRPr="005A6D25">
              <w:rPr>
                <w:color w:val="000000" w:themeColor="text1"/>
                <w:sz w:val="24"/>
                <w:szCs w:val="24"/>
              </w:rPr>
              <w:t xml:space="preserve"> Bidders submitting bids by mail or by hand, shall enclose the original and each copy of the Bid, including alternative bids, if permitted in accordance with ITB Clause 13, in separate sealed envelopes, duly marking the envelopes as “ORIGINAL” and “COPY.”  These envelopes containing the original and the copies shall then be enclosed in one single envelope. The rest of the procedure shall be in accordance with ITB sub-Clauses 23.2 and 23.3.</w:t>
            </w:r>
          </w:p>
          <w:p w14:paraId="3A8B4686" w14:textId="77777777" w:rsidR="00667950" w:rsidRPr="005A6D25" w:rsidRDefault="00667950" w:rsidP="00667950">
            <w:pPr>
              <w:pStyle w:val="Heading3"/>
              <w:numPr>
                <w:ilvl w:val="2"/>
                <w:numId w:val="69"/>
              </w:numPr>
              <w:spacing w:after="240"/>
              <w:rPr>
                <w:color w:val="000000" w:themeColor="text1"/>
                <w:sz w:val="24"/>
                <w:szCs w:val="24"/>
              </w:rPr>
            </w:pPr>
            <w:r w:rsidRPr="005A6D25">
              <w:rPr>
                <w:color w:val="000000" w:themeColor="text1"/>
                <w:sz w:val="24"/>
                <w:szCs w:val="24"/>
              </w:rPr>
              <w:t xml:space="preserve">Bidders submitting bids electronically shall follow the electronic bid submission procedures specified in the </w:t>
            </w:r>
            <w:r w:rsidRPr="005A6D25">
              <w:rPr>
                <w:b/>
                <w:color w:val="000000" w:themeColor="text1"/>
                <w:sz w:val="24"/>
                <w:szCs w:val="24"/>
              </w:rPr>
              <w:t>BDS.</w:t>
            </w:r>
          </w:p>
          <w:p w14:paraId="0C1D4944" w14:textId="77777777" w:rsidR="00667950" w:rsidRDefault="00667950" w:rsidP="00667950">
            <w:pPr>
              <w:pStyle w:val="Sub-ClauseText"/>
              <w:numPr>
                <w:ilvl w:val="1"/>
                <w:numId w:val="42"/>
              </w:numPr>
              <w:spacing w:before="0" w:after="240"/>
              <w:rPr>
                <w:spacing w:val="0"/>
              </w:rPr>
            </w:pPr>
            <w:r>
              <w:rPr>
                <w:spacing w:val="0"/>
              </w:rPr>
              <w:t>The inner and outer envelopes shall:</w:t>
            </w:r>
          </w:p>
          <w:p w14:paraId="5A906D39" w14:textId="77777777" w:rsidR="00667950" w:rsidRPr="00D55428" w:rsidRDefault="00667950" w:rsidP="00667950">
            <w:pPr>
              <w:pStyle w:val="Heading3"/>
              <w:numPr>
                <w:ilvl w:val="2"/>
                <w:numId w:val="117"/>
              </w:numPr>
              <w:spacing w:after="240"/>
              <w:ind w:hanging="576"/>
              <w:rPr>
                <w:color w:val="000000" w:themeColor="text1"/>
              </w:rPr>
            </w:pPr>
            <w:r w:rsidRPr="00D55428">
              <w:rPr>
                <w:color w:val="000000" w:themeColor="text1"/>
              </w:rPr>
              <w:lastRenderedPageBreak/>
              <w:t>Bear the name and address of the Bidder;</w:t>
            </w:r>
          </w:p>
          <w:p w14:paraId="71BB1465" w14:textId="77777777" w:rsidR="00667950" w:rsidRPr="00D55428" w:rsidRDefault="00667950" w:rsidP="00667950">
            <w:pPr>
              <w:pStyle w:val="Heading3"/>
              <w:numPr>
                <w:ilvl w:val="2"/>
                <w:numId w:val="117"/>
              </w:numPr>
              <w:spacing w:after="240"/>
              <w:ind w:hanging="576"/>
              <w:rPr>
                <w:color w:val="000000" w:themeColor="text1"/>
              </w:rPr>
            </w:pPr>
            <w:r w:rsidRPr="00D55428">
              <w:rPr>
                <w:color w:val="000000" w:themeColor="text1"/>
              </w:rPr>
              <w:t>be addressed to the Purchaser in accordance with ITB Sub-Clause 24.1;</w:t>
            </w:r>
          </w:p>
          <w:p w14:paraId="310A6E17" w14:textId="77777777" w:rsidR="00667950" w:rsidRPr="00D55428" w:rsidRDefault="00667950" w:rsidP="00667950">
            <w:pPr>
              <w:pStyle w:val="Heading3"/>
              <w:numPr>
                <w:ilvl w:val="2"/>
                <w:numId w:val="117"/>
              </w:numPr>
              <w:spacing w:after="240"/>
              <w:ind w:hanging="576"/>
              <w:rPr>
                <w:color w:val="000000" w:themeColor="text1"/>
              </w:rPr>
            </w:pPr>
            <w:r w:rsidRPr="00D55428">
              <w:rPr>
                <w:color w:val="000000" w:themeColor="text1"/>
              </w:rPr>
              <w:t xml:space="preserve">bear the specific identification of this bidding process indicated in ITB 1.1 and any additional identification marks as </w:t>
            </w:r>
            <w:r w:rsidRPr="00D55428">
              <w:rPr>
                <w:b/>
                <w:bCs/>
                <w:color w:val="000000" w:themeColor="text1"/>
              </w:rPr>
              <w:t xml:space="preserve">specified in the </w:t>
            </w:r>
            <w:r w:rsidRPr="00D55428">
              <w:rPr>
                <w:b/>
                <w:color w:val="000000" w:themeColor="text1"/>
              </w:rPr>
              <w:t>BDS;</w:t>
            </w:r>
            <w:r w:rsidRPr="00D55428">
              <w:rPr>
                <w:color w:val="000000" w:themeColor="text1"/>
              </w:rPr>
              <w:t xml:space="preserve"> and</w:t>
            </w:r>
          </w:p>
          <w:p w14:paraId="782E2485" w14:textId="77777777" w:rsidR="00667950" w:rsidRPr="00D55428" w:rsidRDefault="00667950" w:rsidP="00667950">
            <w:pPr>
              <w:pStyle w:val="Heading3"/>
              <w:numPr>
                <w:ilvl w:val="2"/>
                <w:numId w:val="117"/>
              </w:numPr>
              <w:spacing w:after="240"/>
              <w:ind w:hanging="576"/>
              <w:rPr>
                <w:color w:val="000000" w:themeColor="text1"/>
              </w:rPr>
            </w:pPr>
            <w:r w:rsidRPr="00D55428">
              <w:rPr>
                <w:color w:val="000000" w:themeColor="text1"/>
              </w:rPr>
              <w:t>bear a warning not to open before the time and date for bid opening, in accordance with ITB Sub-Clause 27.1.</w:t>
            </w:r>
          </w:p>
          <w:p w14:paraId="1D3BFD0D" w14:textId="77777777" w:rsidR="00667950" w:rsidRDefault="00667950" w:rsidP="00E738FA">
            <w:pPr>
              <w:pStyle w:val="Sub-ClauseText"/>
              <w:spacing w:before="0" w:after="200"/>
              <w:ind w:left="612"/>
              <w:rPr>
                <w:spacing w:val="0"/>
              </w:rPr>
            </w:pPr>
            <w:r>
              <w:rPr>
                <w:spacing w:val="0"/>
              </w:rPr>
              <w:t>If all envelopes are not sealed and marked as required, the Purchaser will assume no responsibility for the misplacement or premature opening of the bid.</w:t>
            </w:r>
          </w:p>
        </w:tc>
      </w:tr>
      <w:tr w:rsidR="00667950" w14:paraId="634290B3" w14:textId="77777777" w:rsidTr="00E738FA">
        <w:tc>
          <w:tcPr>
            <w:tcW w:w="2250" w:type="dxa"/>
          </w:tcPr>
          <w:p w14:paraId="1FFB4606" w14:textId="77777777" w:rsidR="00667950" w:rsidRDefault="00667950" w:rsidP="00E738FA">
            <w:pPr>
              <w:pStyle w:val="Sec1-Clauses"/>
              <w:numPr>
                <w:ilvl w:val="0"/>
                <w:numId w:val="4"/>
              </w:numPr>
              <w:spacing w:before="0" w:after="200"/>
            </w:pPr>
            <w:bookmarkStart w:id="147" w:name="_Toc424009124"/>
            <w:bookmarkStart w:id="148" w:name="_Toc438438846"/>
            <w:bookmarkStart w:id="149" w:name="_Toc438532618"/>
            <w:bookmarkStart w:id="150" w:name="_Toc438733990"/>
            <w:bookmarkStart w:id="151" w:name="_Toc438907028"/>
            <w:bookmarkStart w:id="152" w:name="_Toc438907227"/>
            <w:bookmarkStart w:id="153" w:name="_Toc61936862"/>
            <w:r>
              <w:lastRenderedPageBreak/>
              <w:t>Deadline for Submission of Bids</w:t>
            </w:r>
            <w:bookmarkEnd w:id="147"/>
            <w:bookmarkEnd w:id="148"/>
            <w:bookmarkEnd w:id="149"/>
            <w:bookmarkEnd w:id="150"/>
            <w:bookmarkEnd w:id="151"/>
            <w:bookmarkEnd w:id="152"/>
            <w:bookmarkEnd w:id="153"/>
          </w:p>
        </w:tc>
        <w:tc>
          <w:tcPr>
            <w:tcW w:w="7110" w:type="dxa"/>
          </w:tcPr>
          <w:p w14:paraId="05BA252E" w14:textId="77777777" w:rsidR="00667950" w:rsidRDefault="00667950" w:rsidP="00667950">
            <w:pPr>
              <w:pStyle w:val="Sub-ClauseText"/>
              <w:numPr>
                <w:ilvl w:val="1"/>
                <w:numId w:val="43"/>
              </w:numPr>
              <w:spacing w:before="0" w:after="200"/>
              <w:rPr>
                <w:spacing w:val="0"/>
              </w:rPr>
            </w:pPr>
            <w:r>
              <w:rPr>
                <w:spacing w:val="0"/>
              </w:rPr>
              <w:t xml:space="preserve">Bids must be received by the Purchaser at the address and no later than the date and time </w:t>
            </w:r>
            <w:r>
              <w:rPr>
                <w:b/>
                <w:bCs/>
                <w:spacing w:val="0"/>
              </w:rPr>
              <w:t xml:space="preserve">specified in the </w:t>
            </w:r>
            <w:r>
              <w:rPr>
                <w:b/>
                <w:spacing w:val="0"/>
              </w:rPr>
              <w:t>BDS.</w:t>
            </w:r>
          </w:p>
          <w:p w14:paraId="513116BF" w14:textId="77777777" w:rsidR="00667950" w:rsidRDefault="00667950" w:rsidP="00667950">
            <w:pPr>
              <w:pStyle w:val="Sub-ClauseText"/>
              <w:numPr>
                <w:ilvl w:val="1"/>
                <w:numId w:val="43"/>
              </w:numPr>
              <w:spacing w:before="0" w:after="200"/>
              <w:rPr>
                <w:spacing w:val="0"/>
              </w:rPr>
            </w:pPr>
            <w:r>
              <w:rPr>
                <w:spacing w:val="0"/>
              </w:rPr>
              <w:t>The Purchaser may, at its discretion, extend the deadline for the submission of bids by amending the Bidding Documents in accordance with ITB Clause 8, in which case all rights and obligations of the Purchaser and Bidders previously subject to the deadline shall thereafter be subject to the deadline as extended.</w:t>
            </w:r>
          </w:p>
        </w:tc>
      </w:tr>
      <w:tr w:rsidR="00667950" w14:paraId="11C764AD" w14:textId="77777777" w:rsidTr="00E738FA">
        <w:tc>
          <w:tcPr>
            <w:tcW w:w="2250" w:type="dxa"/>
          </w:tcPr>
          <w:p w14:paraId="0BB611C6" w14:textId="77777777" w:rsidR="00667950" w:rsidRDefault="00667950" w:rsidP="00E738FA">
            <w:pPr>
              <w:pStyle w:val="Sec1-Clauses"/>
              <w:numPr>
                <w:ilvl w:val="0"/>
                <w:numId w:val="4"/>
              </w:numPr>
              <w:spacing w:before="0" w:after="200"/>
            </w:pPr>
            <w:bookmarkStart w:id="154" w:name="_Toc438438847"/>
            <w:bookmarkStart w:id="155" w:name="_Toc438532619"/>
            <w:bookmarkStart w:id="156" w:name="_Toc438733991"/>
            <w:bookmarkStart w:id="157" w:name="_Toc438907029"/>
            <w:bookmarkStart w:id="158" w:name="_Toc438907228"/>
            <w:bookmarkStart w:id="159" w:name="_Toc61936863"/>
            <w:r>
              <w:t>Late Bids</w:t>
            </w:r>
            <w:bookmarkEnd w:id="154"/>
            <w:bookmarkEnd w:id="155"/>
            <w:bookmarkEnd w:id="156"/>
            <w:bookmarkEnd w:id="157"/>
            <w:bookmarkEnd w:id="158"/>
            <w:bookmarkEnd w:id="159"/>
          </w:p>
        </w:tc>
        <w:tc>
          <w:tcPr>
            <w:tcW w:w="7110" w:type="dxa"/>
          </w:tcPr>
          <w:p w14:paraId="62D49E3D" w14:textId="77777777" w:rsidR="00667950" w:rsidRDefault="00667950" w:rsidP="00667950">
            <w:pPr>
              <w:pStyle w:val="Sub-ClauseText"/>
              <w:numPr>
                <w:ilvl w:val="1"/>
                <w:numId w:val="44"/>
              </w:numPr>
              <w:spacing w:before="0" w:after="200"/>
              <w:rPr>
                <w:spacing w:val="0"/>
              </w:rPr>
            </w:pPr>
            <w:r>
              <w:rPr>
                <w:spacing w:val="0"/>
              </w:rPr>
              <w:t>The Purchaser shall not consider any bid that arrives after the deadline for submission of bids, in accordance with ITB Clause 24.  Any bid received by the Purchaser after the deadline for submission of bids shall be declared late, rejected, and returned unopened to the Bidder.</w:t>
            </w:r>
          </w:p>
        </w:tc>
      </w:tr>
      <w:tr w:rsidR="00667950" w14:paraId="6C472FCE" w14:textId="77777777" w:rsidTr="00E738FA">
        <w:tc>
          <w:tcPr>
            <w:tcW w:w="2250" w:type="dxa"/>
            <w:tcBorders>
              <w:bottom w:val="nil"/>
            </w:tcBorders>
          </w:tcPr>
          <w:p w14:paraId="296E0482" w14:textId="77777777" w:rsidR="00667950" w:rsidRDefault="00667950" w:rsidP="00E738FA">
            <w:pPr>
              <w:pStyle w:val="Sec1-Clauses"/>
              <w:numPr>
                <w:ilvl w:val="0"/>
                <w:numId w:val="4"/>
              </w:numPr>
              <w:spacing w:before="0" w:after="200"/>
            </w:pPr>
            <w:bookmarkStart w:id="160" w:name="_Toc424009126"/>
            <w:bookmarkStart w:id="161" w:name="_Toc438438848"/>
            <w:bookmarkStart w:id="162" w:name="_Toc438532620"/>
            <w:bookmarkStart w:id="163" w:name="_Toc438733992"/>
            <w:bookmarkStart w:id="164" w:name="_Toc438907030"/>
            <w:bookmarkStart w:id="165" w:name="_Toc438907229"/>
            <w:bookmarkStart w:id="166" w:name="_Toc61936864"/>
            <w:r>
              <w:t>Withdrawal, Substitution, and Modification of Bids</w:t>
            </w:r>
            <w:bookmarkEnd w:id="160"/>
            <w:bookmarkEnd w:id="161"/>
            <w:bookmarkEnd w:id="162"/>
            <w:bookmarkEnd w:id="163"/>
            <w:bookmarkEnd w:id="164"/>
            <w:bookmarkEnd w:id="165"/>
            <w:bookmarkEnd w:id="166"/>
          </w:p>
        </w:tc>
        <w:tc>
          <w:tcPr>
            <w:tcW w:w="7110" w:type="dxa"/>
          </w:tcPr>
          <w:p w14:paraId="7CAFC9E3" w14:textId="77777777" w:rsidR="00667950" w:rsidRDefault="00667950" w:rsidP="00667950">
            <w:pPr>
              <w:pStyle w:val="Sub-ClauseText"/>
              <w:numPr>
                <w:ilvl w:val="1"/>
                <w:numId w:val="45"/>
              </w:numPr>
              <w:spacing w:before="0" w:after="200"/>
              <w:rPr>
                <w:spacing w:val="0"/>
              </w:rPr>
            </w:pPr>
            <w:r>
              <w:rPr>
                <w:spacing w:val="0"/>
              </w:rPr>
              <w:t>A Bidder may withdraw, substitute, or modify its Bid after it has been submitted by sending a written notice in accordance with ITB Clause 23, duly signed by an authorized representative, and shall include a copy of the authorization (the power of attorney) in accordance with ITB Sub-Clause 22.2, (except that no copies of the withdrawal notice are required). The corresponding substitution or modification of the bid must accompany the respective written notice.  All notices must be:</w:t>
            </w:r>
          </w:p>
          <w:p w14:paraId="7EE1016C" w14:textId="77777777" w:rsidR="00667950" w:rsidRDefault="00667950" w:rsidP="00667950">
            <w:pPr>
              <w:numPr>
                <w:ilvl w:val="0"/>
                <w:numId w:val="115"/>
              </w:numPr>
              <w:tabs>
                <w:tab w:val="left" w:pos="1152"/>
              </w:tabs>
              <w:spacing w:after="200"/>
              <w:ind w:left="1166" w:hanging="547"/>
              <w:jc w:val="both"/>
            </w:pPr>
            <w:r>
              <w:t>submitted in accordance with ITB Clauses 22 and 23 (except that withdrawal notices do not require copies), and in addition, the respective envelopes shall be clearly marked “</w:t>
            </w:r>
            <w:r>
              <w:rPr>
                <w:smallCaps/>
              </w:rPr>
              <w:t xml:space="preserve">Withdrawal,” “Substitution,” </w:t>
            </w:r>
            <w:r>
              <w:t xml:space="preserve">or </w:t>
            </w:r>
            <w:r>
              <w:rPr>
                <w:smallCaps/>
              </w:rPr>
              <w:t>“Modification</w:t>
            </w:r>
            <w:r>
              <w:t>;” and</w:t>
            </w:r>
          </w:p>
          <w:p w14:paraId="19008519" w14:textId="77777777" w:rsidR="00667950" w:rsidRDefault="00667950" w:rsidP="00667950">
            <w:pPr>
              <w:numPr>
                <w:ilvl w:val="0"/>
                <w:numId w:val="115"/>
              </w:numPr>
              <w:tabs>
                <w:tab w:val="left" w:pos="1152"/>
              </w:tabs>
              <w:spacing w:after="200"/>
              <w:ind w:left="1166" w:hanging="547"/>
              <w:jc w:val="both"/>
            </w:pPr>
            <w:r>
              <w:lastRenderedPageBreak/>
              <w:t>received by the Purchaser prior to the deadline prescribed for submission of bids, in accordance with ITB Clause 24.</w:t>
            </w:r>
          </w:p>
          <w:p w14:paraId="43FEC31C" w14:textId="77777777" w:rsidR="00667950" w:rsidRDefault="00667950" w:rsidP="00667950">
            <w:pPr>
              <w:pStyle w:val="Sub-ClauseText"/>
              <w:numPr>
                <w:ilvl w:val="1"/>
                <w:numId w:val="45"/>
              </w:numPr>
              <w:spacing w:before="0" w:after="200"/>
              <w:rPr>
                <w:spacing w:val="0"/>
              </w:rPr>
            </w:pPr>
            <w:r>
              <w:rPr>
                <w:spacing w:val="0"/>
              </w:rPr>
              <w:t>Bids requested to be withdrawn in accordance with ITB Sub-Clause 26.1 shall be returned unopened to the Bidders.</w:t>
            </w:r>
          </w:p>
          <w:p w14:paraId="1F8FD766" w14:textId="77777777" w:rsidR="00667950" w:rsidRDefault="00667950" w:rsidP="00667950">
            <w:pPr>
              <w:pStyle w:val="Sub-ClauseText"/>
              <w:numPr>
                <w:ilvl w:val="1"/>
                <w:numId w:val="45"/>
              </w:numPr>
              <w:spacing w:before="0" w:after="200"/>
              <w:rPr>
                <w:spacing w:val="0"/>
              </w:rPr>
            </w:pPr>
            <w:r>
              <w:rPr>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667950" w14:paraId="2D80B1BE" w14:textId="77777777" w:rsidTr="00E738FA">
        <w:tc>
          <w:tcPr>
            <w:tcW w:w="2250" w:type="dxa"/>
            <w:tcBorders>
              <w:bottom w:val="nil"/>
            </w:tcBorders>
          </w:tcPr>
          <w:p w14:paraId="0201E42E" w14:textId="77777777" w:rsidR="00667950" w:rsidRDefault="00667950" w:rsidP="00E738FA">
            <w:pPr>
              <w:pStyle w:val="Sec1-Clauses"/>
              <w:numPr>
                <w:ilvl w:val="0"/>
                <w:numId w:val="4"/>
              </w:numPr>
              <w:spacing w:before="0" w:after="200"/>
            </w:pPr>
            <w:bookmarkStart w:id="167" w:name="_Toc438438849"/>
            <w:bookmarkStart w:id="168" w:name="_Toc438532623"/>
            <w:bookmarkStart w:id="169" w:name="_Toc438733993"/>
            <w:bookmarkStart w:id="170" w:name="_Toc438907031"/>
            <w:bookmarkStart w:id="171" w:name="_Toc438907230"/>
            <w:bookmarkStart w:id="172" w:name="_Toc61936865"/>
            <w:r>
              <w:lastRenderedPageBreak/>
              <w:t>Bid Opening</w:t>
            </w:r>
            <w:bookmarkEnd w:id="167"/>
            <w:bookmarkEnd w:id="168"/>
            <w:bookmarkEnd w:id="169"/>
            <w:bookmarkEnd w:id="170"/>
            <w:bookmarkEnd w:id="171"/>
            <w:bookmarkEnd w:id="172"/>
          </w:p>
        </w:tc>
        <w:tc>
          <w:tcPr>
            <w:tcW w:w="7110" w:type="dxa"/>
          </w:tcPr>
          <w:p w14:paraId="1D9B7362" w14:textId="77777777" w:rsidR="00667950" w:rsidRDefault="00667950" w:rsidP="00667950">
            <w:pPr>
              <w:pStyle w:val="Sub-ClauseText"/>
              <w:numPr>
                <w:ilvl w:val="1"/>
                <w:numId w:val="46"/>
              </w:numPr>
              <w:spacing w:before="0" w:after="200"/>
              <w:ind w:left="605" w:hanging="605"/>
              <w:rPr>
                <w:spacing w:val="0"/>
              </w:rPr>
            </w:pPr>
            <w:r>
              <w:rPr>
                <w:spacing w:val="0"/>
              </w:rPr>
              <w:t xml:space="preserve">The Purchaser shall conduct the bid opening in public at the address, date and time </w:t>
            </w:r>
            <w:r>
              <w:rPr>
                <w:b/>
                <w:bCs/>
                <w:spacing w:val="0"/>
              </w:rPr>
              <w:t xml:space="preserve">specified in the </w:t>
            </w:r>
            <w:r>
              <w:rPr>
                <w:b/>
                <w:spacing w:val="0"/>
              </w:rPr>
              <w:t>BDS.</w:t>
            </w:r>
            <w:r>
              <w:rPr>
                <w:spacing w:val="0"/>
              </w:rPr>
              <w:t xml:space="preserve">  Any specific electronic bid opening procedures required if electronic bidding is permitted in accordance with ITB Sub-clause 23.1, shall be as </w:t>
            </w:r>
            <w:r>
              <w:rPr>
                <w:b/>
                <w:bCs/>
                <w:spacing w:val="0"/>
              </w:rPr>
              <w:t xml:space="preserve">specified in the </w:t>
            </w:r>
            <w:r>
              <w:rPr>
                <w:b/>
                <w:spacing w:val="0"/>
              </w:rPr>
              <w:t>BDS.</w:t>
            </w:r>
          </w:p>
          <w:p w14:paraId="6FA632B2" w14:textId="77777777" w:rsidR="00667950" w:rsidRDefault="00667950" w:rsidP="00667950">
            <w:pPr>
              <w:pStyle w:val="Sub-ClauseText"/>
              <w:numPr>
                <w:ilvl w:val="1"/>
                <w:numId w:val="46"/>
              </w:numPr>
              <w:spacing w:before="0" w:after="200"/>
              <w:rPr>
                <w:spacing w:val="0"/>
              </w:rPr>
            </w:pPr>
            <w:r>
              <w:rPr>
                <w:spacing w:val="0"/>
              </w:rPr>
              <w:t>First, envelopes marked “WITHDRAWAL”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55F3BB11" w14:textId="77777777" w:rsidR="00667950" w:rsidRDefault="00667950" w:rsidP="00667950">
            <w:pPr>
              <w:pStyle w:val="Sub-ClauseText"/>
              <w:numPr>
                <w:ilvl w:val="1"/>
                <w:numId w:val="46"/>
              </w:numPr>
              <w:spacing w:before="0" w:after="200"/>
              <w:rPr>
                <w:spacing w:val="0"/>
              </w:rPr>
            </w:pPr>
            <w:r>
              <w:rPr>
                <w:spacing w:val="0"/>
              </w:rPr>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Purchaser may consider appropriate.  Only discounts and alternative offers read out at Bid opening shall be considered for evaluation.  No Bid shall be rejected at Bid opening except for late bids, in accordance with ITB Sub-Clause 25.1.</w:t>
            </w:r>
          </w:p>
          <w:p w14:paraId="025C644E" w14:textId="77777777" w:rsidR="00667950" w:rsidRDefault="00667950" w:rsidP="00667950">
            <w:pPr>
              <w:pStyle w:val="Sub-ClauseText"/>
              <w:numPr>
                <w:ilvl w:val="1"/>
                <w:numId w:val="46"/>
              </w:numPr>
              <w:spacing w:before="0" w:after="200"/>
              <w:rPr>
                <w:spacing w:val="0"/>
              </w:rPr>
            </w:pPr>
            <w:r>
              <w:rPr>
                <w:spacing w:val="0"/>
              </w:rPr>
              <w:lastRenderedPageBreak/>
              <w:t>The Purchaser 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667950" w14:paraId="02086A8A" w14:textId="77777777" w:rsidTr="00E738FA">
        <w:tc>
          <w:tcPr>
            <w:tcW w:w="2250" w:type="dxa"/>
          </w:tcPr>
          <w:p w14:paraId="3D2FA2B6" w14:textId="77777777" w:rsidR="00667950" w:rsidRDefault="00667950" w:rsidP="00E738FA">
            <w:pPr>
              <w:pStyle w:val="Heading1-Clausename"/>
              <w:pageBreakBefore/>
              <w:tabs>
                <w:tab w:val="clear" w:pos="600"/>
              </w:tabs>
              <w:spacing w:before="0" w:after="200"/>
              <w:ind w:left="0" w:firstLine="0"/>
            </w:pPr>
          </w:p>
        </w:tc>
        <w:tc>
          <w:tcPr>
            <w:tcW w:w="7110" w:type="dxa"/>
            <w:tcBorders>
              <w:bottom w:val="nil"/>
            </w:tcBorders>
          </w:tcPr>
          <w:p w14:paraId="6782050B" w14:textId="77777777" w:rsidR="00667950" w:rsidRDefault="00667950" w:rsidP="00E738FA">
            <w:pPr>
              <w:pStyle w:val="BodyText2"/>
              <w:numPr>
                <w:ilvl w:val="0"/>
                <w:numId w:val="3"/>
              </w:numPr>
              <w:spacing w:before="0" w:after="200"/>
            </w:pPr>
            <w:bookmarkStart w:id="173" w:name="_Toc505659527"/>
            <w:bookmarkStart w:id="174" w:name="_Toc61936866"/>
            <w:r>
              <w:t>Evaluation and Comparison of Bids</w:t>
            </w:r>
            <w:bookmarkEnd w:id="173"/>
            <w:bookmarkEnd w:id="174"/>
          </w:p>
        </w:tc>
      </w:tr>
      <w:tr w:rsidR="00667950" w14:paraId="6154948A" w14:textId="77777777" w:rsidTr="00E738FA">
        <w:tc>
          <w:tcPr>
            <w:tcW w:w="2250" w:type="dxa"/>
          </w:tcPr>
          <w:p w14:paraId="17EBE70F" w14:textId="77777777" w:rsidR="00667950" w:rsidRDefault="00667950" w:rsidP="00E738FA">
            <w:pPr>
              <w:pStyle w:val="Sec1-Clauses"/>
              <w:numPr>
                <w:ilvl w:val="0"/>
                <w:numId w:val="4"/>
              </w:numPr>
              <w:spacing w:before="0" w:after="200"/>
            </w:pPr>
            <w:bookmarkStart w:id="175" w:name="_Toc61936867"/>
            <w:r>
              <w:t>Confidentiality</w:t>
            </w:r>
            <w:bookmarkEnd w:id="175"/>
          </w:p>
        </w:tc>
        <w:tc>
          <w:tcPr>
            <w:tcW w:w="7110" w:type="dxa"/>
            <w:tcBorders>
              <w:bottom w:val="nil"/>
            </w:tcBorders>
          </w:tcPr>
          <w:p w14:paraId="500BE365" w14:textId="77777777" w:rsidR="00667950" w:rsidRDefault="00667950" w:rsidP="00667950">
            <w:pPr>
              <w:pStyle w:val="Sub-ClauseText"/>
              <w:numPr>
                <w:ilvl w:val="1"/>
                <w:numId w:val="47"/>
              </w:numPr>
              <w:spacing w:before="0" w:after="180"/>
              <w:rPr>
                <w:spacing w:val="0"/>
              </w:rPr>
            </w:pPr>
            <w:r>
              <w:rPr>
                <w:spacing w:val="0"/>
              </w:rPr>
              <w:t>Information relating to the examination, evaluation, comparison, and post qualification of bids, and recommendation of contract award, shall not be disclosed to bidders or any other persons not officially concerned with such process until publication of the Contract Award.</w:t>
            </w:r>
          </w:p>
          <w:p w14:paraId="731F8C54" w14:textId="77777777" w:rsidR="00667950" w:rsidRDefault="00667950" w:rsidP="00667950">
            <w:pPr>
              <w:pStyle w:val="Sub-ClauseText"/>
              <w:numPr>
                <w:ilvl w:val="1"/>
                <w:numId w:val="47"/>
              </w:numPr>
              <w:spacing w:before="0" w:after="180"/>
              <w:rPr>
                <w:spacing w:val="0"/>
              </w:rPr>
            </w:pPr>
            <w:r>
              <w:rPr>
                <w:spacing w:val="0"/>
              </w:rPr>
              <w:t>Any effort by a Bidder to influence the Purchaser in the examination, evaluation, comparison, and post qualification of the bids or contract award decisions may result in the rejection of its Bid.</w:t>
            </w:r>
          </w:p>
          <w:p w14:paraId="1C576F46" w14:textId="77777777" w:rsidR="00667950" w:rsidRDefault="00667950" w:rsidP="00667950">
            <w:pPr>
              <w:pStyle w:val="Sub-ClauseText"/>
              <w:numPr>
                <w:ilvl w:val="1"/>
                <w:numId w:val="47"/>
              </w:numPr>
              <w:spacing w:before="0" w:after="180"/>
              <w:rPr>
                <w:spacing w:val="0"/>
              </w:rPr>
            </w:pPr>
            <w:r>
              <w:rPr>
                <w:spacing w:val="0"/>
              </w:rPr>
              <w:t>Notwithstanding ITB Sub-Clause 28.2, from the time of bid opening to the time of Contract Award, if any Bidder wishes to contact the Purchaser on any matter related to the bidding process, it should do so in writing.</w:t>
            </w:r>
          </w:p>
        </w:tc>
      </w:tr>
      <w:tr w:rsidR="00667950" w14:paraId="38469C25" w14:textId="77777777" w:rsidTr="00E738FA">
        <w:tc>
          <w:tcPr>
            <w:tcW w:w="2250" w:type="dxa"/>
          </w:tcPr>
          <w:p w14:paraId="04D3503F" w14:textId="77777777" w:rsidR="00667950" w:rsidRDefault="00667950" w:rsidP="00E738FA">
            <w:pPr>
              <w:pStyle w:val="Sec1-Clauses"/>
              <w:numPr>
                <w:ilvl w:val="0"/>
                <w:numId w:val="4"/>
              </w:numPr>
              <w:spacing w:before="0" w:after="200"/>
            </w:pPr>
            <w:bookmarkStart w:id="176" w:name="_Toc61936868"/>
            <w:r>
              <w:t>Clarification of Bids</w:t>
            </w:r>
            <w:bookmarkEnd w:id="176"/>
          </w:p>
        </w:tc>
        <w:tc>
          <w:tcPr>
            <w:tcW w:w="7110" w:type="dxa"/>
          </w:tcPr>
          <w:p w14:paraId="39BA39C2" w14:textId="77777777" w:rsidR="00667950" w:rsidRDefault="00667950" w:rsidP="00667950">
            <w:pPr>
              <w:pStyle w:val="Sub-ClauseText"/>
              <w:numPr>
                <w:ilvl w:val="1"/>
                <w:numId w:val="48"/>
              </w:numPr>
              <w:spacing w:before="0" w:after="180"/>
              <w:rPr>
                <w:spacing w:val="0"/>
              </w:rPr>
            </w:pPr>
            <w:r>
              <w:rPr>
                <w:spacing w:val="0"/>
              </w:rPr>
              <w:t>To assist in the examination, evaluation, comparison and post-qualification of the bids,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31.</w:t>
            </w:r>
          </w:p>
        </w:tc>
      </w:tr>
      <w:tr w:rsidR="00667950" w14:paraId="444A40B9" w14:textId="77777777" w:rsidTr="00E738FA">
        <w:tc>
          <w:tcPr>
            <w:tcW w:w="2250" w:type="dxa"/>
          </w:tcPr>
          <w:p w14:paraId="07E11B06" w14:textId="77777777" w:rsidR="00667950" w:rsidRDefault="00667950" w:rsidP="00E738FA">
            <w:pPr>
              <w:pStyle w:val="Sec1-Clauses"/>
              <w:numPr>
                <w:ilvl w:val="0"/>
                <w:numId w:val="4"/>
              </w:numPr>
              <w:spacing w:before="0" w:after="200"/>
            </w:pPr>
            <w:bookmarkStart w:id="177" w:name="_Toc424009130"/>
            <w:bookmarkStart w:id="178" w:name="_Toc438438853"/>
            <w:bookmarkStart w:id="179" w:name="_Toc438532632"/>
            <w:bookmarkStart w:id="180" w:name="_Toc438733997"/>
            <w:bookmarkStart w:id="181" w:name="_Toc438907034"/>
            <w:bookmarkStart w:id="182" w:name="_Toc438907233"/>
            <w:bookmarkStart w:id="183" w:name="_Toc61936869"/>
            <w:r>
              <w:t>Responsiveness</w:t>
            </w:r>
            <w:bookmarkEnd w:id="177"/>
            <w:r>
              <w:t xml:space="preserve"> of Bids</w:t>
            </w:r>
            <w:bookmarkEnd w:id="178"/>
            <w:bookmarkEnd w:id="179"/>
            <w:bookmarkEnd w:id="180"/>
            <w:bookmarkEnd w:id="181"/>
            <w:bookmarkEnd w:id="182"/>
            <w:bookmarkEnd w:id="183"/>
          </w:p>
        </w:tc>
        <w:tc>
          <w:tcPr>
            <w:tcW w:w="7110" w:type="dxa"/>
            <w:tcBorders>
              <w:bottom w:val="nil"/>
            </w:tcBorders>
          </w:tcPr>
          <w:p w14:paraId="61D67804" w14:textId="77777777" w:rsidR="00667950" w:rsidRDefault="00667950" w:rsidP="00667950">
            <w:pPr>
              <w:pStyle w:val="Sub-ClauseText"/>
              <w:numPr>
                <w:ilvl w:val="1"/>
                <w:numId w:val="49"/>
              </w:numPr>
              <w:spacing w:before="0" w:after="180"/>
              <w:rPr>
                <w:spacing w:val="0"/>
              </w:rPr>
            </w:pPr>
            <w:r>
              <w:rPr>
                <w:spacing w:val="0"/>
              </w:rPr>
              <w:t xml:space="preserve">The Purchaser’s determination of a bid’s responsiveness is to be based on the contents of the bid itself. </w:t>
            </w:r>
          </w:p>
          <w:p w14:paraId="7BC70C30" w14:textId="77777777" w:rsidR="00667950" w:rsidRDefault="00667950" w:rsidP="00667950">
            <w:pPr>
              <w:pStyle w:val="Sub-ClauseText"/>
              <w:numPr>
                <w:ilvl w:val="1"/>
                <w:numId w:val="49"/>
              </w:numPr>
              <w:spacing w:before="0" w:after="180"/>
              <w:rPr>
                <w:spacing w:val="0"/>
              </w:rPr>
            </w:pPr>
            <w:r>
              <w:rPr>
                <w:spacing w:val="0"/>
              </w:rPr>
              <w:t>A substantially responsive Bid is one that conforms to all the terms, conditions, and specifications of the Bidding Documents without material deviation, reservation, or omission.  A material deviation, reservation, or omission is one that:</w:t>
            </w:r>
          </w:p>
          <w:p w14:paraId="1E2B8C5E" w14:textId="77777777" w:rsidR="00667950" w:rsidRPr="00D55428" w:rsidRDefault="00667950" w:rsidP="00667950">
            <w:pPr>
              <w:pStyle w:val="Heading3"/>
              <w:numPr>
                <w:ilvl w:val="2"/>
                <w:numId w:val="70"/>
              </w:numPr>
              <w:spacing w:after="180"/>
              <w:rPr>
                <w:color w:val="000000" w:themeColor="text1"/>
              </w:rPr>
            </w:pPr>
            <w:r w:rsidRPr="00D55428">
              <w:rPr>
                <w:color w:val="000000" w:themeColor="text1"/>
              </w:rPr>
              <w:lastRenderedPageBreak/>
              <w:t>affects in any substantial way the scope, quality, or performance of the Goods and Related Services specified in the Contract; or</w:t>
            </w:r>
          </w:p>
          <w:p w14:paraId="07B4C09A" w14:textId="77777777" w:rsidR="00667950" w:rsidRPr="00D55428" w:rsidRDefault="00667950" w:rsidP="00667950">
            <w:pPr>
              <w:pStyle w:val="Heading3"/>
              <w:numPr>
                <w:ilvl w:val="2"/>
                <w:numId w:val="70"/>
              </w:numPr>
              <w:spacing w:after="180"/>
              <w:rPr>
                <w:color w:val="000000" w:themeColor="text1"/>
              </w:rPr>
            </w:pPr>
            <w:r w:rsidRPr="00D55428">
              <w:rPr>
                <w:color w:val="000000" w:themeColor="text1"/>
              </w:rPr>
              <w:t>limits in any substantial way, inconsistent with the Bidding Documents, the Purchaser’s rights or the Bidder’s obligations under the Contract; or</w:t>
            </w:r>
          </w:p>
          <w:p w14:paraId="3C4D8E3D" w14:textId="77777777" w:rsidR="00667950" w:rsidRPr="00D55428" w:rsidRDefault="00667950" w:rsidP="00667950">
            <w:pPr>
              <w:pStyle w:val="Heading3"/>
              <w:numPr>
                <w:ilvl w:val="2"/>
                <w:numId w:val="70"/>
              </w:numPr>
              <w:spacing w:after="180"/>
              <w:rPr>
                <w:color w:val="000000" w:themeColor="text1"/>
              </w:rPr>
            </w:pPr>
            <w:r w:rsidRPr="00D55428">
              <w:rPr>
                <w:color w:val="000000" w:themeColor="text1"/>
              </w:rPr>
              <w:t>if rectified would unfairly affect the competitive position of other bidders presenting substantially responsive bids.</w:t>
            </w:r>
          </w:p>
          <w:p w14:paraId="0656A024" w14:textId="77777777" w:rsidR="00667950" w:rsidRDefault="00667950" w:rsidP="00667950">
            <w:pPr>
              <w:pStyle w:val="Sub-ClauseText"/>
              <w:numPr>
                <w:ilvl w:val="1"/>
                <w:numId w:val="49"/>
              </w:numPr>
              <w:spacing w:before="0" w:after="180"/>
              <w:rPr>
                <w:spacing w:val="0"/>
              </w:rPr>
            </w:pPr>
            <w:r>
              <w:rPr>
                <w:spacing w:val="0"/>
              </w:rPr>
              <w:t>If a bid is not substantially responsive to the Bidding Documents, it shall be rejected by the Purchaser and may not subsequently be made responsive by the Bidder by correction of the material deviation, reservation, or omission.</w:t>
            </w:r>
          </w:p>
        </w:tc>
      </w:tr>
      <w:tr w:rsidR="00667950" w14:paraId="4949D224" w14:textId="77777777" w:rsidTr="00E738FA">
        <w:tc>
          <w:tcPr>
            <w:tcW w:w="2250" w:type="dxa"/>
            <w:tcBorders>
              <w:bottom w:val="nil"/>
            </w:tcBorders>
          </w:tcPr>
          <w:p w14:paraId="6FA1C329" w14:textId="77777777" w:rsidR="00667950" w:rsidRDefault="00667950" w:rsidP="00E738FA">
            <w:pPr>
              <w:pStyle w:val="Sec1-Clauses"/>
              <w:numPr>
                <w:ilvl w:val="0"/>
                <w:numId w:val="4"/>
              </w:numPr>
              <w:spacing w:before="0" w:after="200"/>
              <w:rPr>
                <w:lang w:val="fr-FR"/>
              </w:rPr>
            </w:pPr>
            <w:bookmarkStart w:id="184" w:name="_Toc438438854"/>
            <w:bookmarkStart w:id="185" w:name="_Toc438532636"/>
            <w:bookmarkStart w:id="186" w:name="_Toc438733998"/>
            <w:bookmarkStart w:id="187" w:name="_Toc438907035"/>
            <w:bookmarkStart w:id="188" w:name="_Toc438907234"/>
            <w:bookmarkStart w:id="189" w:name="_Toc61936870"/>
            <w:r>
              <w:rPr>
                <w:lang w:val="fr-FR"/>
              </w:rPr>
              <w:lastRenderedPageBreak/>
              <w:t xml:space="preserve">Non </w:t>
            </w:r>
            <w:proofErr w:type="spellStart"/>
            <w:r>
              <w:rPr>
                <w:lang w:val="fr-FR"/>
              </w:rPr>
              <w:t>conformi</w:t>
            </w:r>
            <w:r>
              <w:rPr>
                <w:lang w:val="fr-FR"/>
              </w:rPr>
              <w:softHyphen/>
              <w:t>ties</w:t>
            </w:r>
            <w:proofErr w:type="spellEnd"/>
            <w:r>
              <w:rPr>
                <w:lang w:val="fr-FR"/>
              </w:rPr>
              <w:t xml:space="preserve">, </w:t>
            </w:r>
            <w:proofErr w:type="spellStart"/>
            <w:r>
              <w:rPr>
                <w:lang w:val="fr-FR"/>
              </w:rPr>
              <w:t>Errors</w:t>
            </w:r>
            <w:proofErr w:type="spellEnd"/>
            <w:r>
              <w:rPr>
                <w:lang w:val="fr-FR"/>
              </w:rPr>
              <w:t>, and Omissions</w:t>
            </w:r>
            <w:bookmarkStart w:id="190" w:name="_Hlt438533232"/>
            <w:bookmarkEnd w:id="184"/>
            <w:bookmarkEnd w:id="185"/>
            <w:bookmarkEnd w:id="186"/>
            <w:bookmarkEnd w:id="187"/>
            <w:bookmarkEnd w:id="188"/>
            <w:bookmarkEnd w:id="189"/>
            <w:bookmarkEnd w:id="190"/>
          </w:p>
        </w:tc>
        <w:tc>
          <w:tcPr>
            <w:tcW w:w="7110" w:type="dxa"/>
          </w:tcPr>
          <w:p w14:paraId="2BC8E073" w14:textId="77777777" w:rsidR="00667950" w:rsidRDefault="00667950" w:rsidP="00667950">
            <w:pPr>
              <w:pStyle w:val="Sub-ClauseText"/>
              <w:numPr>
                <w:ilvl w:val="1"/>
                <w:numId w:val="50"/>
              </w:numPr>
              <w:spacing w:before="0" w:after="200"/>
              <w:rPr>
                <w:spacing w:val="0"/>
              </w:rPr>
            </w:pPr>
            <w:r>
              <w:rPr>
                <w:spacing w:val="0"/>
              </w:rPr>
              <w:t>Provided that a Bid is substantially responsive, the Purchaser may waive any non-conformities or omissions in the Bid that do not constitute a material deviation.</w:t>
            </w:r>
          </w:p>
          <w:p w14:paraId="54576CA0" w14:textId="77777777" w:rsidR="00667950" w:rsidRDefault="00667950" w:rsidP="00667950">
            <w:pPr>
              <w:pStyle w:val="Sub-ClauseText"/>
              <w:numPr>
                <w:ilvl w:val="1"/>
                <w:numId w:val="50"/>
              </w:numPr>
              <w:spacing w:before="0" w:after="200"/>
              <w:rPr>
                <w:spacing w:val="0"/>
              </w:rPr>
            </w:pPr>
            <w:r>
              <w:rPr>
                <w:spacing w:val="0"/>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38EF0F97" w14:textId="77777777" w:rsidR="00667950" w:rsidRDefault="00667950" w:rsidP="00667950">
            <w:pPr>
              <w:pStyle w:val="Sub-ClauseText"/>
              <w:numPr>
                <w:ilvl w:val="1"/>
                <w:numId w:val="50"/>
              </w:numPr>
              <w:spacing w:before="0" w:after="200"/>
              <w:rPr>
                <w:spacing w:val="0"/>
              </w:rPr>
            </w:pPr>
            <w:r>
              <w:rPr>
                <w:spacing w:val="0"/>
              </w:rPr>
              <w:t>Provided that the Bid is substantially responsive, the Purchaser shall correct arithmetical errors on the following basis:</w:t>
            </w:r>
          </w:p>
          <w:p w14:paraId="4635E90D" w14:textId="77777777" w:rsidR="00667950" w:rsidRPr="005505A1" w:rsidRDefault="00667950" w:rsidP="00667950">
            <w:pPr>
              <w:pStyle w:val="Heading3"/>
              <w:numPr>
                <w:ilvl w:val="2"/>
                <w:numId w:val="71"/>
              </w:numPr>
              <w:rPr>
                <w:color w:val="000000" w:themeColor="text1"/>
                <w:sz w:val="24"/>
                <w:szCs w:val="24"/>
              </w:rPr>
            </w:pPr>
            <w:r w:rsidRPr="005505A1">
              <w:rPr>
                <w:color w:val="000000" w:themeColor="text1"/>
                <w:sz w:val="24"/>
                <w:szCs w:val="24"/>
              </w:rPr>
              <w:lastRenderedPageBreak/>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1D3A5F5B" w14:textId="77777777" w:rsidR="00667950" w:rsidRPr="005505A1" w:rsidRDefault="00667950" w:rsidP="00667950">
            <w:pPr>
              <w:pStyle w:val="Heading3"/>
              <w:numPr>
                <w:ilvl w:val="2"/>
                <w:numId w:val="71"/>
              </w:numPr>
              <w:rPr>
                <w:color w:val="000000" w:themeColor="text1"/>
                <w:sz w:val="24"/>
                <w:szCs w:val="24"/>
              </w:rPr>
            </w:pPr>
            <w:r w:rsidRPr="005505A1">
              <w:rPr>
                <w:color w:val="000000" w:themeColor="text1"/>
                <w:sz w:val="24"/>
                <w:szCs w:val="24"/>
              </w:rPr>
              <w:t>if there is an error in a total corresponding to the addition or subtraction of subtotals, the subtotals shall prevail and the total shall be corrected; and</w:t>
            </w:r>
          </w:p>
          <w:p w14:paraId="6368F269" w14:textId="77777777" w:rsidR="00667950" w:rsidRPr="005505A1" w:rsidRDefault="00667950" w:rsidP="00667950">
            <w:pPr>
              <w:pStyle w:val="Heading3"/>
              <w:numPr>
                <w:ilvl w:val="2"/>
                <w:numId w:val="71"/>
              </w:numPr>
              <w:rPr>
                <w:color w:val="000000" w:themeColor="text1"/>
                <w:sz w:val="24"/>
                <w:szCs w:val="24"/>
              </w:rPr>
            </w:pPr>
            <w:r w:rsidRPr="005505A1">
              <w:rPr>
                <w:color w:val="000000" w:themeColor="text1"/>
                <w:sz w:val="24"/>
                <w:szCs w:val="24"/>
              </w:rPr>
              <w:t>if there is a discrepancy between words and figures, the amount in words shall prevail, unless the amount expressed in words is related to an arithmetic error, in which case the amount in figures shall prevail subject to (a) and (b) above.</w:t>
            </w:r>
          </w:p>
          <w:p w14:paraId="4C288381" w14:textId="77777777" w:rsidR="00667950" w:rsidRDefault="00667950" w:rsidP="00667950">
            <w:pPr>
              <w:pStyle w:val="Sub-ClauseText"/>
              <w:numPr>
                <w:ilvl w:val="1"/>
                <w:numId w:val="50"/>
              </w:numPr>
              <w:spacing w:before="0" w:after="200"/>
              <w:rPr>
                <w:spacing w:val="0"/>
              </w:rPr>
            </w:pPr>
            <w:r>
              <w:rPr>
                <w:spacing w:val="0"/>
              </w:rPr>
              <w:t>If the Bidder that submitted the lowest evaluated Bid does not accept the correction of errors, its Bid shall be rejected.</w:t>
            </w:r>
          </w:p>
        </w:tc>
      </w:tr>
      <w:tr w:rsidR="00667950" w14:paraId="69707C4C" w14:textId="77777777" w:rsidTr="00E738FA">
        <w:tc>
          <w:tcPr>
            <w:tcW w:w="2250" w:type="dxa"/>
          </w:tcPr>
          <w:p w14:paraId="300F8698" w14:textId="77777777" w:rsidR="00667950" w:rsidRDefault="00667950" w:rsidP="00E738FA">
            <w:pPr>
              <w:pStyle w:val="Sec1-Clauses"/>
              <w:numPr>
                <w:ilvl w:val="0"/>
                <w:numId w:val="4"/>
              </w:numPr>
              <w:spacing w:before="0" w:after="200"/>
            </w:pPr>
            <w:bookmarkStart w:id="191" w:name="_Toc438438855"/>
            <w:bookmarkStart w:id="192" w:name="_Toc438532642"/>
            <w:bookmarkStart w:id="193" w:name="_Toc438733999"/>
            <w:bookmarkStart w:id="194" w:name="_Toc438907036"/>
            <w:bookmarkStart w:id="195" w:name="_Toc438907235"/>
            <w:bookmarkStart w:id="196" w:name="_Toc61936871"/>
            <w:r>
              <w:lastRenderedPageBreak/>
              <w:t>Preliminary Examination of Bids</w:t>
            </w:r>
            <w:bookmarkEnd w:id="191"/>
            <w:bookmarkEnd w:id="192"/>
            <w:bookmarkEnd w:id="193"/>
            <w:bookmarkEnd w:id="194"/>
            <w:bookmarkEnd w:id="195"/>
            <w:bookmarkEnd w:id="196"/>
          </w:p>
        </w:tc>
        <w:tc>
          <w:tcPr>
            <w:tcW w:w="7110" w:type="dxa"/>
          </w:tcPr>
          <w:p w14:paraId="5EAB550D" w14:textId="77777777" w:rsidR="00667950" w:rsidRDefault="00667950" w:rsidP="00667950">
            <w:pPr>
              <w:pStyle w:val="Sub-ClauseText"/>
              <w:numPr>
                <w:ilvl w:val="1"/>
                <w:numId w:val="51"/>
              </w:numPr>
              <w:spacing w:before="0" w:after="200"/>
              <w:rPr>
                <w:spacing w:val="0"/>
              </w:rPr>
            </w:pPr>
            <w:r>
              <w:rPr>
                <w:spacing w:val="0"/>
              </w:rPr>
              <w:t>The Purchaser shall examine the bids to confirm that all documents and technical documentation requested in ITB Clause 11 have been provided, and to determine the completeness of each document submitted.</w:t>
            </w:r>
          </w:p>
          <w:p w14:paraId="6DEAB9C6" w14:textId="77777777" w:rsidR="00667950" w:rsidRDefault="00667950" w:rsidP="00667950">
            <w:pPr>
              <w:pStyle w:val="Sub-ClauseText"/>
              <w:numPr>
                <w:ilvl w:val="1"/>
                <w:numId w:val="51"/>
              </w:numPr>
              <w:spacing w:before="0" w:after="200"/>
              <w:rPr>
                <w:spacing w:val="0"/>
              </w:rPr>
            </w:pPr>
            <w:r>
              <w:rPr>
                <w:spacing w:val="0"/>
              </w:rPr>
              <w:t>The Purchaser shall confirm that the following documents and information have been provided in the Bid.  If any of these documents or information is missing, the offer shall be rejected.</w:t>
            </w:r>
          </w:p>
          <w:p w14:paraId="60E5C9E7" w14:textId="77777777" w:rsidR="00667950" w:rsidRPr="00A87C69" w:rsidRDefault="00667950" w:rsidP="00667950">
            <w:pPr>
              <w:pStyle w:val="Heading3"/>
              <w:numPr>
                <w:ilvl w:val="2"/>
                <w:numId w:val="72"/>
              </w:numPr>
              <w:rPr>
                <w:color w:val="000000" w:themeColor="text1"/>
                <w:sz w:val="24"/>
                <w:szCs w:val="24"/>
              </w:rPr>
            </w:pPr>
            <w:r w:rsidRPr="00A87C69">
              <w:rPr>
                <w:color w:val="000000" w:themeColor="text1"/>
                <w:sz w:val="24"/>
                <w:szCs w:val="24"/>
              </w:rPr>
              <w:t>Bid Submission Form, in accordance with ITB Sub-Clause 12.1;</w:t>
            </w:r>
          </w:p>
          <w:p w14:paraId="6A7F8F30" w14:textId="77777777" w:rsidR="00667950" w:rsidRPr="00A87C69" w:rsidRDefault="00667950" w:rsidP="00667950">
            <w:pPr>
              <w:pStyle w:val="Heading3"/>
              <w:numPr>
                <w:ilvl w:val="2"/>
                <w:numId w:val="72"/>
              </w:numPr>
              <w:rPr>
                <w:color w:val="000000" w:themeColor="text1"/>
                <w:sz w:val="24"/>
                <w:szCs w:val="24"/>
              </w:rPr>
            </w:pPr>
            <w:r w:rsidRPr="00A87C69">
              <w:rPr>
                <w:color w:val="000000" w:themeColor="text1"/>
                <w:sz w:val="24"/>
                <w:szCs w:val="24"/>
              </w:rPr>
              <w:t>Price Schedules, in accordance with ITB Sub-Clause 12.2;</w:t>
            </w:r>
          </w:p>
          <w:p w14:paraId="3AA51056" w14:textId="77777777" w:rsidR="00667950" w:rsidRDefault="00667950" w:rsidP="00667950">
            <w:pPr>
              <w:pStyle w:val="Heading3"/>
              <w:numPr>
                <w:ilvl w:val="2"/>
                <w:numId w:val="72"/>
              </w:numPr>
            </w:pPr>
            <w:r w:rsidRPr="00A87C69">
              <w:rPr>
                <w:color w:val="000000" w:themeColor="text1"/>
                <w:sz w:val="24"/>
                <w:szCs w:val="24"/>
              </w:rPr>
              <w:t>Bid Security or Bid Securing Declaration, in accordance with ITB Clause 21, if applicable.</w:t>
            </w:r>
            <w:r w:rsidRPr="00D55428">
              <w:rPr>
                <w:color w:val="000000" w:themeColor="text1"/>
              </w:rPr>
              <w:t xml:space="preserve"> </w:t>
            </w:r>
          </w:p>
        </w:tc>
      </w:tr>
      <w:tr w:rsidR="00667950" w14:paraId="01F57268" w14:textId="77777777" w:rsidTr="00E738FA">
        <w:tc>
          <w:tcPr>
            <w:tcW w:w="2250" w:type="dxa"/>
          </w:tcPr>
          <w:p w14:paraId="1B5D4D46" w14:textId="77777777" w:rsidR="00667950" w:rsidRDefault="00667950" w:rsidP="00E738FA">
            <w:pPr>
              <w:pStyle w:val="Sec1-Clauses"/>
              <w:numPr>
                <w:ilvl w:val="0"/>
                <w:numId w:val="4"/>
              </w:numPr>
              <w:spacing w:before="0" w:after="200"/>
            </w:pPr>
            <w:bookmarkStart w:id="197" w:name="_Toc61936872"/>
            <w:r>
              <w:t>Examination of Terms and Conditions; Technical Evaluation</w:t>
            </w:r>
            <w:bookmarkEnd w:id="197"/>
          </w:p>
        </w:tc>
        <w:tc>
          <w:tcPr>
            <w:tcW w:w="7110" w:type="dxa"/>
          </w:tcPr>
          <w:p w14:paraId="656A2BDA" w14:textId="77777777" w:rsidR="00667950" w:rsidRDefault="00667950" w:rsidP="00667950">
            <w:pPr>
              <w:pStyle w:val="Sub-ClauseText"/>
              <w:numPr>
                <w:ilvl w:val="1"/>
                <w:numId w:val="52"/>
              </w:numPr>
              <w:spacing w:before="0" w:after="240"/>
              <w:ind w:left="605" w:hanging="605"/>
              <w:rPr>
                <w:spacing w:val="0"/>
              </w:rPr>
            </w:pPr>
            <w:r>
              <w:rPr>
                <w:spacing w:val="0"/>
              </w:rPr>
              <w:t>The Purchaser shall examine the Bid to confirm that all terms and conditions specified in the GCC and the SCC have been accepted by the Bidder without any material deviation or reservation.</w:t>
            </w:r>
          </w:p>
          <w:p w14:paraId="35213797" w14:textId="77777777" w:rsidR="00667950" w:rsidRDefault="00667950" w:rsidP="00667950">
            <w:pPr>
              <w:pStyle w:val="Sub-ClauseText"/>
              <w:numPr>
                <w:ilvl w:val="1"/>
                <w:numId w:val="52"/>
              </w:numPr>
              <w:spacing w:before="0" w:after="240"/>
              <w:ind w:left="605" w:hanging="605"/>
              <w:rPr>
                <w:spacing w:val="0"/>
              </w:rPr>
            </w:pPr>
            <w:r>
              <w:rPr>
                <w:spacing w:val="0"/>
              </w:rPr>
              <w:t>The Purchaser shall evaluate the technical aspects of the Bid submitted in accordance with ITB Clause 18, to confirm that all requirements specified in Section VI, Schedule of Requirements of the Bidding Documents have been met without any material deviation or reservation.</w:t>
            </w:r>
          </w:p>
          <w:p w14:paraId="565E7D30" w14:textId="77777777" w:rsidR="00667950" w:rsidRDefault="00667950" w:rsidP="00667950">
            <w:pPr>
              <w:pStyle w:val="Sub-ClauseText"/>
              <w:numPr>
                <w:ilvl w:val="1"/>
                <w:numId w:val="52"/>
              </w:numPr>
              <w:spacing w:before="0" w:after="240"/>
              <w:ind w:left="605" w:hanging="605"/>
              <w:rPr>
                <w:spacing w:val="0"/>
              </w:rPr>
            </w:pPr>
            <w:r>
              <w:rPr>
                <w:spacing w:val="0"/>
              </w:rPr>
              <w:t xml:space="preserve">If, after the examination of the terms and conditions and the technical evaluation, the Purchaser determines that the Bid is not </w:t>
            </w:r>
            <w:r>
              <w:rPr>
                <w:spacing w:val="0"/>
              </w:rPr>
              <w:lastRenderedPageBreak/>
              <w:t>substantially responsive in accordance with ITB Clause 30, it shall reject the Bid.</w:t>
            </w:r>
          </w:p>
        </w:tc>
      </w:tr>
      <w:tr w:rsidR="00667950" w14:paraId="7AE13AEB" w14:textId="77777777" w:rsidTr="00E738FA">
        <w:tc>
          <w:tcPr>
            <w:tcW w:w="2250" w:type="dxa"/>
          </w:tcPr>
          <w:p w14:paraId="4032BCB3" w14:textId="77777777" w:rsidR="00667950" w:rsidRDefault="00667950" w:rsidP="00E738FA">
            <w:pPr>
              <w:pStyle w:val="Sec1-Clauses"/>
              <w:numPr>
                <w:ilvl w:val="0"/>
                <w:numId w:val="4"/>
              </w:numPr>
              <w:spacing w:before="0" w:after="200"/>
            </w:pPr>
            <w:bookmarkStart w:id="198" w:name="_Toc438438857"/>
            <w:bookmarkStart w:id="199" w:name="_Toc438532646"/>
            <w:bookmarkStart w:id="200" w:name="_Toc438734001"/>
            <w:bookmarkStart w:id="201" w:name="_Toc438907038"/>
            <w:bookmarkStart w:id="202" w:name="_Toc438907237"/>
            <w:bookmarkStart w:id="203" w:name="_Toc61936873"/>
            <w:r>
              <w:lastRenderedPageBreak/>
              <w:t>Conversion to Single Currency</w:t>
            </w:r>
            <w:bookmarkEnd w:id="198"/>
            <w:bookmarkEnd w:id="199"/>
            <w:bookmarkEnd w:id="200"/>
            <w:bookmarkEnd w:id="201"/>
            <w:bookmarkEnd w:id="202"/>
            <w:bookmarkEnd w:id="203"/>
          </w:p>
        </w:tc>
        <w:tc>
          <w:tcPr>
            <w:tcW w:w="7110" w:type="dxa"/>
          </w:tcPr>
          <w:p w14:paraId="757DEC5A" w14:textId="77777777" w:rsidR="00667950" w:rsidRDefault="00667950" w:rsidP="00667950">
            <w:pPr>
              <w:pStyle w:val="Sub-ClauseText"/>
              <w:keepNext/>
              <w:keepLines/>
              <w:numPr>
                <w:ilvl w:val="1"/>
                <w:numId w:val="53"/>
              </w:numPr>
              <w:spacing w:before="0" w:after="240"/>
              <w:ind w:left="605" w:hanging="605"/>
              <w:rPr>
                <w:spacing w:val="0"/>
              </w:rPr>
            </w:pPr>
            <w:r>
              <w:rPr>
                <w:spacing w:val="0"/>
              </w:rPr>
              <w:t xml:space="preserve">For evaluation and comparison purposes, the Purchaser shall convert all bid prices expressed in amounts in various currencies into an amount in a single currency </w:t>
            </w:r>
            <w:r>
              <w:rPr>
                <w:b/>
                <w:bCs/>
                <w:spacing w:val="0"/>
              </w:rPr>
              <w:t xml:space="preserve">specified in the </w:t>
            </w:r>
            <w:r>
              <w:rPr>
                <w:b/>
                <w:spacing w:val="0"/>
              </w:rPr>
              <w:t>BDS,</w:t>
            </w:r>
            <w:r>
              <w:rPr>
                <w:spacing w:val="0"/>
              </w:rPr>
              <w:t xml:space="preserve"> using the selling exchange rates established by the source and on the date </w:t>
            </w:r>
            <w:r>
              <w:rPr>
                <w:b/>
                <w:bCs/>
                <w:spacing w:val="0"/>
              </w:rPr>
              <w:t xml:space="preserve">specified in the </w:t>
            </w:r>
            <w:r>
              <w:rPr>
                <w:b/>
                <w:spacing w:val="0"/>
              </w:rPr>
              <w:t>BDS.</w:t>
            </w:r>
          </w:p>
        </w:tc>
      </w:tr>
      <w:tr w:rsidR="00667950" w14:paraId="14353139" w14:textId="77777777" w:rsidTr="00E738FA">
        <w:tc>
          <w:tcPr>
            <w:tcW w:w="2250" w:type="dxa"/>
          </w:tcPr>
          <w:p w14:paraId="2D9E3DE3" w14:textId="77777777" w:rsidR="00667950" w:rsidRDefault="00667950" w:rsidP="00E738FA">
            <w:pPr>
              <w:pStyle w:val="Sec1-Clauses"/>
              <w:numPr>
                <w:ilvl w:val="0"/>
                <w:numId w:val="4"/>
              </w:numPr>
              <w:spacing w:before="0" w:after="200"/>
            </w:pPr>
            <w:bookmarkStart w:id="204" w:name="_Toc438438858"/>
            <w:bookmarkStart w:id="205" w:name="_Toc438532647"/>
            <w:bookmarkStart w:id="206" w:name="_Toc438734002"/>
            <w:bookmarkStart w:id="207" w:name="_Toc438907039"/>
            <w:bookmarkStart w:id="208" w:name="_Toc438907238"/>
            <w:bookmarkStart w:id="209" w:name="_Toc61936874"/>
            <w:r>
              <w:t>Domestic Preference</w:t>
            </w:r>
            <w:bookmarkEnd w:id="204"/>
            <w:bookmarkEnd w:id="205"/>
            <w:bookmarkEnd w:id="206"/>
            <w:bookmarkEnd w:id="207"/>
            <w:bookmarkEnd w:id="208"/>
            <w:bookmarkEnd w:id="209"/>
          </w:p>
        </w:tc>
        <w:tc>
          <w:tcPr>
            <w:tcW w:w="7110" w:type="dxa"/>
          </w:tcPr>
          <w:p w14:paraId="2AB8F253" w14:textId="77777777" w:rsidR="00667950" w:rsidRDefault="00667950" w:rsidP="00667950">
            <w:pPr>
              <w:pStyle w:val="Sub-ClauseText"/>
              <w:numPr>
                <w:ilvl w:val="1"/>
                <w:numId w:val="54"/>
              </w:numPr>
              <w:spacing w:before="0" w:after="240"/>
              <w:ind w:left="605" w:hanging="605"/>
              <w:rPr>
                <w:spacing w:val="0"/>
              </w:rPr>
            </w:pPr>
            <w:r>
              <w:rPr>
                <w:spacing w:val="0"/>
              </w:rPr>
              <w:t xml:space="preserve">Domestic preference shall not be a factor in bid evaluation, unless otherwise </w:t>
            </w:r>
            <w:r>
              <w:rPr>
                <w:b/>
                <w:bCs/>
                <w:spacing w:val="0"/>
              </w:rPr>
              <w:t xml:space="preserve">specified in the </w:t>
            </w:r>
            <w:r>
              <w:rPr>
                <w:b/>
                <w:spacing w:val="0"/>
              </w:rPr>
              <w:t>BDS.</w:t>
            </w:r>
          </w:p>
        </w:tc>
      </w:tr>
      <w:tr w:rsidR="00667950" w14:paraId="011D1DE4" w14:textId="77777777" w:rsidTr="00E738FA">
        <w:tc>
          <w:tcPr>
            <w:tcW w:w="2250" w:type="dxa"/>
            <w:tcBorders>
              <w:bottom w:val="nil"/>
            </w:tcBorders>
          </w:tcPr>
          <w:p w14:paraId="57AE0DBB" w14:textId="77777777" w:rsidR="00667950" w:rsidRDefault="00667950" w:rsidP="00E738FA">
            <w:pPr>
              <w:pStyle w:val="Sec1-Clauses"/>
              <w:numPr>
                <w:ilvl w:val="0"/>
                <w:numId w:val="4"/>
              </w:numPr>
              <w:spacing w:before="0" w:after="200"/>
            </w:pPr>
            <w:bookmarkStart w:id="210" w:name="_Toc438438859"/>
            <w:bookmarkStart w:id="211" w:name="_Toc438532648"/>
            <w:bookmarkStart w:id="212" w:name="_Toc438734003"/>
            <w:bookmarkStart w:id="213" w:name="_Toc438907040"/>
            <w:bookmarkStart w:id="214" w:name="_Toc438907239"/>
            <w:bookmarkStart w:id="215" w:name="_Toc61936875"/>
            <w:r>
              <w:t>Evaluation of Bids</w:t>
            </w:r>
            <w:bookmarkStart w:id="216" w:name="_Hlt438533055"/>
            <w:bookmarkEnd w:id="210"/>
            <w:bookmarkEnd w:id="211"/>
            <w:bookmarkEnd w:id="212"/>
            <w:bookmarkEnd w:id="213"/>
            <w:bookmarkEnd w:id="214"/>
            <w:bookmarkEnd w:id="215"/>
            <w:bookmarkEnd w:id="216"/>
          </w:p>
        </w:tc>
        <w:tc>
          <w:tcPr>
            <w:tcW w:w="7110" w:type="dxa"/>
            <w:tcBorders>
              <w:bottom w:val="nil"/>
            </w:tcBorders>
          </w:tcPr>
          <w:p w14:paraId="4B519759" w14:textId="77777777" w:rsidR="00667950" w:rsidRDefault="00667950" w:rsidP="00667950">
            <w:pPr>
              <w:pStyle w:val="Sub-ClauseText"/>
              <w:numPr>
                <w:ilvl w:val="1"/>
                <w:numId w:val="55"/>
              </w:numPr>
              <w:spacing w:before="0" w:after="200"/>
              <w:rPr>
                <w:spacing w:val="0"/>
              </w:rPr>
            </w:pPr>
            <w:r>
              <w:rPr>
                <w:spacing w:val="0"/>
              </w:rPr>
              <w:t>The Purchaser shall evaluate each bid that has been determined, up to this stage of the evaluation, to be substantially responsive.</w:t>
            </w:r>
          </w:p>
          <w:p w14:paraId="14281810" w14:textId="77777777" w:rsidR="00667950" w:rsidRDefault="00667950" w:rsidP="00667950">
            <w:pPr>
              <w:pStyle w:val="Sub-ClauseText"/>
              <w:numPr>
                <w:ilvl w:val="1"/>
                <w:numId w:val="55"/>
              </w:numPr>
              <w:spacing w:before="0" w:after="200"/>
              <w:rPr>
                <w:spacing w:val="0"/>
              </w:rPr>
            </w:pPr>
            <w:r>
              <w:rPr>
                <w:spacing w:val="0"/>
              </w:rPr>
              <w:t>To evaluate a Bid, the Purchaser shall only use all the factors, methodologies and criteria defined in ITB Clause 36.  No other criteria or methodology shall be permitted.</w:t>
            </w:r>
          </w:p>
          <w:p w14:paraId="612FD269" w14:textId="77777777" w:rsidR="00667950" w:rsidRDefault="00667950" w:rsidP="00667950">
            <w:pPr>
              <w:pStyle w:val="Sub-ClauseText"/>
              <w:numPr>
                <w:ilvl w:val="1"/>
                <w:numId w:val="55"/>
              </w:numPr>
              <w:spacing w:before="0" w:after="200"/>
              <w:rPr>
                <w:spacing w:val="0"/>
              </w:rPr>
            </w:pPr>
            <w:r>
              <w:rPr>
                <w:spacing w:val="0"/>
              </w:rPr>
              <w:t>To evaluate a Bid, the Purchaser shall consider the following:</w:t>
            </w:r>
          </w:p>
          <w:p w14:paraId="02A7F39E" w14:textId="77777777" w:rsidR="00667950" w:rsidRPr="005505A1" w:rsidRDefault="00667950" w:rsidP="00667950">
            <w:pPr>
              <w:pStyle w:val="Heading3"/>
              <w:numPr>
                <w:ilvl w:val="2"/>
                <w:numId w:val="73"/>
              </w:numPr>
              <w:rPr>
                <w:color w:val="000000" w:themeColor="text1"/>
                <w:sz w:val="24"/>
                <w:szCs w:val="24"/>
              </w:rPr>
            </w:pPr>
            <w:r w:rsidRPr="005505A1">
              <w:rPr>
                <w:color w:val="000000" w:themeColor="text1"/>
                <w:sz w:val="24"/>
                <w:szCs w:val="24"/>
              </w:rPr>
              <w:t xml:space="preserve">evaluation will be done for Items or Lots, as </w:t>
            </w:r>
            <w:r w:rsidRPr="005505A1">
              <w:rPr>
                <w:b/>
                <w:bCs/>
                <w:color w:val="000000" w:themeColor="text1"/>
                <w:sz w:val="24"/>
                <w:szCs w:val="24"/>
              </w:rPr>
              <w:t xml:space="preserve">specified in the </w:t>
            </w:r>
            <w:r w:rsidRPr="005505A1">
              <w:rPr>
                <w:b/>
                <w:color w:val="000000" w:themeColor="text1"/>
                <w:sz w:val="24"/>
                <w:szCs w:val="24"/>
              </w:rPr>
              <w:t xml:space="preserve">BDS; </w:t>
            </w:r>
            <w:r w:rsidRPr="005505A1">
              <w:rPr>
                <w:bCs/>
                <w:color w:val="000000" w:themeColor="text1"/>
                <w:sz w:val="24"/>
                <w:szCs w:val="24"/>
              </w:rPr>
              <w:t>and</w:t>
            </w:r>
            <w:r w:rsidRPr="005505A1">
              <w:rPr>
                <w:color w:val="000000" w:themeColor="text1"/>
                <w:sz w:val="24"/>
                <w:szCs w:val="24"/>
              </w:rPr>
              <w:t xml:space="preserve"> the Bid Price as quoted in accordance with clause 14;</w:t>
            </w:r>
          </w:p>
          <w:p w14:paraId="0039B657" w14:textId="77777777" w:rsidR="00667950" w:rsidRPr="005505A1" w:rsidRDefault="00667950" w:rsidP="00667950">
            <w:pPr>
              <w:pStyle w:val="Heading3"/>
              <w:numPr>
                <w:ilvl w:val="2"/>
                <w:numId w:val="73"/>
              </w:numPr>
              <w:rPr>
                <w:color w:val="000000" w:themeColor="text1"/>
                <w:sz w:val="24"/>
                <w:szCs w:val="24"/>
              </w:rPr>
            </w:pPr>
            <w:r w:rsidRPr="005505A1">
              <w:rPr>
                <w:color w:val="000000" w:themeColor="text1"/>
                <w:sz w:val="24"/>
                <w:szCs w:val="24"/>
              </w:rPr>
              <w:t>price adjustment for correction of arithmetic errors in accordance with ITB Sub-Clause 31.3;</w:t>
            </w:r>
          </w:p>
          <w:p w14:paraId="4114D517" w14:textId="77777777" w:rsidR="00667950" w:rsidRPr="005505A1" w:rsidRDefault="00667950" w:rsidP="00667950">
            <w:pPr>
              <w:pStyle w:val="Heading3"/>
              <w:numPr>
                <w:ilvl w:val="2"/>
                <w:numId w:val="73"/>
              </w:numPr>
              <w:rPr>
                <w:color w:val="000000" w:themeColor="text1"/>
                <w:sz w:val="24"/>
                <w:szCs w:val="24"/>
              </w:rPr>
            </w:pPr>
            <w:r w:rsidRPr="005505A1">
              <w:rPr>
                <w:color w:val="000000" w:themeColor="text1"/>
                <w:sz w:val="24"/>
                <w:szCs w:val="24"/>
              </w:rPr>
              <w:t>price adjustment due to discounts offered in accordance with ITB Sub-Clause 14.4;</w:t>
            </w:r>
          </w:p>
          <w:p w14:paraId="573FA7A5" w14:textId="77777777" w:rsidR="00667950" w:rsidRPr="005505A1" w:rsidRDefault="00667950" w:rsidP="00667950">
            <w:pPr>
              <w:pStyle w:val="Heading3"/>
              <w:numPr>
                <w:ilvl w:val="2"/>
                <w:numId w:val="73"/>
              </w:numPr>
              <w:spacing w:after="180"/>
              <w:rPr>
                <w:color w:val="000000" w:themeColor="text1"/>
                <w:sz w:val="24"/>
                <w:szCs w:val="24"/>
              </w:rPr>
            </w:pPr>
            <w:r w:rsidRPr="005505A1">
              <w:rPr>
                <w:color w:val="000000" w:themeColor="text1"/>
                <w:sz w:val="24"/>
                <w:szCs w:val="24"/>
              </w:rPr>
              <w:t xml:space="preserve">adjustments due to the application of the evaluation criteria </w:t>
            </w:r>
            <w:r w:rsidRPr="005505A1">
              <w:rPr>
                <w:b/>
                <w:bCs/>
                <w:color w:val="000000" w:themeColor="text1"/>
                <w:sz w:val="24"/>
                <w:szCs w:val="24"/>
              </w:rPr>
              <w:t xml:space="preserve">specified in the </w:t>
            </w:r>
            <w:r w:rsidRPr="005505A1">
              <w:rPr>
                <w:b/>
                <w:color w:val="000000" w:themeColor="text1"/>
                <w:sz w:val="24"/>
                <w:szCs w:val="24"/>
              </w:rPr>
              <w:t>BDS</w:t>
            </w:r>
            <w:r w:rsidRPr="005505A1">
              <w:rPr>
                <w:color w:val="000000" w:themeColor="text1"/>
                <w:sz w:val="24"/>
                <w:szCs w:val="24"/>
              </w:rPr>
              <w:t xml:space="preserve"> from amongst those set out in Section III, Evaluation and Qualification Criteria;</w:t>
            </w:r>
          </w:p>
          <w:p w14:paraId="400F3BC9" w14:textId="77777777" w:rsidR="00667950" w:rsidRPr="005505A1" w:rsidRDefault="00667950" w:rsidP="00667950">
            <w:pPr>
              <w:pStyle w:val="Heading3"/>
              <w:numPr>
                <w:ilvl w:val="2"/>
                <w:numId w:val="73"/>
              </w:numPr>
              <w:spacing w:after="180"/>
              <w:rPr>
                <w:color w:val="000000" w:themeColor="text1"/>
                <w:sz w:val="24"/>
                <w:szCs w:val="24"/>
              </w:rPr>
            </w:pPr>
            <w:r w:rsidRPr="005505A1">
              <w:rPr>
                <w:color w:val="000000" w:themeColor="text1"/>
                <w:sz w:val="24"/>
                <w:szCs w:val="24"/>
              </w:rPr>
              <w:t>adjustments due to the application of a margin of preference, in accordance with ITB Clause 35 if applicable.</w:t>
            </w:r>
          </w:p>
          <w:p w14:paraId="23755581" w14:textId="77777777" w:rsidR="00667950" w:rsidRDefault="00667950" w:rsidP="00667950">
            <w:pPr>
              <w:pStyle w:val="Sub-ClauseText"/>
              <w:numPr>
                <w:ilvl w:val="1"/>
                <w:numId w:val="55"/>
              </w:numPr>
              <w:spacing w:before="0" w:after="180"/>
              <w:rPr>
                <w:spacing w:val="0"/>
              </w:rPr>
            </w:pPr>
            <w:r>
              <w:rPr>
                <w:spacing w:val="0"/>
              </w:rPr>
              <w:t>The Purchaser’s evaluation of a bid will exclude and not take into account:</w:t>
            </w:r>
          </w:p>
          <w:p w14:paraId="675DF447" w14:textId="77777777" w:rsidR="00667950" w:rsidRPr="005505A1" w:rsidRDefault="00667950" w:rsidP="00667950">
            <w:pPr>
              <w:pStyle w:val="Heading3"/>
              <w:numPr>
                <w:ilvl w:val="2"/>
                <w:numId w:val="74"/>
              </w:numPr>
              <w:spacing w:after="180"/>
              <w:rPr>
                <w:color w:val="000000" w:themeColor="text1"/>
                <w:sz w:val="24"/>
                <w:szCs w:val="24"/>
              </w:rPr>
            </w:pPr>
            <w:r w:rsidRPr="005505A1">
              <w:rPr>
                <w:color w:val="000000" w:themeColor="text1"/>
                <w:sz w:val="24"/>
                <w:szCs w:val="24"/>
              </w:rPr>
              <w:lastRenderedPageBreak/>
              <w:t>In the case of Goods manufactured in the Republic of Liberia, sales and other similar taxes, which will be payable on the goods if a contract is awarded to the Bidder;</w:t>
            </w:r>
          </w:p>
          <w:p w14:paraId="1A712D66" w14:textId="3DC424E6" w:rsidR="00667950" w:rsidRPr="005505A1" w:rsidRDefault="00667950" w:rsidP="00667950">
            <w:pPr>
              <w:pStyle w:val="Heading3"/>
              <w:numPr>
                <w:ilvl w:val="2"/>
                <w:numId w:val="74"/>
              </w:numPr>
              <w:spacing w:after="180"/>
              <w:rPr>
                <w:color w:val="000000" w:themeColor="text1"/>
                <w:sz w:val="24"/>
                <w:szCs w:val="24"/>
              </w:rPr>
            </w:pPr>
            <w:r w:rsidRPr="005505A1">
              <w:rPr>
                <w:color w:val="000000" w:themeColor="text1"/>
                <w:sz w:val="24"/>
                <w:szCs w:val="24"/>
              </w:rPr>
              <w:t xml:space="preserve">in the case of Goods manufactured outside the Republic of Liberia, already imported or to be imported, customs duties and other import taxes levied on the imported Good, sales and other similar taxes, which will be payable on the Goods if the contract is awarded to the Bidder; </w:t>
            </w:r>
          </w:p>
          <w:p w14:paraId="02E76139" w14:textId="77777777" w:rsidR="00667950" w:rsidRPr="005505A1" w:rsidRDefault="00667950" w:rsidP="00667950">
            <w:pPr>
              <w:pStyle w:val="Heading3"/>
              <w:numPr>
                <w:ilvl w:val="2"/>
                <w:numId w:val="74"/>
              </w:numPr>
              <w:spacing w:after="180"/>
              <w:rPr>
                <w:color w:val="000000" w:themeColor="text1"/>
                <w:sz w:val="24"/>
                <w:szCs w:val="24"/>
              </w:rPr>
            </w:pPr>
            <w:r w:rsidRPr="005505A1">
              <w:rPr>
                <w:color w:val="000000" w:themeColor="text1"/>
                <w:sz w:val="24"/>
                <w:szCs w:val="24"/>
              </w:rPr>
              <w:t>any allowance for price adjustment during the period of execution of the contract, if provided in the bid.</w:t>
            </w:r>
          </w:p>
          <w:p w14:paraId="01897FE8" w14:textId="77777777" w:rsidR="00667950" w:rsidRDefault="00667950" w:rsidP="00667950">
            <w:pPr>
              <w:pStyle w:val="Sub-ClauseText"/>
              <w:numPr>
                <w:ilvl w:val="1"/>
                <w:numId w:val="55"/>
              </w:numPr>
              <w:spacing w:before="0" w:after="180"/>
              <w:ind w:left="605" w:hanging="605"/>
              <w:rPr>
                <w:spacing w:val="0"/>
              </w:rPr>
            </w:pPr>
            <w:r>
              <w:rPr>
                <w:spacing w:val="0"/>
              </w:rPr>
              <w:t>The Purchaser’s evaluation of a bid may require the consideration of other factors, in addition to the Bid Price quoted in accordance with ITB Clause 14.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36.3 (d).</w:t>
            </w:r>
          </w:p>
          <w:p w14:paraId="12FCA39B" w14:textId="77777777" w:rsidR="00667950" w:rsidRDefault="00667950" w:rsidP="00667950">
            <w:pPr>
              <w:pStyle w:val="Sub-ClauseText"/>
              <w:numPr>
                <w:ilvl w:val="1"/>
                <w:numId w:val="55"/>
              </w:numPr>
              <w:spacing w:before="0" w:after="180"/>
              <w:ind w:left="605" w:hanging="605"/>
              <w:rPr>
                <w:spacing w:val="0"/>
              </w:rPr>
            </w:pPr>
            <w:r>
              <w:rPr>
                <w:spacing w:val="0"/>
              </w:rPr>
              <w:t xml:space="preserve">If </w:t>
            </w:r>
            <w:proofErr w:type="gramStart"/>
            <w:r>
              <w:rPr>
                <w:spacing w:val="0"/>
              </w:rPr>
              <w:t>so</w:t>
            </w:r>
            <w:proofErr w:type="gramEnd"/>
            <w:r>
              <w:rPr>
                <w:spacing w:val="0"/>
              </w:rPr>
              <w:t xml:space="preserve"> </w:t>
            </w:r>
            <w:r>
              <w:rPr>
                <w:b/>
                <w:bCs/>
                <w:spacing w:val="0"/>
              </w:rPr>
              <w:t xml:space="preserve">specified in the </w:t>
            </w:r>
            <w:r>
              <w:rPr>
                <w:b/>
                <w:spacing w:val="0"/>
              </w:rPr>
              <w:t>BDS,</w:t>
            </w:r>
            <w:r>
              <w:rPr>
                <w:spacing w:val="0"/>
              </w:rPr>
              <w:t xml:space="preserve"> these Bidding Documents shall allow Bidders to quote separate prices for one or more lots, and shall allow the Purchaser to award one or multiple lots to more than one Bidder. The methodology of evaluation to determine the lowest-evaluated lot combinations, is specified in Section III, Evaluation and Qualification Criteria.</w:t>
            </w:r>
          </w:p>
        </w:tc>
      </w:tr>
      <w:tr w:rsidR="00667950" w14:paraId="2E3157BF" w14:textId="77777777" w:rsidTr="00E738FA">
        <w:tc>
          <w:tcPr>
            <w:tcW w:w="2250" w:type="dxa"/>
          </w:tcPr>
          <w:p w14:paraId="5510571A" w14:textId="77777777" w:rsidR="00667950" w:rsidRDefault="00667950" w:rsidP="00E738FA">
            <w:pPr>
              <w:pStyle w:val="Sec1-Clauses"/>
              <w:numPr>
                <w:ilvl w:val="0"/>
                <w:numId w:val="4"/>
              </w:numPr>
              <w:spacing w:before="0" w:after="200"/>
            </w:pPr>
            <w:bookmarkStart w:id="217" w:name="_Toc61936876"/>
            <w:r>
              <w:lastRenderedPageBreak/>
              <w:t>Comparison of Bids</w:t>
            </w:r>
            <w:bookmarkEnd w:id="217"/>
          </w:p>
        </w:tc>
        <w:tc>
          <w:tcPr>
            <w:tcW w:w="7110" w:type="dxa"/>
          </w:tcPr>
          <w:p w14:paraId="6EEA50F9" w14:textId="77777777" w:rsidR="00667950" w:rsidRDefault="00667950" w:rsidP="00667950">
            <w:pPr>
              <w:pStyle w:val="Sub-ClauseText"/>
              <w:numPr>
                <w:ilvl w:val="1"/>
                <w:numId w:val="56"/>
              </w:numPr>
              <w:spacing w:before="0" w:after="200"/>
              <w:rPr>
                <w:spacing w:val="0"/>
              </w:rPr>
            </w:pPr>
            <w:r>
              <w:rPr>
                <w:spacing w:val="0"/>
              </w:rPr>
              <w:t xml:space="preserve">The Purchaser shall compare all substantially responsive bids to determine the lowest-evaluated bid, in accordance with ITB Clause 36. </w:t>
            </w:r>
          </w:p>
        </w:tc>
      </w:tr>
      <w:tr w:rsidR="00667950" w14:paraId="58637398" w14:textId="77777777" w:rsidTr="00E738FA">
        <w:tc>
          <w:tcPr>
            <w:tcW w:w="2250" w:type="dxa"/>
          </w:tcPr>
          <w:p w14:paraId="35FFF475" w14:textId="77777777" w:rsidR="00667950" w:rsidRDefault="00667950" w:rsidP="00E738FA">
            <w:pPr>
              <w:pStyle w:val="Sec1-Clauses"/>
              <w:numPr>
                <w:ilvl w:val="0"/>
                <w:numId w:val="4"/>
              </w:numPr>
              <w:spacing w:before="0" w:after="200"/>
            </w:pPr>
            <w:bookmarkStart w:id="218" w:name="_Toc438438861"/>
            <w:bookmarkStart w:id="219" w:name="_Toc438532655"/>
            <w:bookmarkStart w:id="220" w:name="_Toc438734005"/>
            <w:bookmarkStart w:id="221" w:name="_Toc438907042"/>
            <w:bookmarkStart w:id="222" w:name="_Toc438907241"/>
            <w:bookmarkStart w:id="223" w:name="_Toc61936877"/>
            <w:r>
              <w:t>Post qualifica</w:t>
            </w:r>
            <w:r>
              <w:softHyphen/>
              <w:t>tion of the Bidder</w:t>
            </w:r>
            <w:bookmarkEnd w:id="218"/>
            <w:bookmarkEnd w:id="219"/>
            <w:bookmarkEnd w:id="220"/>
            <w:bookmarkEnd w:id="221"/>
            <w:bookmarkEnd w:id="222"/>
            <w:bookmarkEnd w:id="223"/>
          </w:p>
        </w:tc>
        <w:tc>
          <w:tcPr>
            <w:tcW w:w="7110" w:type="dxa"/>
            <w:tcBorders>
              <w:bottom w:val="nil"/>
            </w:tcBorders>
          </w:tcPr>
          <w:p w14:paraId="3751FD94" w14:textId="77777777" w:rsidR="00667950" w:rsidRDefault="00667950" w:rsidP="00667950">
            <w:pPr>
              <w:pStyle w:val="Sub-ClauseText"/>
              <w:numPr>
                <w:ilvl w:val="1"/>
                <w:numId w:val="57"/>
              </w:numPr>
              <w:spacing w:before="0" w:after="200"/>
              <w:rPr>
                <w:spacing w:val="0"/>
              </w:rPr>
            </w:pPr>
            <w:r>
              <w:rPr>
                <w:spacing w:val="0"/>
              </w:rPr>
              <w:t>The Purchaser shall determine to its satisfaction whether the Bidder that is selected as having submitted the lowest evaluated and substantially responsive bid is qualified to perform the Contract satisfactorily.</w:t>
            </w:r>
          </w:p>
          <w:p w14:paraId="5F79DEC5" w14:textId="77777777" w:rsidR="00667950" w:rsidRDefault="00667950" w:rsidP="00667950">
            <w:pPr>
              <w:pStyle w:val="Sub-ClauseText"/>
              <w:numPr>
                <w:ilvl w:val="1"/>
                <w:numId w:val="57"/>
              </w:numPr>
              <w:spacing w:before="0" w:after="200"/>
              <w:rPr>
                <w:spacing w:val="0"/>
              </w:rPr>
            </w:pPr>
            <w:r>
              <w:rPr>
                <w:spacing w:val="0"/>
              </w:rPr>
              <w:t>The determination shall be based upon an examination of the documentary evidence of the Bidder’s qualifications submitted by the Bidder, pursuant to ITB Clause 19.</w:t>
            </w:r>
          </w:p>
          <w:p w14:paraId="61641AC2" w14:textId="77777777" w:rsidR="00667950" w:rsidRDefault="00667950" w:rsidP="00667950">
            <w:pPr>
              <w:pStyle w:val="Sub-ClauseText"/>
              <w:numPr>
                <w:ilvl w:val="1"/>
                <w:numId w:val="57"/>
              </w:numPr>
              <w:spacing w:before="0" w:after="200"/>
              <w:rPr>
                <w:spacing w:val="0"/>
              </w:rPr>
            </w:pPr>
            <w:r>
              <w:rPr>
                <w:spacing w:val="0"/>
              </w:rPr>
              <w:t xml:space="preserve">An affirmative determination shall be a prerequisite for award of the Contract to the Bidder.  A negative determination shall result in disqualification of the bid, in which event the Purchaser shall proceed to the next lowest evaluated bid to make a similar </w:t>
            </w:r>
            <w:r>
              <w:rPr>
                <w:spacing w:val="0"/>
              </w:rPr>
              <w:lastRenderedPageBreak/>
              <w:t>determination of that Bidder’s capabilities to perform satisfactorily.</w:t>
            </w:r>
          </w:p>
        </w:tc>
      </w:tr>
      <w:tr w:rsidR="00667950" w14:paraId="633954D7" w14:textId="77777777" w:rsidTr="00E738FA">
        <w:tc>
          <w:tcPr>
            <w:tcW w:w="2250" w:type="dxa"/>
          </w:tcPr>
          <w:p w14:paraId="7A56765E" w14:textId="77777777" w:rsidR="00667950" w:rsidRDefault="00667950" w:rsidP="00E738FA">
            <w:pPr>
              <w:pStyle w:val="Sec1-Clauses"/>
              <w:numPr>
                <w:ilvl w:val="0"/>
                <w:numId w:val="4"/>
              </w:numPr>
              <w:spacing w:before="0" w:after="200"/>
            </w:pPr>
            <w:bookmarkStart w:id="224" w:name="_Toc438438862"/>
            <w:bookmarkStart w:id="225" w:name="_Toc438532656"/>
            <w:bookmarkStart w:id="226" w:name="_Toc438734006"/>
            <w:bookmarkStart w:id="227" w:name="_Toc438907043"/>
            <w:bookmarkStart w:id="228" w:name="_Toc438907242"/>
            <w:bookmarkStart w:id="229" w:name="_Toc61936878"/>
            <w:r>
              <w:lastRenderedPageBreak/>
              <w:t>Purchaser’s Right to Accept Any Bid, and to Reject Any or All Bids</w:t>
            </w:r>
            <w:bookmarkEnd w:id="224"/>
            <w:bookmarkEnd w:id="225"/>
            <w:bookmarkEnd w:id="226"/>
            <w:bookmarkEnd w:id="227"/>
            <w:bookmarkEnd w:id="228"/>
            <w:bookmarkEnd w:id="229"/>
          </w:p>
        </w:tc>
        <w:tc>
          <w:tcPr>
            <w:tcW w:w="7110" w:type="dxa"/>
          </w:tcPr>
          <w:p w14:paraId="6207E06B" w14:textId="77777777" w:rsidR="00667950" w:rsidRDefault="00667950" w:rsidP="00667950">
            <w:pPr>
              <w:pStyle w:val="Sub-ClauseText"/>
              <w:numPr>
                <w:ilvl w:val="1"/>
                <w:numId w:val="58"/>
              </w:numPr>
              <w:spacing w:before="0" w:after="200"/>
              <w:rPr>
                <w:spacing w:val="0"/>
              </w:rPr>
            </w:pPr>
            <w:r>
              <w:rPr>
                <w:spacing w:val="0"/>
              </w:rPr>
              <w:t>The Purchaser reserves the right to accept or reject any bid, and to annul the bidding process and reject all bids at any time prior to contract award, without thereby incurring any liability to Bidders.</w:t>
            </w:r>
          </w:p>
        </w:tc>
      </w:tr>
      <w:tr w:rsidR="00667950" w14:paraId="248F8A3A" w14:textId="77777777" w:rsidTr="00E738FA">
        <w:tc>
          <w:tcPr>
            <w:tcW w:w="2250" w:type="dxa"/>
          </w:tcPr>
          <w:p w14:paraId="2978B27E" w14:textId="77777777" w:rsidR="00667950" w:rsidRDefault="00667950" w:rsidP="00E738FA">
            <w:pPr>
              <w:pStyle w:val="Heading1-Clausename"/>
              <w:tabs>
                <w:tab w:val="clear" w:pos="600"/>
              </w:tabs>
              <w:spacing w:before="0" w:after="200"/>
              <w:ind w:left="0" w:firstLine="0"/>
            </w:pPr>
          </w:p>
        </w:tc>
        <w:tc>
          <w:tcPr>
            <w:tcW w:w="7110" w:type="dxa"/>
          </w:tcPr>
          <w:p w14:paraId="16646551" w14:textId="77777777" w:rsidR="00667950" w:rsidRDefault="00667950" w:rsidP="00E738FA">
            <w:pPr>
              <w:pStyle w:val="BodyText2"/>
              <w:numPr>
                <w:ilvl w:val="0"/>
                <w:numId w:val="3"/>
              </w:numPr>
              <w:spacing w:before="0" w:after="200"/>
            </w:pPr>
            <w:bookmarkStart w:id="230" w:name="_Toc505659528"/>
            <w:bookmarkStart w:id="231" w:name="_Toc61936879"/>
            <w:r>
              <w:t>Award of Contract</w:t>
            </w:r>
            <w:bookmarkEnd w:id="230"/>
            <w:bookmarkEnd w:id="231"/>
          </w:p>
        </w:tc>
      </w:tr>
      <w:tr w:rsidR="00667950" w14:paraId="6CCA1165" w14:textId="77777777" w:rsidTr="00E738FA">
        <w:tc>
          <w:tcPr>
            <w:tcW w:w="2250" w:type="dxa"/>
          </w:tcPr>
          <w:p w14:paraId="31B69695" w14:textId="77777777" w:rsidR="00667950" w:rsidRDefault="00667950" w:rsidP="00E738FA">
            <w:pPr>
              <w:pStyle w:val="Sec1-Clauses"/>
              <w:numPr>
                <w:ilvl w:val="0"/>
                <w:numId w:val="4"/>
              </w:numPr>
              <w:spacing w:before="0" w:after="200"/>
            </w:pPr>
            <w:bookmarkStart w:id="232" w:name="_Toc438438864"/>
            <w:bookmarkStart w:id="233" w:name="_Toc438532658"/>
            <w:bookmarkStart w:id="234" w:name="_Toc438734008"/>
            <w:bookmarkStart w:id="235" w:name="_Toc438907044"/>
            <w:bookmarkStart w:id="236" w:name="_Toc438907243"/>
            <w:bookmarkStart w:id="237" w:name="_Toc61936880"/>
            <w:r>
              <w:t>Award Criteria</w:t>
            </w:r>
            <w:bookmarkEnd w:id="232"/>
            <w:bookmarkEnd w:id="233"/>
            <w:bookmarkEnd w:id="234"/>
            <w:bookmarkEnd w:id="235"/>
            <w:bookmarkEnd w:id="236"/>
            <w:bookmarkEnd w:id="237"/>
          </w:p>
        </w:tc>
        <w:tc>
          <w:tcPr>
            <w:tcW w:w="7110" w:type="dxa"/>
          </w:tcPr>
          <w:p w14:paraId="44BB9EDB" w14:textId="77777777" w:rsidR="00667950" w:rsidRDefault="00667950" w:rsidP="00667950">
            <w:pPr>
              <w:pStyle w:val="Sub-ClauseText"/>
              <w:numPr>
                <w:ilvl w:val="1"/>
                <w:numId w:val="59"/>
              </w:numPr>
              <w:spacing w:before="0" w:after="200"/>
              <w:rPr>
                <w:spacing w:val="0"/>
              </w:rPr>
            </w:pPr>
            <w:r>
              <w:rPr>
                <w:spacing w:val="0"/>
              </w:rPr>
              <w:t>The Purchaser shall award the Contract to the Bidder whose offer has been determined to be the lowest evaluated bid and is substantially responsive to the Bidding Documents, provided further that the Bidder is determined to be qualified to perform the Contract satisfactorily.</w:t>
            </w:r>
          </w:p>
        </w:tc>
      </w:tr>
      <w:tr w:rsidR="00667950" w14:paraId="72CF0255" w14:textId="77777777" w:rsidTr="00E738FA">
        <w:tc>
          <w:tcPr>
            <w:tcW w:w="2250" w:type="dxa"/>
          </w:tcPr>
          <w:p w14:paraId="1F0A47BB" w14:textId="77777777" w:rsidR="00667950" w:rsidRDefault="00667950" w:rsidP="00E738FA">
            <w:pPr>
              <w:pStyle w:val="Sec1-Clauses"/>
              <w:numPr>
                <w:ilvl w:val="0"/>
                <w:numId w:val="4"/>
              </w:numPr>
              <w:spacing w:before="0" w:after="200"/>
            </w:pPr>
            <w:bookmarkStart w:id="238" w:name="_Toc438438865"/>
            <w:bookmarkStart w:id="239" w:name="_Toc438532659"/>
            <w:bookmarkStart w:id="240" w:name="_Toc438734009"/>
            <w:bookmarkStart w:id="241" w:name="_Toc438907045"/>
            <w:bookmarkStart w:id="242" w:name="_Toc438907244"/>
            <w:bookmarkStart w:id="243" w:name="_Toc61936881"/>
            <w:r>
              <w:t>Purchaser’s Right to Vary Quantities at Time of Award</w:t>
            </w:r>
            <w:bookmarkEnd w:id="238"/>
            <w:bookmarkEnd w:id="239"/>
            <w:bookmarkEnd w:id="240"/>
            <w:bookmarkEnd w:id="241"/>
            <w:bookmarkEnd w:id="242"/>
            <w:bookmarkEnd w:id="243"/>
          </w:p>
        </w:tc>
        <w:tc>
          <w:tcPr>
            <w:tcW w:w="7110" w:type="dxa"/>
          </w:tcPr>
          <w:p w14:paraId="686E841C" w14:textId="77777777" w:rsidR="00667950" w:rsidRDefault="00667950" w:rsidP="00667950">
            <w:pPr>
              <w:pStyle w:val="Sub-ClauseText"/>
              <w:numPr>
                <w:ilvl w:val="1"/>
                <w:numId w:val="60"/>
              </w:numPr>
              <w:spacing w:before="0" w:after="200"/>
              <w:rPr>
                <w:spacing w:val="0"/>
              </w:rPr>
            </w:pPr>
            <w:r>
              <w:rPr>
                <w:spacing w:val="0"/>
              </w:rPr>
              <w:t xml:space="preserve">At the time the Contract is awarded, the Purchaser reserves the right to increase or decrease the quantity of Goods and Related Services originally specified in Section VI, Schedule of Requirements, provided this does not exceed the percentages </w:t>
            </w:r>
            <w:r>
              <w:rPr>
                <w:b/>
                <w:bCs/>
                <w:spacing w:val="0"/>
              </w:rPr>
              <w:t>specified in the BDS,</w:t>
            </w:r>
            <w:r>
              <w:rPr>
                <w:spacing w:val="0"/>
              </w:rPr>
              <w:t xml:space="preserve"> and without any change in the unit prices or other terms and conditions of the bid and the Bidding Documents.</w:t>
            </w:r>
          </w:p>
        </w:tc>
      </w:tr>
      <w:tr w:rsidR="00667950" w14:paraId="65BF94B2" w14:textId="77777777" w:rsidTr="00E738FA">
        <w:trPr>
          <w:trHeight w:val="1700"/>
        </w:trPr>
        <w:tc>
          <w:tcPr>
            <w:tcW w:w="2250" w:type="dxa"/>
          </w:tcPr>
          <w:p w14:paraId="0A9960C2" w14:textId="77777777" w:rsidR="00667950" w:rsidRDefault="00667950" w:rsidP="00E738FA">
            <w:pPr>
              <w:pStyle w:val="Sec1-Clauses"/>
              <w:numPr>
                <w:ilvl w:val="0"/>
                <w:numId w:val="4"/>
              </w:numPr>
              <w:spacing w:before="0" w:after="200"/>
            </w:pPr>
            <w:bookmarkStart w:id="244" w:name="_Toc438438866"/>
            <w:bookmarkStart w:id="245" w:name="_Toc438532660"/>
            <w:bookmarkStart w:id="246" w:name="_Toc438734010"/>
            <w:bookmarkStart w:id="247" w:name="_Toc438907046"/>
            <w:bookmarkStart w:id="248" w:name="_Toc438907245"/>
            <w:bookmarkStart w:id="249" w:name="_Toc61936882"/>
            <w:r>
              <w:lastRenderedPageBreak/>
              <w:t>Notification of Award</w:t>
            </w:r>
            <w:bookmarkEnd w:id="244"/>
            <w:bookmarkEnd w:id="245"/>
            <w:bookmarkEnd w:id="246"/>
            <w:bookmarkEnd w:id="247"/>
            <w:bookmarkEnd w:id="248"/>
            <w:bookmarkEnd w:id="249"/>
          </w:p>
        </w:tc>
        <w:tc>
          <w:tcPr>
            <w:tcW w:w="7110" w:type="dxa"/>
          </w:tcPr>
          <w:p w14:paraId="392198EA" w14:textId="77777777" w:rsidR="00667950" w:rsidRDefault="00667950" w:rsidP="00667950">
            <w:pPr>
              <w:pStyle w:val="Sub-ClauseText"/>
              <w:keepNext/>
              <w:keepLines/>
              <w:numPr>
                <w:ilvl w:val="1"/>
                <w:numId w:val="61"/>
              </w:numPr>
              <w:spacing w:before="0" w:after="200"/>
              <w:rPr>
                <w:spacing w:val="0"/>
              </w:rPr>
            </w:pPr>
            <w:r>
              <w:rPr>
                <w:spacing w:val="0"/>
              </w:rPr>
              <w:t xml:space="preserve">Prior to the expiration of the period of bid validity, the Purchaser shall notify the successful Bidder, in writing, that its Bid has been accepted.   </w:t>
            </w:r>
          </w:p>
          <w:p w14:paraId="58F429D0" w14:textId="77777777" w:rsidR="00667950" w:rsidRDefault="00667950" w:rsidP="00667950">
            <w:pPr>
              <w:pStyle w:val="Sub-ClauseText"/>
              <w:keepNext/>
              <w:keepLines/>
              <w:numPr>
                <w:ilvl w:val="1"/>
                <w:numId w:val="61"/>
              </w:numPr>
              <w:spacing w:before="0" w:after="200"/>
              <w:rPr>
                <w:spacing w:val="0"/>
              </w:rPr>
            </w:pPr>
            <w:r>
              <w:rPr>
                <w:spacing w:val="0"/>
              </w:rPr>
              <w:t>Until a formal Contract is prepared and executed, the notification of award shall constitute a binding Contract.</w:t>
            </w:r>
          </w:p>
          <w:p w14:paraId="29F5047A" w14:textId="77777777" w:rsidR="00667950" w:rsidRDefault="00667950" w:rsidP="00667950">
            <w:pPr>
              <w:pStyle w:val="Sub-ClauseText"/>
              <w:keepNext/>
              <w:keepLines/>
              <w:numPr>
                <w:ilvl w:val="1"/>
                <w:numId w:val="61"/>
              </w:numPr>
              <w:spacing w:before="0" w:after="200"/>
              <w:rPr>
                <w:spacing w:val="0"/>
              </w:rPr>
            </w:pPr>
            <w:r>
              <w:rPr>
                <w:spacing w:val="0"/>
              </w:rPr>
              <w:t>The Purchaser shall publish in publications approved by the Public Procurement and Concessions Commission (PPCC) the results identifying the bid and lot numbers and the following information: (</w:t>
            </w:r>
            <w:proofErr w:type="spellStart"/>
            <w:r>
              <w:rPr>
                <w:spacing w:val="0"/>
              </w:rPr>
              <w:t>i</w:t>
            </w:r>
            <w:proofErr w:type="spellEnd"/>
            <w:r>
              <w:rPr>
                <w:spacing w:val="0"/>
              </w:rPr>
              <w:t xml:space="preserve">) name of each Bidder who submitted a Bid; (ii) bid prices as read out at bid opening; (iii) name and evaluated prices of each Bid that was evaluated; (iv) name of bidders whose bids were rejected and the reasons for their rejection; and (v) name of the winning Bidder, and the price it offered, as well as the duration and summary scope of the contract awarded. After publication of the award, unsuccessful bidders may request in writing to the Purchaser for a debriefing seeking explanations on the grounds on which their bids were not selected. The Purchaser shall promptly respond in writing to any unsuccessful Bidder who, after Publication of contract award, requests a debriefing. </w:t>
            </w:r>
          </w:p>
          <w:p w14:paraId="37B99616" w14:textId="77777777" w:rsidR="00667950" w:rsidRDefault="00667950" w:rsidP="00667950">
            <w:pPr>
              <w:pStyle w:val="Sub-ClauseText"/>
              <w:keepNext/>
              <w:keepLines/>
              <w:numPr>
                <w:ilvl w:val="1"/>
                <w:numId w:val="61"/>
              </w:numPr>
              <w:spacing w:before="0" w:after="200"/>
              <w:rPr>
                <w:spacing w:val="0"/>
              </w:rPr>
            </w:pPr>
            <w:r>
              <w:t>Upon the successful Bidder’s furnishing of the signed Contract Form and performance security pursuant to ITB Clause 44, the Purchaser will promptly notify each unsuccessful Bidder and will discharge its bid security, pursuant to ITB Clause 21.4.</w:t>
            </w:r>
          </w:p>
        </w:tc>
      </w:tr>
      <w:tr w:rsidR="00667950" w14:paraId="6EE9E90E" w14:textId="77777777" w:rsidTr="00E738FA">
        <w:trPr>
          <w:cantSplit/>
        </w:trPr>
        <w:tc>
          <w:tcPr>
            <w:tcW w:w="2250" w:type="dxa"/>
            <w:tcBorders>
              <w:bottom w:val="nil"/>
            </w:tcBorders>
          </w:tcPr>
          <w:p w14:paraId="01B84E2E" w14:textId="77777777" w:rsidR="00667950" w:rsidRDefault="00667950" w:rsidP="00E738FA">
            <w:pPr>
              <w:pStyle w:val="Sec1-Clauses"/>
              <w:numPr>
                <w:ilvl w:val="0"/>
                <w:numId w:val="4"/>
              </w:numPr>
              <w:spacing w:before="0" w:after="200"/>
            </w:pPr>
            <w:bookmarkStart w:id="250" w:name="_Toc61936883"/>
            <w:r>
              <w:t>Signing of Contract</w:t>
            </w:r>
            <w:bookmarkEnd w:id="250"/>
          </w:p>
        </w:tc>
        <w:tc>
          <w:tcPr>
            <w:tcW w:w="7110" w:type="dxa"/>
          </w:tcPr>
          <w:p w14:paraId="169BE233" w14:textId="77777777" w:rsidR="00667950" w:rsidRDefault="00667950" w:rsidP="00667950">
            <w:pPr>
              <w:pStyle w:val="Sub-ClauseText"/>
              <w:numPr>
                <w:ilvl w:val="1"/>
                <w:numId w:val="63"/>
              </w:numPr>
              <w:spacing w:before="0" w:after="200"/>
              <w:rPr>
                <w:spacing w:val="0"/>
              </w:rPr>
            </w:pPr>
            <w:r>
              <w:rPr>
                <w:spacing w:val="0"/>
              </w:rPr>
              <w:t xml:space="preserve">Promptly after notification, the Purchaser shall send the successful Bidder the Agreement and the Special Conditions of Contract. </w:t>
            </w:r>
          </w:p>
          <w:p w14:paraId="75418DCD" w14:textId="77777777" w:rsidR="00667950" w:rsidRDefault="00667950" w:rsidP="00667950">
            <w:pPr>
              <w:pStyle w:val="Sub-ClauseText"/>
              <w:numPr>
                <w:ilvl w:val="1"/>
                <w:numId w:val="63"/>
              </w:numPr>
              <w:spacing w:before="0" w:after="200"/>
              <w:rPr>
                <w:spacing w:val="0"/>
              </w:rPr>
            </w:pPr>
            <w:r>
              <w:rPr>
                <w:spacing w:val="0"/>
              </w:rPr>
              <w:t>Within twenty-eight (28) days of receipt of the Agreement, the successful Bidder shall sign, date, and return it to the Purchaser.</w:t>
            </w:r>
          </w:p>
        </w:tc>
      </w:tr>
      <w:tr w:rsidR="00667950" w14:paraId="05B4E265" w14:textId="77777777" w:rsidTr="00E738FA">
        <w:tc>
          <w:tcPr>
            <w:tcW w:w="2250" w:type="dxa"/>
            <w:tcBorders>
              <w:bottom w:val="nil"/>
            </w:tcBorders>
          </w:tcPr>
          <w:p w14:paraId="1E9EBA65" w14:textId="77777777" w:rsidR="00667950" w:rsidRDefault="00667950" w:rsidP="00E738FA">
            <w:pPr>
              <w:pStyle w:val="Sec1-Clauses"/>
              <w:numPr>
                <w:ilvl w:val="0"/>
                <w:numId w:val="4"/>
              </w:numPr>
              <w:spacing w:before="0" w:after="200"/>
            </w:pPr>
            <w:bookmarkStart w:id="251" w:name="_Toc61936884"/>
            <w:r>
              <w:t>Performance Security</w:t>
            </w:r>
            <w:bookmarkEnd w:id="251"/>
          </w:p>
        </w:tc>
        <w:tc>
          <w:tcPr>
            <w:tcW w:w="7110" w:type="dxa"/>
          </w:tcPr>
          <w:p w14:paraId="4A61755B" w14:textId="77777777" w:rsidR="00667950" w:rsidRDefault="00667950" w:rsidP="00667950">
            <w:pPr>
              <w:pStyle w:val="Sub-ClauseText"/>
              <w:numPr>
                <w:ilvl w:val="1"/>
                <w:numId w:val="62"/>
              </w:numPr>
              <w:spacing w:before="0" w:after="200"/>
              <w:rPr>
                <w:spacing w:val="0"/>
              </w:rPr>
            </w:pPr>
            <w:r>
              <w:rPr>
                <w:spacing w:val="0"/>
              </w:rPr>
              <w:t xml:space="preserve">Within </w:t>
            </w:r>
            <w:proofErr w:type="gramStart"/>
            <w:r>
              <w:rPr>
                <w:spacing w:val="0"/>
              </w:rPr>
              <w:t>twenty eight</w:t>
            </w:r>
            <w:proofErr w:type="gramEnd"/>
            <w:r>
              <w:rPr>
                <w:spacing w:val="0"/>
              </w:rPr>
              <w:t xml:space="preserve"> (28) days of the receipt of notification of award from the Purchaser, the successful Bidder, if required, shall furnish the Performance Security in accordance with the GCC, using for that purpose the Performance Security Form included in Section IX Contract forms, or another Form acceptable to the Purchaser. The Employer shall promptly notify the name of the winning Bidder to each unsuccessful Bidder and discharge the Bid Securities of the unsuccessful bidders pursuant to ITB Sub-Clause 21.4.</w:t>
            </w:r>
          </w:p>
          <w:p w14:paraId="17DFF489" w14:textId="77777777" w:rsidR="00667950" w:rsidRDefault="00667950" w:rsidP="00667950">
            <w:pPr>
              <w:pStyle w:val="Sub-ClauseText"/>
              <w:numPr>
                <w:ilvl w:val="1"/>
                <w:numId w:val="62"/>
              </w:numPr>
              <w:spacing w:before="0" w:after="200"/>
              <w:rPr>
                <w:spacing w:val="0"/>
              </w:rPr>
            </w:pPr>
            <w:r>
              <w:rPr>
                <w:spacing w:val="0"/>
              </w:rPr>
              <w:t xml:space="preserve">Failure of the successful Bidder to submit the above-mentioned Performance Security or sign the Contract shall constitute sufficient grounds for the annulment of the award and forfeiture of the Bid Security or execution of the Bid-Securing Declaration.  In that event the Purchaser may award the Contract to the next </w:t>
            </w:r>
            <w:r>
              <w:rPr>
                <w:spacing w:val="0"/>
              </w:rPr>
              <w:lastRenderedPageBreak/>
              <w:t xml:space="preserve">lowest evaluated Bidder, whose offer is substantially responsive and is determined by the Purchaser to be qualified to perform the Contract satisfactorily.  </w:t>
            </w:r>
          </w:p>
        </w:tc>
      </w:tr>
    </w:tbl>
    <w:p w14:paraId="075E0021" w14:textId="77777777" w:rsidR="00667950" w:rsidRDefault="00667950" w:rsidP="00667950">
      <w:pPr>
        <w:ind w:left="180"/>
      </w:pPr>
    </w:p>
    <w:p w14:paraId="3C37B7BF" w14:textId="77777777" w:rsidR="00667950" w:rsidRDefault="00667950" w:rsidP="00667950">
      <w:pPr>
        <w:sectPr w:rsidR="00667950" w:rsidSect="00667950">
          <w:headerReference w:type="even" r:id="rId9"/>
          <w:headerReference w:type="default" r:id="rId10"/>
          <w:footerReference w:type="default" r:id="rId11"/>
          <w:headerReference w:type="first" r:id="rId12"/>
          <w:footerReference w:type="first" r:id="rId13"/>
          <w:type w:val="oddPage"/>
          <w:pgSz w:w="12240" w:h="15840" w:code="1"/>
          <w:pgMar w:top="1440" w:right="1440" w:bottom="1440" w:left="1800" w:header="720" w:footer="720" w:gutter="0"/>
          <w:paperSrc w:first="15" w:other="15"/>
          <w:cols w:space="720"/>
          <w:titlePg/>
        </w:sectPr>
      </w:pPr>
    </w:p>
    <w:p w14:paraId="6A61ACD1" w14:textId="77777777" w:rsidR="00E107C1" w:rsidRDefault="00E107C1" w:rsidP="00E107C1">
      <w:pPr>
        <w:pStyle w:val="BodyText"/>
        <w:ind w:left="360"/>
        <w:rPr>
          <w:sz w:val="28"/>
          <w:szCs w:val="28"/>
        </w:rPr>
      </w:pPr>
      <w:r>
        <w:rPr>
          <w:sz w:val="28"/>
          <w:szCs w:val="28"/>
        </w:rPr>
        <w:lastRenderedPageBreak/>
        <w:t>Section 2 (B)</w:t>
      </w:r>
    </w:p>
    <w:p w14:paraId="402FC01E" w14:textId="77777777" w:rsidR="00E107C1" w:rsidRPr="00233E3B" w:rsidRDefault="00E107C1" w:rsidP="00E107C1">
      <w:pPr>
        <w:pStyle w:val="Heading9"/>
        <w:rPr>
          <w:b/>
        </w:rPr>
      </w:pPr>
      <w:r w:rsidRPr="00233E3B">
        <w:rPr>
          <w:b/>
        </w:rPr>
        <w:t>Instructions to Consultants</w:t>
      </w:r>
    </w:p>
    <w:p w14:paraId="02EA11D9" w14:textId="77777777" w:rsidR="00E107C1" w:rsidRPr="00E107C1" w:rsidRDefault="00E107C1" w:rsidP="00E107C1">
      <w:pPr>
        <w:pStyle w:val="Heading2"/>
        <w:keepNext w:val="0"/>
        <w:jc w:val="center"/>
        <w:rPr>
          <w:b/>
          <w:bCs/>
          <w:smallCaps/>
          <w:color w:val="auto"/>
        </w:rPr>
      </w:pPr>
      <w:bookmarkStart w:id="252" w:name="_Toc413664305"/>
      <w:bookmarkStart w:id="253" w:name="_Toc460578032"/>
      <w:r w:rsidRPr="00E107C1">
        <w:rPr>
          <w:b/>
          <w:bCs/>
          <w:smallCaps/>
          <w:color w:val="auto"/>
        </w:rPr>
        <w:t>Data Sheet</w:t>
      </w:r>
      <w:bookmarkEnd w:id="252"/>
      <w:bookmarkEnd w:id="253"/>
    </w:p>
    <w:p w14:paraId="68BB683A" w14:textId="77777777" w:rsidR="00E107C1" w:rsidRDefault="00E107C1" w:rsidP="00E107C1">
      <w:pPr>
        <w:jc w:val="center"/>
        <w:rPr>
          <w:bCs/>
          <w:lang w:val="en-GB"/>
        </w:rPr>
      </w:pPr>
    </w:p>
    <w:tbl>
      <w:tblPr>
        <w:tblW w:w="914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242"/>
        <w:gridCol w:w="7904"/>
      </w:tblGrid>
      <w:tr w:rsidR="00E107C1" w14:paraId="016978E5" w14:textId="77777777" w:rsidTr="00A5585F">
        <w:tc>
          <w:tcPr>
            <w:tcW w:w="1242" w:type="dxa"/>
            <w:tcBorders>
              <w:top w:val="single" w:sz="6" w:space="0" w:color="auto"/>
            </w:tcBorders>
            <w:tcMar>
              <w:top w:w="57" w:type="dxa"/>
              <w:bottom w:w="57" w:type="dxa"/>
            </w:tcMar>
            <w:vAlign w:val="center"/>
          </w:tcPr>
          <w:p w14:paraId="789A7454" w14:textId="77777777" w:rsidR="00E107C1" w:rsidRDefault="00E107C1" w:rsidP="00A5585F">
            <w:pPr>
              <w:rPr>
                <w:b/>
                <w:lang w:val="en-GB"/>
              </w:rPr>
            </w:pPr>
            <w:r>
              <w:rPr>
                <w:b/>
                <w:lang w:val="en-GB"/>
              </w:rPr>
              <w:t>Paragraph</w:t>
            </w:r>
          </w:p>
          <w:p w14:paraId="586DA3A4" w14:textId="77777777" w:rsidR="00E107C1" w:rsidRDefault="00E107C1" w:rsidP="00A5585F">
            <w:pPr>
              <w:rPr>
                <w:lang w:val="en-GB"/>
              </w:rPr>
            </w:pPr>
            <w:r>
              <w:rPr>
                <w:b/>
                <w:lang w:val="en-GB"/>
              </w:rPr>
              <w:t>Reference</w:t>
            </w:r>
          </w:p>
        </w:tc>
        <w:tc>
          <w:tcPr>
            <w:tcW w:w="7904" w:type="dxa"/>
            <w:tcBorders>
              <w:top w:val="single" w:sz="6" w:space="0" w:color="auto"/>
              <w:bottom w:val="single" w:sz="4" w:space="0" w:color="auto"/>
            </w:tcBorders>
            <w:tcMar>
              <w:top w:w="85" w:type="dxa"/>
              <w:bottom w:w="142" w:type="dxa"/>
            </w:tcMar>
          </w:tcPr>
          <w:p w14:paraId="012B9E6D" w14:textId="77777777" w:rsidR="00E107C1" w:rsidRPr="008B502C" w:rsidRDefault="00E107C1" w:rsidP="00A5585F">
            <w:pPr>
              <w:pStyle w:val="BankNormal"/>
              <w:tabs>
                <w:tab w:val="right" w:pos="7218"/>
              </w:tabs>
              <w:spacing w:after="0"/>
              <w:rPr>
                <w:szCs w:val="24"/>
                <w:lang w:val="en-GB" w:eastAsia="it-IT"/>
              </w:rPr>
            </w:pPr>
            <w:r w:rsidRPr="008B502C">
              <w:rPr>
                <w:b/>
                <w:color w:val="333333"/>
                <w:szCs w:val="24"/>
              </w:rPr>
              <w:t>Specific data complementing, supplementing or amending instructions to Bidders</w:t>
            </w:r>
          </w:p>
        </w:tc>
      </w:tr>
      <w:tr w:rsidR="00E107C1" w14:paraId="7821E76E" w14:textId="77777777" w:rsidTr="00A5585F">
        <w:tc>
          <w:tcPr>
            <w:tcW w:w="1242" w:type="dxa"/>
          </w:tcPr>
          <w:p w14:paraId="464F8CA2" w14:textId="77777777" w:rsidR="00E107C1" w:rsidRPr="00113A7E" w:rsidRDefault="00E107C1" w:rsidP="00A5585F">
            <w:pPr>
              <w:pStyle w:val="Heading3"/>
              <w:keepNext w:val="0"/>
              <w:rPr>
                <w:b/>
                <w:bCs/>
              </w:rPr>
            </w:pPr>
            <w:bookmarkStart w:id="254" w:name="_Toc460578033"/>
            <w:r w:rsidRPr="00113A7E">
              <w:rPr>
                <w:b/>
                <w:bCs/>
              </w:rPr>
              <w:t>1.1</w:t>
            </w:r>
            <w:bookmarkEnd w:id="254"/>
          </w:p>
          <w:p w14:paraId="74D304F7" w14:textId="77777777" w:rsidR="00E107C1" w:rsidRDefault="00E107C1" w:rsidP="00A5585F">
            <w:pPr>
              <w:pStyle w:val="BankNormal"/>
              <w:spacing w:after="0"/>
              <w:rPr>
                <w:b/>
                <w:bCs/>
                <w:sz w:val="20"/>
                <w:szCs w:val="24"/>
                <w:lang w:val="en-GB" w:eastAsia="it-IT"/>
              </w:rPr>
            </w:pPr>
          </w:p>
        </w:tc>
        <w:tc>
          <w:tcPr>
            <w:tcW w:w="7904" w:type="dxa"/>
            <w:tcBorders>
              <w:top w:val="single" w:sz="4" w:space="0" w:color="auto"/>
            </w:tcBorders>
            <w:tcMar>
              <w:top w:w="85" w:type="dxa"/>
              <w:bottom w:w="142" w:type="dxa"/>
            </w:tcMar>
          </w:tcPr>
          <w:p w14:paraId="5E726EB7" w14:textId="77777777" w:rsidR="00E107C1" w:rsidRPr="009D6E3D" w:rsidRDefault="00E107C1" w:rsidP="00A5585F">
            <w:pPr>
              <w:tabs>
                <w:tab w:val="left" w:pos="567"/>
                <w:tab w:val="right" w:pos="7306"/>
              </w:tabs>
              <w:ind w:left="567" w:hanging="567"/>
              <w:rPr>
                <w:u w:val="single"/>
                <w:lang w:val="en-GB"/>
              </w:rPr>
            </w:pPr>
            <w:r w:rsidRPr="009D6E3D">
              <w:rPr>
                <w:lang w:val="en-GB"/>
              </w:rPr>
              <w:t xml:space="preserve">Name of the Client: </w:t>
            </w:r>
            <w:r w:rsidRPr="009D6E3D">
              <w:rPr>
                <w:b/>
                <w:lang w:val="en-GB"/>
              </w:rPr>
              <w:t xml:space="preserve">The Ministry of Health </w:t>
            </w:r>
          </w:p>
          <w:p w14:paraId="670E4D67" w14:textId="77777777" w:rsidR="00E107C1" w:rsidRPr="009D6E3D" w:rsidRDefault="00E107C1" w:rsidP="00A5585F">
            <w:pPr>
              <w:pStyle w:val="BodyText"/>
              <w:tabs>
                <w:tab w:val="right" w:pos="7306"/>
              </w:tabs>
              <w:rPr>
                <w:szCs w:val="24"/>
                <w:u w:val="single"/>
                <w:lang w:val="en-GB"/>
              </w:rPr>
            </w:pPr>
            <w:r w:rsidRPr="009D6E3D">
              <w:rPr>
                <w:szCs w:val="24"/>
                <w:u w:val="single"/>
                <w:lang w:val="en-GB"/>
              </w:rPr>
              <w:tab/>
            </w:r>
          </w:p>
          <w:p w14:paraId="2ABC49FA" w14:textId="77777777" w:rsidR="00E107C1" w:rsidRPr="009D6E3D" w:rsidRDefault="00E107C1" w:rsidP="00A5585F">
            <w:pPr>
              <w:tabs>
                <w:tab w:val="right" w:pos="7218"/>
              </w:tabs>
              <w:rPr>
                <w:lang w:val="en-GB"/>
              </w:rPr>
            </w:pPr>
          </w:p>
          <w:p w14:paraId="146EC255" w14:textId="77777777" w:rsidR="00E107C1" w:rsidRPr="00171667" w:rsidRDefault="00E107C1" w:rsidP="00A5585F">
            <w:pPr>
              <w:tabs>
                <w:tab w:val="left" w:pos="567"/>
                <w:tab w:val="right" w:pos="7306"/>
              </w:tabs>
              <w:ind w:left="567" w:hanging="567"/>
              <w:rPr>
                <w:i/>
                <w:lang w:val="en-GB"/>
              </w:rPr>
            </w:pPr>
            <w:r w:rsidRPr="009D6E3D">
              <w:rPr>
                <w:lang w:val="en-GB"/>
              </w:rPr>
              <w:t xml:space="preserve">Method of selection: </w:t>
            </w:r>
            <w:r>
              <w:rPr>
                <w:b/>
                <w:lang w:val="en-GB"/>
              </w:rPr>
              <w:t>Least Cost</w:t>
            </w:r>
          </w:p>
        </w:tc>
      </w:tr>
      <w:tr w:rsidR="00E107C1" w14:paraId="5CACADB2" w14:textId="77777777" w:rsidTr="00A5585F">
        <w:tc>
          <w:tcPr>
            <w:tcW w:w="1242" w:type="dxa"/>
          </w:tcPr>
          <w:p w14:paraId="47B85BC6" w14:textId="77777777" w:rsidR="00E107C1" w:rsidRDefault="00E107C1" w:rsidP="00A5585F">
            <w:pPr>
              <w:rPr>
                <w:b/>
                <w:bCs/>
                <w:lang w:val="en-GB"/>
              </w:rPr>
            </w:pPr>
            <w:r>
              <w:rPr>
                <w:b/>
                <w:bCs/>
                <w:lang w:val="en-GB"/>
              </w:rPr>
              <w:t>1.2</w:t>
            </w:r>
          </w:p>
        </w:tc>
        <w:tc>
          <w:tcPr>
            <w:tcW w:w="7904" w:type="dxa"/>
            <w:tcMar>
              <w:top w:w="85" w:type="dxa"/>
              <w:bottom w:w="142" w:type="dxa"/>
            </w:tcMar>
          </w:tcPr>
          <w:p w14:paraId="06A59BAA" w14:textId="77777777" w:rsidR="00E107C1" w:rsidRPr="00971843" w:rsidRDefault="00E107C1" w:rsidP="00A5585F">
            <w:pPr>
              <w:tabs>
                <w:tab w:val="right" w:pos="7218"/>
              </w:tabs>
              <w:rPr>
                <w:szCs w:val="24"/>
                <w:lang w:val="en-GB"/>
              </w:rPr>
            </w:pPr>
            <w:r w:rsidRPr="00971843">
              <w:rPr>
                <w:szCs w:val="24"/>
                <w:lang w:val="en-GB"/>
              </w:rPr>
              <w:t xml:space="preserve">Financial Proposal to be submitted together with Technical Proposal: </w:t>
            </w:r>
            <w:r>
              <w:rPr>
                <w:b/>
                <w:szCs w:val="24"/>
                <w:lang w:val="en-GB"/>
              </w:rPr>
              <w:t xml:space="preserve">No: the proposal MUST be placed in separate folders and properly mark (financial and technical).  </w:t>
            </w:r>
          </w:p>
          <w:p w14:paraId="1A518F58" w14:textId="77777777" w:rsidR="00E107C1" w:rsidRPr="00971843" w:rsidRDefault="00E107C1" w:rsidP="00A5585F">
            <w:pPr>
              <w:tabs>
                <w:tab w:val="left" w:pos="567"/>
                <w:tab w:val="right" w:pos="7306"/>
              </w:tabs>
              <w:ind w:left="567" w:hanging="567"/>
              <w:rPr>
                <w:szCs w:val="24"/>
                <w:lang w:val="en-GB"/>
              </w:rPr>
            </w:pPr>
          </w:p>
          <w:p w14:paraId="45F4DA7E" w14:textId="590F6B23" w:rsidR="00E107C1" w:rsidRPr="00971843" w:rsidRDefault="00E107C1" w:rsidP="00A5585F">
            <w:pPr>
              <w:tabs>
                <w:tab w:val="left" w:pos="567"/>
                <w:tab w:val="right" w:pos="7306"/>
              </w:tabs>
              <w:ind w:left="567" w:hanging="567"/>
              <w:rPr>
                <w:b/>
                <w:szCs w:val="24"/>
                <w:lang w:val="en-GB"/>
              </w:rPr>
            </w:pPr>
            <w:r w:rsidRPr="00971843">
              <w:rPr>
                <w:szCs w:val="24"/>
                <w:lang w:val="en-GB"/>
              </w:rPr>
              <w:t xml:space="preserve">Name of the assignment is: </w:t>
            </w:r>
            <w:r w:rsidRPr="00971843">
              <w:rPr>
                <w:b/>
                <w:szCs w:val="24"/>
                <w:lang w:val="en-GB"/>
              </w:rPr>
              <w:t>Non-Consultancy (</w:t>
            </w:r>
            <w:r>
              <w:rPr>
                <w:b/>
                <w:szCs w:val="24"/>
                <w:lang w:val="en-GB"/>
              </w:rPr>
              <w:t>Vehicle Repair</w:t>
            </w:r>
            <w:r w:rsidR="00954F9B">
              <w:rPr>
                <w:b/>
                <w:szCs w:val="24"/>
                <w:lang w:val="en-GB"/>
              </w:rPr>
              <w:t xml:space="preserve"> &amp; Maintenance</w:t>
            </w:r>
            <w:r w:rsidRPr="00971843">
              <w:rPr>
                <w:b/>
                <w:szCs w:val="24"/>
                <w:lang w:val="en-GB"/>
              </w:rPr>
              <w:t xml:space="preserve"> Service)</w:t>
            </w:r>
          </w:p>
          <w:p w14:paraId="5D6EDE1A" w14:textId="77777777" w:rsidR="00E107C1" w:rsidRPr="00971843" w:rsidRDefault="00E107C1" w:rsidP="00A5585F">
            <w:pPr>
              <w:tabs>
                <w:tab w:val="left" w:pos="567"/>
                <w:tab w:val="right" w:pos="7306"/>
              </w:tabs>
              <w:ind w:left="567" w:hanging="567"/>
              <w:rPr>
                <w:b/>
                <w:szCs w:val="24"/>
                <w:lang w:val="en-GB"/>
              </w:rPr>
            </w:pPr>
          </w:p>
          <w:p w14:paraId="014B6C7B" w14:textId="21DDCC3A" w:rsidR="00E107C1" w:rsidRPr="00971843" w:rsidRDefault="00E107C1" w:rsidP="00A5585F">
            <w:pPr>
              <w:tabs>
                <w:tab w:val="left" w:pos="567"/>
                <w:tab w:val="right" w:pos="7306"/>
              </w:tabs>
              <w:ind w:left="567" w:hanging="567"/>
              <w:rPr>
                <w:szCs w:val="24"/>
                <w:lang w:val="en-GB"/>
              </w:rPr>
            </w:pPr>
            <w:r w:rsidRPr="00971843">
              <w:rPr>
                <w:b/>
                <w:szCs w:val="24"/>
                <w:lang w:val="en-GB"/>
              </w:rPr>
              <w:t xml:space="preserve"> </w:t>
            </w:r>
            <w:r w:rsidR="00C1265D">
              <w:rPr>
                <w:b/>
                <w:szCs w:val="24"/>
                <w:lang w:val="en-GB"/>
              </w:rPr>
              <w:t xml:space="preserve">Vehicle Repair &amp; Maintenance for </w:t>
            </w:r>
            <w:r>
              <w:rPr>
                <w:b/>
                <w:szCs w:val="24"/>
                <w:lang w:val="en-GB"/>
              </w:rPr>
              <w:t>Central Ministry (MOH)</w:t>
            </w:r>
            <w:r w:rsidRPr="00971843">
              <w:rPr>
                <w:szCs w:val="24"/>
                <w:lang w:val="en-GB"/>
              </w:rPr>
              <w:t xml:space="preserve"> Office located in </w:t>
            </w:r>
            <w:r>
              <w:rPr>
                <w:szCs w:val="24"/>
                <w:lang w:val="en-GB"/>
              </w:rPr>
              <w:t>Congo Town, Montserrado County, Liberia and its environs.</w:t>
            </w:r>
            <w:r w:rsidRPr="00971843">
              <w:rPr>
                <w:szCs w:val="24"/>
                <w:lang w:val="en-GB"/>
              </w:rPr>
              <w:t>)</w:t>
            </w:r>
            <w:r>
              <w:rPr>
                <w:szCs w:val="24"/>
                <w:lang w:val="en-GB"/>
              </w:rPr>
              <w:t xml:space="preserve"> </w:t>
            </w:r>
          </w:p>
          <w:p w14:paraId="458D66C7" w14:textId="77777777" w:rsidR="00E107C1" w:rsidRPr="00B148EB" w:rsidRDefault="00E107C1" w:rsidP="00A5585F">
            <w:pPr>
              <w:rPr>
                <w:szCs w:val="24"/>
              </w:rPr>
            </w:pPr>
          </w:p>
        </w:tc>
      </w:tr>
      <w:tr w:rsidR="00E107C1" w14:paraId="514038B0" w14:textId="77777777" w:rsidTr="00A5585F">
        <w:trPr>
          <w:trHeight w:val="2213"/>
        </w:trPr>
        <w:tc>
          <w:tcPr>
            <w:tcW w:w="1242" w:type="dxa"/>
          </w:tcPr>
          <w:p w14:paraId="67905CF4" w14:textId="77777777" w:rsidR="00E107C1" w:rsidRPr="00064D99" w:rsidRDefault="00E107C1" w:rsidP="00A5585F">
            <w:pPr>
              <w:rPr>
                <w:b/>
                <w:bCs/>
                <w:lang w:val="en-GB"/>
              </w:rPr>
            </w:pPr>
            <w:r>
              <w:rPr>
                <w:lang w:val="en-GB"/>
              </w:rPr>
              <w:br w:type="page"/>
            </w:r>
            <w:r>
              <w:rPr>
                <w:b/>
                <w:bCs/>
                <w:lang w:val="en-GB"/>
              </w:rPr>
              <w:t>1.3 C.</w:t>
            </w:r>
          </w:p>
        </w:tc>
        <w:tc>
          <w:tcPr>
            <w:tcW w:w="7904" w:type="dxa"/>
            <w:tcMar>
              <w:top w:w="85" w:type="dxa"/>
              <w:bottom w:w="142" w:type="dxa"/>
            </w:tcMar>
          </w:tcPr>
          <w:p w14:paraId="284AEDEF" w14:textId="77777777" w:rsidR="00E107C1" w:rsidRPr="00C47266" w:rsidRDefault="00E107C1" w:rsidP="00A5585F">
            <w:pPr>
              <w:tabs>
                <w:tab w:val="left" w:pos="567"/>
                <w:tab w:val="right" w:pos="7306"/>
              </w:tabs>
              <w:ind w:left="567" w:hanging="567"/>
              <w:rPr>
                <w:lang w:val="en-GB"/>
              </w:rPr>
            </w:pPr>
            <w:r w:rsidRPr="00C47266">
              <w:rPr>
                <w:lang w:val="en-GB"/>
              </w:rPr>
              <w:t xml:space="preserve">A pre-proposal conference will be held:   </w:t>
            </w:r>
            <w:r w:rsidRPr="00374922">
              <w:rPr>
                <w:b/>
                <w:lang w:val="en-GB"/>
              </w:rPr>
              <w:t>NOT APPLICABLE</w:t>
            </w:r>
          </w:p>
          <w:p w14:paraId="5D96B5E0" w14:textId="77777777" w:rsidR="00E107C1" w:rsidRPr="00C47266" w:rsidRDefault="00E107C1" w:rsidP="00A5585F">
            <w:pPr>
              <w:pStyle w:val="BodyText"/>
              <w:tabs>
                <w:tab w:val="right" w:pos="7306"/>
              </w:tabs>
              <w:ind w:left="567" w:hanging="567"/>
              <w:rPr>
                <w:szCs w:val="24"/>
                <w:lang w:val="en-GB"/>
              </w:rPr>
            </w:pPr>
            <w:r w:rsidRPr="00C47266">
              <w:rPr>
                <w:szCs w:val="24"/>
                <w:lang w:val="en-GB"/>
              </w:rPr>
              <w:tab/>
            </w:r>
          </w:p>
          <w:p w14:paraId="79CC3A39" w14:textId="77777777" w:rsidR="00E107C1" w:rsidRDefault="00E107C1" w:rsidP="00A5585F">
            <w:pPr>
              <w:pStyle w:val="NoSpacing"/>
              <w:jc w:val="both"/>
              <w:rPr>
                <w:lang w:val="en-GB"/>
              </w:rPr>
            </w:pPr>
            <w:r w:rsidRPr="00C47266">
              <w:rPr>
                <w:lang w:val="en-GB"/>
              </w:rPr>
              <w:t xml:space="preserve">The Client’s representative is: </w:t>
            </w:r>
          </w:p>
          <w:p w14:paraId="2AE29378" w14:textId="77777777" w:rsidR="00E107C1" w:rsidRPr="00374922" w:rsidRDefault="00E107C1" w:rsidP="00A5585F">
            <w:pPr>
              <w:pStyle w:val="NoSpacing"/>
              <w:jc w:val="both"/>
            </w:pPr>
          </w:p>
        </w:tc>
      </w:tr>
      <w:tr w:rsidR="00E107C1" w14:paraId="60AE5A84" w14:textId="77777777" w:rsidTr="00A5585F">
        <w:tblPrEx>
          <w:tblBorders>
            <w:top w:val="single" w:sz="6" w:space="0" w:color="auto"/>
          </w:tblBorders>
        </w:tblPrEx>
        <w:tc>
          <w:tcPr>
            <w:tcW w:w="1242" w:type="dxa"/>
          </w:tcPr>
          <w:p w14:paraId="27CB8677" w14:textId="77777777" w:rsidR="00E107C1" w:rsidRDefault="00E107C1" w:rsidP="00A5585F">
            <w:pPr>
              <w:rPr>
                <w:b/>
                <w:bCs/>
                <w:lang w:val="en-GB"/>
              </w:rPr>
            </w:pPr>
            <w:r>
              <w:rPr>
                <w:b/>
                <w:bCs/>
                <w:lang w:val="en-GB"/>
              </w:rPr>
              <w:t>1.4</w:t>
            </w:r>
          </w:p>
        </w:tc>
        <w:tc>
          <w:tcPr>
            <w:tcW w:w="7904" w:type="dxa"/>
            <w:tcMar>
              <w:top w:w="85" w:type="dxa"/>
              <w:bottom w:w="142" w:type="dxa"/>
            </w:tcMar>
          </w:tcPr>
          <w:p w14:paraId="45F2447E" w14:textId="77777777" w:rsidR="00E107C1" w:rsidRDefault="00E107C1" w:rsidP="00A5585F">
            <w:pPr>
              <w:tabs>
                <w:tab w:val="left" w:pos="0"/>
                <w:tab w:val="right" w:pos="7306"/>
              </w:tabs>
              <w:ind w:left="16" w:hanging="16"/>
              <w:jc w:val="both"/>
              <w:rPr>
                <w:b/>
                <w:lang w:val="en-GB"/>
              </w:rPr>
            </w:pPr>
            <w:r w:rsidRPr="00C47266">
              <w:rPr>
                <w:lang w:val="en-GB"/>
              </w:rPr>
              <w:t xml:space="preserve">The Client will provide the following inputs: </w:t>
            </w:r>
          </w:p>
          <w:p w14:paraId="300C3DDF" w14:textId="7119E51A" w:rsidR="00E107C1" w:rsidRPr="00C47266" w:rsidRDefault="00E107C1" w:rsidP="00C1265D">
            <w:pPr>
              <w:tabs>
                <w:tab w:val="left" w:pos="0"/>
                <w:tab w:val="right" w:pos="7306"/>
              </w:tabs>
              <w:ind w:left="720"/>
              <w:rPr>
                <w:lang w:val="en-GB"/>
              </w:rPr>
            </w:pPr>
            <w:r>
              <w:rPr>
                <w:lang w:val="en-GB"/>
              </w:rPr>
              <w:t xml:space="preserve">1. </w:t>
            </w:r>
            <w:r w:rsidR="00C1265D">
              <w:rPr>
                <w:lang w:val="en-GB"/>
              </w:rPr>
              <w:t>24 Hour Service for all listing Ministry of Health vehicles</w:t>
            </w:r>
          </w:p>
        </w:tc>
      </w:tr>
      <w:tr w:rsidR="00E107C1" w14:paraId="6F2CDC8B" w14:textId="77777777" w:rsidTr="00A5585F">
        <w:tblPrEx>
          <w:tblBorders>
            <w:top w:val="single" w:sz="6" w:space="0" w:color="auto"/>
          </w:tblBorders>
        </w:tblPrEx>
        <w:tc>
          <w:tcPr>
            <w:tcW w:w="1242" w:type="dxa"/>
          </w:tcPr>
          <w:p w14:paraId="1BD3773C" w14:textId="77777777" w:rsidR="00E107C1" w:rsidRDefault="00E107C1" w:rsidP="00A5585F">
            <w:pPr>
              <w:rPr>
                <w:b/>
                <w:bCs/>
              </w:rPr>
            </w:pPr>
            <w:r>
              <w:rPr>
                <w:b/>
                <w:bCs/>
              </w:rPr>
              <w:t>1.6.1 (a)</w:t>
            </w:r>
          </w:p>
        </w:tc>
        <w:tc>
          <w:tcPr>
            <w:tcW w:w="7904" w:type="dxa"/>
            <w:tcMar>
              <w:top w:w="85" w:type="dxa"/>
              <w:bottom w:w="142" w:type="dxa"/>
            </w:tcMar>
          </w:tcPr>
          <w:p w14:paraId="1A920740" w14:textId="77777777" w:rsidR="00E107C1" w:rsidRPr="00C47266" w:rsidRDefault="00E107C1" w:rsidP="00A5585F">
            <w:pPr>
              <w:tabs>
                <w:tab w:val="left" w:pos="567"/>
                <w:tab w:val="right" w:pos="7306"/>
              </w:tabs>
              <w:ind w:left="567" w:hanging="567"/>
              <w:rPr>
                <w:lang w:val="en-GB"/>
              </w:rPr>
            </w:pPr>
            <w:r w:rsidRPr="00C47266">
              <w:rPr>
                <w:lang w:val="en-GB"/>
              </w:rPr>
              <w:t xml:space="preserve">The Client envisages the need for continuity for downstream work:  </w:t>
            </w:r>
            <w:r>
              <w:rPr>
                <w:b/>
                <w:lang w:val="en-GB"/>
              </w:rPr>
              <w:t>No</w:t>
            </w:r>
          </w:p>
        </w:tc>
      </w:tr>
      <w:tr w:rsidR="00E107C1" w14:paraId="3B9F9A05" w14:textId="77777777" w:rsidTr="00A5585F">
        <w:tblPrEx>
          <w:tblBorders>
            <w:top w:val="single" w:sz="6" w:space="0" w:color="auto"/>
          </w:tblBorders>
        </w:tblPrEx>
        <w:tc>
          <w:tcPr>
            <w:tcW w:w="1242" w:type="dxa"/>
          </w:tcPr>
          <w:p w14:paraId="2715A67A" w14:textId="77777777" w:rsidR="00E107C1" w:rsidRDefault="00E107C1" w:rsidP="00A5585F">
            <w:pPr>
              <w:rPr>
                <w:b/>
                <w:bCs/>
                <w:lang w:val="en-GB"/>
              </w:rPr>
            </w:pPr>
            <w:r>
              <w:rPr>
                <w:b/>
                <w:bCs/>
                <w:lang w:val="en-GB"/>
              </w:rPr>
              <w:t>1.12</w:t>
            </w:r>
          </w:p>
          <w:p w14:paraId="04A0520B" w14:textId="77777777" w:rsidR="00E107C1" w:rsidRDefault="00E107C1" w:rsidP="00A5585F">
            <w:pPr>
              <w:rPr>
                <w:lang w:val="en-GB"/>
              </w:rPr>
            </w:pPr>
          </w:p>
        </w:tc>
        <w:tc>
          <w:tcPr>
            <w:tcW w:w="7904" w:type="dxa"/>
            <w:tcMar>
              <w:top w:w="85" w:type="dxa"/>
              <w:bottom w:w="142" w:type="dxa"/>
            </w:tcMar>
          </w:tcPr>
          <w:p w14:paraId="15781A8F" w14:textId="53A59184" w:rsidR="00E107C1" w:rsidRPr="00C47266" w:rsidRDefault="00E107C1" w:rsidP="00A5585F">
            <w:pPr>
              <w:tabs>
                <w:tab w:val="left" w:pos="16"/>
                <w:tab w:val="right" w:pos="7306"/>
              </w:tabs>
              <w:ind w:left="16" w:hanging="16"/>
              <w:jc w:val="both"/>
              <w:rPr>
                <w:lang w:val="en-GB"/>
              </w:rPr>
            </w:pPr>
            <w:r>
              <w:rPr>
                <w:lang w:val="en-GB"/>
              </w:rPr>
              <w:t>Proposals must remain valid 9</w:t>
            </w:r>
            <w:r w:rsidRPr="00C47266">
              <w:rPr>
                <w:lang w:val="en-GB"/>
              </w:rPr>
              <w:t>0</w:t>
            </w:r>
            <w:r>
              <w:rPr>
                <w:lang w:val="en-GB"/>
              </w:rPr>
              <w:t xml:space="preserve"> </w:t>
            </w:r>
            <w:r w:rsidRPr="00C47266">
              <w:rPr>
                <w:lang w:val="en-GB"/>
              </w:rPr>
              <w:t>days after the</w:t>
            </w:r>
            <w:r>
              <w:rPr>
                <w:lang w:val="en-GB"/>
              </w:rPr>
              <w:t xml:space="preserve"> </w:t>
            </w:r>
            <w:r w:rsidRPr="00C47266">
              <w:rPr>
                <w:lang w:val="en-GB"/>
              </w:rPr>
              <w:t xml:space="preserve">submission date, i.e. until: </w:t>
            </w:r>
            <w:r w:rsidR="005A6D25">
              <w:rPr>
                <w:b/>
                <w:lang w:val="en-GB"/>
              </w:rPr>
              <w:t xml:space="preserve">October </w:t>
            </w:r>
            <w:r w:rsidR="00B51E41">
              <w:rPr>
                <w:b/>
                <w:lang w:val="en-GB"/>
              </w:rPr>
              <w:t>30</w:t>
            </w:r>
            <w:r w:rsidR="00C46BBB">
              <w:rPr>
                <w:b/>
                <w:lang w:val="en-GB"/>
              </w:rPr>
              <w:t>,</w:t>
            </w:r>
            <w:r>
              <w:rPr>
                <w:b/>
                <w:lang w:val="en-GB"/>
              </w:rPr>
              <w:t xml:space="preserve"> 202</w:t>
            </w:r>
            <w:r w:rsidR="00C46BBB">
              <w:rPr>
                <w:b/>
                <w:lang w:val="en-GB"/>
              </w:rPr>
              <w:t>6</w:t>
            </w:r>
          </w:p>
        </w:tc>
      </w:tr>
    </w:tbl>
    <w:p w14:paraId="74E482E3" w14:textId="77777777" w:rsidR="00E107C1" w:rsidRDefault="00E107C1" w:rsidP="00E107C1"/>
    <w:p w14:paraId="7D7E2CD5" w14:textId="77777777" w:rsidR="00E107C1" w:rsidRDefault="00E107C1" w:rsidP="00E107C1">
      <w:r>
        <w:br w:type="page"/>
      </w:r>
    </w:p>
    <w:tbl>
      <w:tblPr>
        <w:tblW w:w="9146"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7814"/>
      </w:tblGrid>
      <w:tr w:rsidR="00E107C1" w14:paraId="37F1DCAA" w14:textId="77777777" w:rsidTr="00A5585F">
        <w:tc>
          <w:tcPr>
            <w:tcW w:w="1332" w:type="dxa"/>
          </w:tcPr>
          <w:p w14:paraId="6C8AD6A5" w14:textId="77777777" w:rsidR="00E107C1" w:rsidRDefault="00E107C1" w:rsidP="00A5585F">
            <w:pPr>
              <w:rPr>
                <w:b/>
                <w:bCs/>
                <w:lang w:val="en-GB"/>
              </w:rPr>
            </w:pPr>
            <w:r>
              <w:rPr>
                <w:b/>
                <w:bCs/>
                <w:lang w:val="en-GB"/>
              </w:rPr>
              <w:lastRenderedPageBreak/>
              <w:t>2.1</w:t>
            </w:r>
          </w:p>
        </w:tc>
        <w:tc>
          <w:tcPr>
            <w:tcW w:w="7814" w:type="dxa"/>
            <w:tcMar>
              <w:top w:w="85" w:type="dxa"/>
              <w:bottom w:w="142" w:type="dxa"/>
            </w:tcMar>
          </w:tcPr>
          <w:p w14:paraId="25596E1B" w14:textId="71F24759" w:rsidR="00E107C1" w:rsidRDefault="00E107C1" w:rsidP="00A5585F">
            <w:pPr>
              <w:pStyle w:val="BodyText"/>
              <w:tabs>
                <w:tab w:val="left" w:pos="4966"/>
                <w:tab w:val="right" w:pos="7306"/>
              </w:tabs>
              <w:rPr>
                <w:lang w:val="en-GB"/>
              </w:rPr>
            </w:pPr>
            <w:r>
              <w:rPr>
                <w:lang w:val="en-GB"/>
              </w:rPr>
              <w:t xml:space="preserve">Clarifications may be requested not later than, </w:t>
            </w:r>
            <w:r w:rsidR="00B51E41">
              <w:rPr>
                <w:b/>
                <w:lang w:val="en-GB"/>
              </w:rPr>
              <w:t>Friday</w:t>
            </w:r>
            <w:r>
              <w:rPr>
                <w:b/>
                <w:lang w:val="en-GB"/>
              </w:rPr>
              <w:t>,</w:t>
            </w:r>
            <w:r w:rsidRPr="00131DB9">
              <w:rPr>
                <w:b/>
                <w:lang w:val="en-GB"/>
              </w:rPr>
              <w:t xml:space="preserve"> </w:t>
            </w:r>
            <w:r w:rsidR="00932F62">
              <w:rPr>
                <w:b/>
                <w:lang w:val="en-GB"/>
              </w:rPr>
              <w:t>Ju</w:t>
            </w:r>
            <w:r w:rsidR="009C7347">
              <w:rPr>
                <w:b/>
                <w:lang w:val="en-GB"/>
              </w:rPr>
              <w:t xml:space="preserve">ly </w:t>
            </w:r>
            <w:r w:rsidR="00821BB5">
              <w:rPr>
                <w:b/>
                <w:lang w:val="en-GB"/>
              </w:rPr>
              <w:t>2</w:t>
            </w:r>
            <w:r w:rsidR="00B51E41">
              <w:rPr>
                <w:b/>
                <w:lang w:val="en-GB"/>
              </w:rPr>
              <w:t>4</w:t>
            </w:r>
            <w:r w:rsidR="00932F62">
              <w:rPr>
                <w:b/>
                <w:lang w:val="en-GB"/>
              </w:rPr>
              <w:t>, 2026</w:t>
            </w:r>
            <w:r w:rsidRPr="00131DB9">
              <w:rPr>
                <w:b/>
                <w:lang w:val="en-GB"/>
              </w:rPr>
              <w:t xml:space="preserve"> (7)</w:t>
            </w:r>
            <w:r>
              <w:rPr>
                <w:b/>
                <w:lang w:val="en-GB"/>
              </w:rPr>
              <w:t xml:space="preserve"> days </w:t>
            </w:r>
            <w:r>
              <w:rPr>
                <w:lang w:val="en-GB"/>
              </w:rPr>
              <w:t>before the submission date.</w:t>
            </w:r>
          </w:p>
          <w:p w14:paraId="72E1C684" w14:textId="77777777" w:rsidR="00E107C1" w:rsidRDefault="00E107C1" w:rsidP="00A5585F">
            <w:pPr>
              <w:pStyle w:val="BodyText"/>
              <w:tabs>
                <w:tab w:val="right" w:pos="7306"/>
              </w:tabs>
              <w:rPr>
                <w:lang w:val="en-GB"/>
              </w:rPr>
            </w:pPr>
          </w:p>
          <w:p w14:paraId="5A89A572" w14:textId="77777777" w:rsidR="00E107C1" w:rsidRDefault="00E107C1" w:rsidP="00A5585F">
            <w:pPr>
              <w:pStyle w:val="NoSpacing"/>
              <w:jc w:val="both"/>
              <w:rPr>
                <w:lang w:val="en-GB"/>
              </w:rPr>
            </w:pPr>
            <w:r>
              <w:rPr>
                <w:lang w:val="en-GB"/>
              </w:rPr>
              <w:t xml:space="preserve">The address for requesting clarifications is: </w:t>
            </w:r>
          </w:p>
          <w:p w14:paraId="6D9CEB0A" w14:textId="77777777" w:rsidR="00E107C1" w:rsidRPr="00374922" w:rsidRDefault="00E107C1" w:rsidP="00A5585F">
            <w:pPr>
              <w:pStyle w:val="NoSpacing"/>
              <w:jc w:val="both"/>
            </w:pPr>
            <w:r>
              <w:rPr>
                <w:b/>
              </w:rPr>
              <w:t>All clarification will be done using the e-</w:t>
            </w:r>
            <w:proofErr w:type="spellStart"/>
            <w:r>
              <w:rPr>
                <w:b/>
              </w:rPr>
              <w:t>gp</w:t>
            </w:r>
            <w:proofErr w:type="spellEnd"/>
            <w:r>
              <w:rPr>
                <w:b/>
              </w:rPr>
              <w:t xml:space="preserve"> bid submission platform online</w:t>
            </w:r>
          </w:p>
        </w:tc>
      </w:tr>
      <w:tr w:rsidR="00E107C1" w14:paraId="3993901D" w14:textId="77777777" w:rsidTr="00A5585F">
        <w:tblPrEx>
          <w:tblCellMar>
            <w:right w:w="142" w:type="dxa"/>
          </w:tblCellMar>
        </w:tblPrEx>
        <w:trPr>
          <w:cantSplit/>
        </w:trPr>
        <w:tc>
          <w:tcPr>
            <w:tcW w:w="1332" w:type="dxa"/>
          </w:tcPr>
          <w:p w14:paraId="54AB2D50" w14:textId="77777777" w:rsidR="00E107C1" w:rsidRPr="00A549A7" w:rsidRDefault="00E107C1" w:rsidP="00A5585F">
            <w:pPr>
              <w:pStyle w:val="Heading3"/>
              <w:keepNext w:val="0"/>
              <w:rPr>
                <w:b/>
                <w:bCs/>
                <w:color w:val="auto"/>
                <w:sz w:val="24"/>
                <w:szCs w:val="24"/>
                <w:lang w:val="en-GB" w:eastAsia="it-IT"/>
              </w:rPr>
            </w:pPr>
            <w:bookmarkStart w:id="255" w:name="_Toc460578034"/>
            <w:r w:rsidRPr="00A549A7">
              <w:rPr>
                <w:b/>
                <w:bCs/>
                <w:color w:val="auto"/>
                <w:sz w:val="24"/>
                <w:szCs w:val="24"/>
                <w:lang w:val="en-GB" w:eastAsia="it-IT"/>
              </w:rPr>
              <w:t>3.1</w:t>
            </w:r>
            <w:bookmarkEnd w:id="255"/>
            <w:r w:rsidRPr="00A549A7">
              <w:rPr>
                <w:b/>
                <w:bCs/>
                <w:color w:val="auto"/>
                <w:sz w:val="24"/>
                <w:szCs w:val="24"/>
                <w:lang w:val="en-GB" w:eastAsia="it-IT"/>
              </w:rPr>
              <w:t xml:space="preserve"> </w:t>
            </w:r>
          </w:p>
          <w:p w14:paraId="45F641CF" w14:textId="77777777" w:rsidR="00E107C1" w:rsidRDefault="00E107C1" w:rsidP="00A5585F">
            <w:pPr>
              <w:rPr>
                <w:b/>
                <w:bCs/>
                <w:lang w:val="en-GB"/>
              </w:rPr>
            </w:pPr>
          </w:p>
        </w:tc>
        <w:tc>
          <w:tcPr>
            <w:tcW w:w="7814" w:type="dxa"/>
            <w:tcMar>
              <w:top w:w="85" w:type="dxa"/>
              <w:bottom w:w="142" w:type="dxa"/>
            </w:tcMar>
          </w:tcPr>
          <w:p w14:paraId="134783AF" w14:textId="77777777" w:rsidR="00E107C1" w:rsidRDefault="00E107C1" w:rsidP="00A5585F">
            <w:pPr>
              <w:pStyle w:val="BodyText"/>
              <w:tabs>
                <w:tab w:val="right" w:pos="7418"/>
              </w:tabs>
              <w:rPr>
                <w:lang w:val="en-GB"/>
              </w:rPr>
            </w:pPr>
            <w:r>
              <w:rPr>
                <w:lang w:val="en-GB"/>
              </w:rPr>
              <w:t xml:space="preserve">Proposals shall be submitted in </w:t>
            </w:r>
            <w:r w:rsidRPr="00C47266">
              <w:rPr>
                <w:b/>
                <w:lang w:val="en-GB"/>
              </w:rPr>
              <w:t>English</w:t>
            </w:r>
            <w:r>
              <w:rPr>
                <w:lang w:val="en-GB"/>
              </w:rPr>
              <w:t>.</w:t>
            </w:r>
          </w:p>
        </w:tc>
      </w:tr>
      <w:tr w:rsidR="00E107C1" w14:paraId="67318A75" w14:textId="77777777" w:rsidTr="00A5585F">
        <w:tblPrEx>
          <w:tblCellMar>
            <w:right w:w="142" w:type="dxa"/>
          </w:tblCellMar>
        </w:tblPrEx>
        <w:tc>
          <w:tcPr>
            <w:tcW w:w="1332" w:type="dxa"/>
          </w:tcPr>
          <w:p w14:paraId="6D0C8392" w14:textId="77777777" w:rsidR="00E107C1" w:rsidRDefault="00E107C1" w:rsidP="00A5585F">
            <w:pPr>
              <w:rPr>
                <w:b/>
                <w:bCs/>
                <w:lang w:val="en-GB"/>
              </w:rPr>
            </w:pPr>
            <w:r>
              <w:rPr>
                <w:b/>
                <w:bCs/>
                <w:lang w:val="en-GB"/>
              </w:rPr>
              <w:t>3.2 (a)</w:t>
            </w:r>
          </w:p>
          <w:p w14:paraId="14206C7B" w14:textId="77777777" w:rsidR="00E107C1" w:rsidRDefault="00E107C1" w:rsidP="00A5585F">
            <w:pPr>
              <w:rPr>
                <w:b/>
                <w:bCs/>
              </w:rPr>
            </w:pPr>
          </w:p>
        </w:tc>
        <w:tc>
          <w:tcPr>
            <w:tcW w:w="7814" w:type="dxa"/>
            <w:tcMar>
              <w:top w:w="85" w:type="dxa"/>
              <w:bottom w:w="142" w:type="dxa"/>
            </w:tcMar>
          </w:tcPr>
          <w:p w14:paraId="3AEE68A6" w14:textId="77777777" w:rsidR="00E107C1" w:rsidRDefault="00E107C1" w:rsidP="00A5585F">
            <w:pPr>
              <w:tabs>
                <w:tab w:val="left" w:pos="826"/>
                <w:tab w:val="left" w:pos="1726"/>
                <w:tab w:val="right" w:pos="7306"/>
              </w:tabs>
              <w:rPr>
                <w:b/>
                <w:bCs/>
                <w:lang w:val="en-GB"/>
              </w:rPr>
            </w:pPr>
            <w:r w:rsidRPr="00BD206A">
              <w:rPr>
                <w:lang w:val="en-GB"/>
              </w:rPr>
              <w:t>Shortlisted Consultants</w:t>
            </w:r>
            <w:r>
              <w:rPr>
                <w:lang w:val="en-GB"/>
              </w:rPr>
              <w:t xml:space="preserve">/Firm </w:t>
            </w:r>
            <w:r w:rsidRPr="00BD206A">
              <w:rPr>
                <w:lang w:val="en-GB"/>
              </w:rPr>
              <w:t xml:space="preserve">may associate with other shortlisted Consultants:  </w:t>
            </w:r>
            <w:r w:rsidRPr="0082002A">
              <w:rPr>
                <w:b/>
                <w:lang w:val="en-GB"/>
              </w:rPr>
              <w:t>NOT APPLICABLE</w:t>
            </w:r>
          </w:p>
        </w:tc>
      </w:tr>
      <w:tr w:rsidR="00E107C1" w14:paraId="37D4C623" w14:textId="77777777" w:rsidTr="00A5585F">
        <w:tblPrEx>
          <w:tblCellMar>
            <w:right w:w="142" w:type="dxa"/>
          </w:tblCellMar>
        </w:tblPrEx>
        <w:tc>
          <w:tcPr>
            <w:tcW w:w="1332" w:type="dxa"/>
          </w:tcPr>
          <w:p w14:paraId="7299A8C1" w14:textId="77777777" w:rsidR="00E107C1" w:rsidRDefault="00E107C1" w:rsidP="00A5585F">
            <w:pPr>
              <w:rPr>
                <w:b/>
                <w:bCs/>
                <w:lang w:val="en-GB"/>
              </w:rPr>
            </w:pPr>
            <w:r>
              <w:rPr>
                <w:b/>
                <w:bCs/>
                <w:lang w:val="en-GB"/>
              </w:rPr>
              <w:t>3.3 (b)</w:t>
            </w:r>
          </w:p>
          <w:p w14:paraId="0BEBF6CB" w14:textId="77777777" w:rsidR="00E107C1" w:rsidRDefault="00E107C1" w:rsidP="00A5585F">
            <w:pPr>
              <w:pStyle w:val="Heading4"/>
              <w:rPr>
                <w:lang w:val="en-GB" w:eastAsia="it-IT"/>
              </w:rPr>
            </w:pPr>
          </w:p>
        </w:tc>
        <w:tc>
          <w:tcPr>
            <w:tcW w:w="7814" w:type="dxa"/>
            <w:tcMar>
              <w:top w:w="85" w:type="dxa"/>
              <w:bottom w:w="142" w:type="dxa"/>
            </w:tcMar>
          </w:tcPr>
          <w:p w14:paraId="766774D4" w14:textId="77777777" w:rsidR="00E107C1" w:rsidRDefault="00E107C1" w:rsidP="00A5585F">
            <w:pPr>
              <w:tabs>
                <w:tab w:val="right" w:pos="7306"/>
              </w:tabs>
              <w:rPr>
                <w:lang w:val="en-GB"/>
              </w:rPr>
            </w:pPr>
            <w:r>
              <w:rPr>
                <w:lang w:val="en-GB"/>
              </w:rPr>
              <w:t>The Estimated number of Professional staff-months required for the assignment is:</w:t>
            </w:r>
          </w:p>
          <w:p w14:paraId="70A4DED1" w14:textId="11DBAF2F" w:rsidR="00E107C1" w:rsidRDefault="00E107C1" w:rsidP="00A5585F">
            <w:pPr>
              <w:tabs>
                <w:tab w:val="right" w:pos="7306"/>
              </w:tabs>
              <w:rPr>
                <w:b/>
                <w:lang w:val="en-GB"/>
              </w:rPr>
            </w:pPr>
            <w:r w:rsidRPr="0029792E">
              <w:rPr>
                <w:b/>
                <w:lang w:val="en-GB"/>
              </w:rPr>
              <w:t>Estim</w:t>
            </w:r>
            <w:r>
              <w:rPr>
                <w:b/>
                <w:lang w:val="en-GB"/>
              </w:rPr>
              <w:t>ated time for the service is one (1) year</w:t>
            </w:r>
            <w:r w:rsidRPr="0029792E">
              <w:rPr>
                <w:b/>
                <w:lang w:val="en-GB"/>
              </w:rPr>
              <w:t xml:space="preserve"> beginning </w:t>
            </w:r>
            <w:r>
              <w:rPr>
                <w:b/>
                <w:lang w:val="en-GB"/>
              </w:rPr>
              <w:t xml:space="preserve">the date of Signing of Contract (with the possibility of extension) to avoid vacuum. </w:t>
            </w:r>
          </w:p>
          <w:p w14:paraId="2842481A" w14:textId="77777777" w:rsidR="00932F62" w:rsidRPr="0029792E" w:rsidRDefault="00932F62" w:rsidP="00A5585F">
            <w:pPr>
              <w:tabs>
                <w:tab w:val="right" w:pos="7306"/>
              </w:tabs>
              <w:rPr>
                <w:b/>
                <w:lang w:val="en-GB"/>
              </w:rPr>
            </w:pPr>
          </w:p>
          <w:p w14:paraId="0004F390" w14:textId="77777777" w:rsidR="00E107C1" w:rsidRPr="0029792E" w:rsidRDefault="00E107C1" w:rsidP="00A5585F">
            <w:pPr>
              <w:tabs>
                <w:tab w:val="right" w:pos="7306"/>
              </w:tabs>
              <w:rPr>
                <w:b/>
                <w:lang w:val="en-GB"/>
              </w:rPr>
            </w:pPr>
          </w:p>
          <w:p w14:paraId="590091EF" w14:textId="77777777" w:rsidR="00E107C1" w:rsidRPr="0029792E" w:rsidRDefault="00E107C1" w:rsidP="00A5585F">
            <w:pPr>
              <w:tabs>
                <w:tab w:val="right" w:pos="7306"/>
              </w:tabs>
              <w:rPr>
                <w:b/>
                <w:lang w:val="en-GB"/>
              </w:rPr>
            </w:pPr>
            <w:r w:rsidRPr="0029792E">
              <w:rPr>
                <w:b/>
                <w:lang w:val="en-GB"/>
              </w:rPr>
              <w:t>Note: All bidders may visit the location to enable them in the preparation of their bid</w:t>
            </w:r>
          </w:p>
          <w:p w14:paraId="05EB67A1" w14:textId="77777777" w:rsidR="00E107C1" w:rsidRPr="00C05934" w:rsidRDefault="00E107C1" w:rsidP="00A5585F">
            <w:pPr>
              <w:tabs>
                <w:tab w:val="right" w:pos="7306"/>
              </w:tabs>
              <w:rPr>
                <w:b/>
                <w:lang w:val="en-GB"/>
              </w:rPr>
            </w:pPr>
          </w:p>
          <w:p w14:paraId="32F338BF" w14:textId="77777777" w:rsidR="00E107C1" w:rsidRPr="00971843" w:rsidRDefault="00E107C1" w:rsidP="00A5585F">
            <w:pPr>
              <w:tabs>
                <w:tab w:val="right" w:pos="7306"/>
              </w:tabs>
              <w:rPr>
                <w:b/>
                <w:lang w:val="en-GB"/>
              </w:rPr>
            </w:pPr>
            <w:r w:rsidRPr="00CA2173">
              <w:rPr>
                <w:lang w:val="en-GB"/>
              </w:rPr>
              <w:t xml:space="preserve">The available budget is: </w:t>
            </w:r>
            <w:r w:rsidRPr="0082002A">
              <w:rPr>
                <w:b/>
                <w:lang w:val="en-GB"/>
              </w:rPr>
              <w:t>NOT APPLICABLE</w:t>
            </w:r>
          </w:p>
        </w:tc>
      </w:tr>
    </w:tbl>
    <w:p w14:paraId="78C202E1" w14:textId="77777777" w:rsidR="00E107C1" w:rsidRDefault="00E107C1" w:rsidP="00E107C1"/>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142" w:type="dxa"/>
        </w:tblCellMar>
        <w:tblLook w:val="0000" w:firstRow="0" w:lastRow="0" w:firstColumn="0" w:lastColumn="0" w:noHBand="0" w:noVBand="0"/>
      </w:tblPr>
      <w:tblGrid>
        <w:gridCol w:w="1152"/>
        <w:gridCol w:w="930"/>
        <w:gridCol w:w="5910"/>
        <w:gridCol w:w="1154"/>
      </w:tblGrid>
      <w:tr w:rsidR="00E107C1" w14:paraId="599BFB70" w14:textId="77777777" w:rsidTr="00A5585F">
        <w:tc>
          <w:tcPr>
            <w:tcW w:w="1152" w:type="dxa"/>
            <w:tcMar>
              <w:top w:w="85" w:type="dxa"/>
              <w:bottom w:w="142" w:type="dxa"/>
            </w:tcMar>
          </w:tcPr>
          <w:p w14:paraId="45F56D98" w14:textId="77777777" w:rsidR="00E107C1" w:rsidRDefault="00E107C1" w:rsidP="00A5585F">
            <w:pPr>
              <w:rPr>
                <w:b/>
                <w:bCs/>
                <w:lang w:val="en-GB"/>
              </w:rPr>
            </w:pPr>
            <w:r>
              <w:rPr>
                <w:b/>
                <w:bCs/>
                <w:lang w:val="en-GB"/>
              </w:rPr>
              <w:t>3.4</w:t>
            </w:r>
          </w:p>
          <w:p w14:paraId="737A43CC" w14:textId="77777777" w:rsidR="00E107C1" w:rsidRDefault="00E107C1" w:rsidP="00A5585F">
            <w:pPr>
              <w:pStyle w:val="BankNormal"/>
              <w:tabs>
                <w:tab w:val="right" w:pos="7218"/>
              </w:tabs>
              <w:spacing w:after="0"/>
              <w:rPr>
                <w:b/>
                <w:bCs/>
                <w:sz w:val="20"/>
              </w:rPr>
            </w:pPr>
          </w:p>
        </w:tc>
        <w:tc>
          <w:tcPr>
            <w:tcW w:w="7994" w:type="dxa"/>
            <w:gridSpan w:val="3"/>
            <w:tcMar>
              <w:top w:w="85" w:type="dxa"/>
              <w:bottom w:w="142" w:type="dxa"/>
            </w:tcMar>
          </w:tcPr>
          <w:p w14:paraId="3487D24F" w14:textId="77777777" w:rsidR="00E107C1" w:rsidRPr="0082002A" w:rsidRDefault="00E107C1" w:rsidP="00A5585F">
            <w:pPr>
              <w:tabs>
                <w:tab w:val="right" w:pos="7306"/>
              </w:tabs>
              <w:jc w:val="both"/>
              <w:rPr>
                <w:lang w:val="en-GB"/>
              </w:rPr>
            </w:pPr>
            <w:r w:rsidRPr="00BD206A">
              <w:rPr>
                <w:lang w:val="en-GB"/>
              </w:rPr>
              <w:t>The format of the Technical Proposal to be submitted is</w:t>
            </w:r>
            <w:r w:rsidRPr="0029792E">
              <w:rPr>
                <w:lang w:val="en-GB"/>
              </w:rPr>
              <w:t xml:space="preserve">: </w:t>
            </w:r>
            <w:r w:rsidRPr="0029792E">
              <w:rPr>
                <w:b/>
                <w:u w:val="single"/>
                <w:lang w:val="en-GB"/>
              </w:rPr>
              <w:t>Simplified Technical Proposal</w:t>
            </w:r>
          </w:p>
        </w:tc>
      </w:tr>
      <w:tr w:rsidR="00E107C1" w14:paraId="604377CA" w14:textId="77777777" w:rsidTr="00A5585F">
        <w:tc>
          <w:tcPr>
            <w:tcW w:w="1152" w:type="dxa"/>
            <w:tcMar>
              <w:top w:w="85" w:type="dxa"/>
              <w:bottom w:w="142" w:type="dxa"/>
            </w:tcMar>
          </w:tcPr>
          <w:p w14:paraId="5009D041" w14:textId="77777777" w:rsidR="00E107C1" w:rsidRDefault="00E107C1" w:rsidP="00A5585F">
            <w:pPr>
              <w:rPr>
                <w:b/>
                <w:bCs/>
                <w:lang w:val="en-GB"/>
              </w:rPr>
            </w:pPr>
            <w:r>
              <w:rPr>
                <w:b/>
                <w:bCs/>
                <w:lang w:val="en-GB"/>
              </w:rPr>
              <w:t>3.5 (g)</w:t>
            </w:r>
          </w:p>
          <w:p w14:paraId="23871BEA" w14:textId="77777777" w:rsidR="00E107C1" w:rsidRDefault="00E107C1" w:rsidP="00A5585F">
            <w:pPr>
              <w:rPr>
                <w:b/>
                <w:bCs/>
                <w:lang w:val="en-GB"/>
              </w:rPr>
            </w:pPr>
          </w:p>
        </w:tc>
        <w:tc>
          <w:tcPr>
            <w:tcW w:w="7994" w:type="dxa"/>
            <w:gridSpan w:val="3"/>
            <w:tcMar>
              <w:top w:w="85" w:type="dxa"/>
              <w:bottom w:w="142" w:type="dxa"/>
            </w:tcMar>
          </w:tcPr>
          <w:p w14:paraId="1146B2BB" w14:textId="77777777" w:rsidR="00E107C1" w:rsidRPr="0082002A" w:rsidRDefault="00E107C1" w:rsidP="00A5585F">
            <w:pPr>
              <w:tabs>
                <w:tab w:val="right" w:pos="7306"/>
              </w:tabs>
              <w:jc w:val="both"/>
              <w:rPr>
                <w:lang w:val="en-GB"/>
              </w:rPr>
            </w:pPr>
            <w:r w:rsidRPr="00BD206A">
              <w:rPr>
                <w:lang w:val="en-GB"/>
              </w:rPr>
              <w:t xml:space="preserve">Training is a specific component of this assignment: </w:t>
            </w:r>
            <w:r w:rsidRPr="0082002A">
              <w:rPr>
                <w:b/>
                <w:lang w:val="en-GB"/>
              </w:rPr>
              <w:t>NOT APPLICABLE</w:t>
            </w:r>
          </w:p>
        </w:tc>
      </w:tr>
      <w:tr w:rsidR="00E107C1" w14:paraId="1FC52FC4" w14:textId="77777777" w:rsidTr="00A5585F">
        <w:trPr>
          <w:trHeight w:val="490"/>
        </w:trPr>
        <w:tc>
          <w:tcPr>
            <w:tcW w:w="1152" w:type="dxa"/>
            <w:tcMar>
              <w:top w:w="85" w:type="dxa"/>
              <w:bottom w:w="142" w:type="dxa"/>
            </w:tcMar>
          </w:tcPr>
          <w:p w14:paraId="175761A4" w14:textId="77777777" w:rsidR="00E107C1" w:rsidRDefault="00E107C1" w:rsidP="00A5585F">
            <w:pPr>
              <w:rPr>
                <w:b/>
                <w:bCs/>
                <w:lang w:val="en-GB"/>
              </w:rPr>
            </w:pPr>
            <w:r>
              <w:rPr>
                <w:b/>
                <w:bCs/>
                <w:lang w:val="en-GB"/>
              </w:rPr>
              <w:t>3.6</w:t>
            </w:r>
          </w:p>
          <w:p w14:paraId="0E49A194" w14:textId="77777777" w:rsidR="00E107C1" w:rsidRDefault="00E107C1" w:rsidP="00A5585F">
            <w:pPr>
              <w:pStyle w:val="BankNormal"/>
              <w:spacing w:after="0"/>
              <w:rPr>
                <w:szCs w:val="24"/>
                <w:lang w:val="en-GB" w:eastAsia="it-IT"/>
              </w:rPr>
            </w:pPr>
          </w:p>
        </w:tc>
        <w:tc>
          <w:tcPr>
            <w:tcW w:w="7994" w:type="dxa"/>
            <w:gridSpan w:val="3"/>
            <w:tcMar>
              <w:top w:w="85" w:type="dxa"/>
              <w:bottom w:w="142" w:type="dxa"/>
            </w:tcMar>
          </w:tcPr>
          <w:p w14:paraId="39C86BCE" w14:textId="77777777" w:rsidR="00E107C1" w:rsidRPr="00BD206A" w:rsidRDefault="00E107C1" w:rsidP="00A5585F">
            <w:pPr>
              <w:tabs>
                <w:tab w:val="right" w:pos="7306"/>
              </w:tabs>
              <w:jc w:val="both"/>
              <w:rPr>
                <w:lang w:val="en-GB"/>
              </w:rPr>
            </w:pPr>
            <w:r w:rsidRPr="00BD206A">
              <w:rPr>
                <w:lang w:val="en-GB"/>
              </w:rPr>
              <w:t xml:space="preserve">List the applicable Reimbursable expenses in foreign and in local currency.  </w:t>
            </w:r>
          </w:p>
          <w:p w14:paraId="58DC8AC9" w14:textId="77777777" w:rsidR="00E107C1" w:rsidRPr="00524861" w:rsidRDefault="00E107C1" w:rsidP="00A5585F">
            <w:pPr>
              <w:jc w:val="center"/>
              <w:rPr>
                <w:b/>
                <w:lang w:val="en-GB"/>
              </w:rPr>
            </w:pPr>
            <w:r w:rsidRPr="00524861">
              <w:rPr>
                <w:b/>
                <w:lang w:val="en-GB"/>
              </w:rPr>
              <w:t>NOT APPPLICABLE</w:t>
            </w:r>
          </w:p>
        </w:tc>
      </w:tr>
      <w:tr w:rsidR="00E107C1" w14:paraId="7D820A77" w14:textId="77777777" w:rsidTr="00A5585F">
        <w:trPr>
          <w:trHeight w:val="571"/>
        </w:trPr>
        <w:tc>
          <w:tcPr>
            <w:tcW w:w="1152" w:type="dxa"/>
            <w:tcMar>
              <w:top w:w="85" w:type="dxa"/>
              <w:bottom w:w="142" w:type="dxa"/>
            </w:tcMar>
          </w:tcPr>
          <w:p w14:paraId="6AC63782" w14:textId="77777777" w:rsidR="00E107C1" w:rsidRDefault="00E107C1" w:rsidP="00A5585F">
            <w:pPr>
              <w:rPr>
                <w:b/>
                <w:bCs/>
                <w:lang w:val="en-GB"/>
              </w:rPr>
            </w:pPr>
            <w:r>
              <w:rPr>
                <w:b/>
                <w:bCs/>
                <w:lang w:val="en-GB"/>
              </w:rPr>
              <w:t>3.7</w:t>
            </w:r>
          </w:p>
        </w:tc>
        <w:tc>
          <w:tcPr>
            <w:tcW w:w="7994" w:type="dxa"/>
            <w:gridSpan w:val="3"/>
            <w:tcMar>
              <w:top w:w="85" w:type="dxa"/>
              <w:bottom w:w="142" w:type="dxa"/>
            </w:tcMar>
          </w:tcPr>
          <w:p w14:paraId="514C771A" w14:textId="77777777" w:rsidR="00E107C1" w:rsidRPr="001B10C8" w:rsidRDefault="00E107C1" w:rsidP="00A5585F">
            <w:pPr>
              <w:pStyle w:val="BankNormal"/>
              <w:tabs>
                <w:tab w:val="left" w:pos="3346"/>
                <w:tab w:val="left" w:pos="4246"/>
                <w:tab w:val="right" w:pos="7218"/>
              </w:tabs>
              <w:spacing w:after="0"/>
              <w:rPr>
                <w:color w:val="FFFFFF"/>
                <w:lang w:val="en-GB"/>
              </w:rPr>
            </w:pPr>
            <w:r>
              <w:t>Amounts payable by the Client to the Consultant under the contract to be subject to local taxation</w:t>
            </w:r>
            <w:r>
              <w:rPr>
                <w:lang w:val="en-GB"/>
              </w:rPr>
              <w:t xml:space="preserve">:  </w:t>
            </w:r>
            <w:r w:rsidRPr="0082002A">
              <w:rPr>
                <w:b/>
                <w:lang w:val="en-GB"/>
              </w:rPr>
              <w:t>Yes.</w:t>
            </w:r>
          </w:p>
        </w:tc>
      </w:tr>
      <w:tr w:rsidR="00E107C1" w14:paraId="53D49291" w14:textId="77777777" w:rsidTr="00A5585F">
        <w:tc>
          <w:tcPr>
            <w:tcW w:w="1152" w:type="dxa"/>
            <w:tcMar>
              <w:top w:w="85" w:type="dxa"/>
              <w:bottom w:w="142" w:type="dxa"/>
            </w:tcMar>
          </w:tcPr>
          <w:p w14:paraId="00D87843" w14:textId="77777777" w:rsidR="00E107C1" w:rsidRDefault="00E107C1" w:rsidP="00A5585F">
            <w:pPr>
              <w:rPr>
                <w:b/>
                <w:bCs/>
                <w:lang w:val="en-GB"/>
              </w:rPr>
            </w:pPr>
          </w:p>
        </w:tc>
        <w:tc>
          <w:tcPr>
            <w:tcW w:w="7994" w:type="dxa"/>
            <w:gridSpan w:val="3"/>
            <w:tcMar>
              <w:top w:w="85" w:type="dxa"/>
              <w:bottom w:w="142" w:type="dxa"/>
            </w:tcMar>
          </w:tcPr>
          <w:p w14:paraId="0B8A4DBA" w14:textId="77777777" w:rsidR="00E107C1" w:rsidRPr="00F522C0" w:rsidRDefault="00E107C1" w:rsidP="00A5585F">
            <w:pPr>
              <w:numPr>
                <w:ilvl w:val="12"/>
                <w:numId w:val="0"/>
              </w:numPr>
              <w:tabs>
                <w:tab w:val="left" w:pos="540"/>
              </w:tabs>
              <w:ind w:left="540" w:right="-72" w:hanging="540"/>
              <w:jc w:val="both"/>
              <w:rPr>
                <w:szCs w:val="24"/>
                <w:lang w:val="en-GB" w:eastAsia="it-IT"/>
              </w:rPr>
            </w:pPr>
            <w:r w:rsidRPr="00F522C0">
              <w:rPr>
                <w:szCs w:val="24"/>
                <w:lang w:val="en-GB"/>
              </w:rPr>
              <w:t xml:space="preserve">The Client will pay such taxes on behalf of the Consultant: </w:t>
            </w:r>
            <w:r w:rsidRPr="00F522C0">
              <w:rPr>
                <w:i/>
                <w:iCs/>
                <w:spacing w:val="-2"/>
                <w:szCs w:val="24"/>
                <w:lang w:val="en-GB"/>
              </w:rPr>
              <w:t xml:space="preserve"> </w:t>
            </w:r>
            <w:r>
              <w:rPr>
                <w:b/>
                <w:iCs/>
                <w:spacing w:val="-2"/>
                <w:szCs w:val="24"/>
                <w:lang w:val="en-GB"/>
              </w:rPr>
              <w:t>N/A</w:t>
            </w:r>
          </w:p>
        </w:tc>
      </w:tr>
      <w:tr w:rsidR="00E107C1" w14:paraId="6EC1F5AA" w14:textId="77777777" w:rsidTr="00A5585F">
        <w:tc>
          <w:tcPr>
            <w:tcW w:w="1152" w:type="dxa"/>
            <w:tcMar>
              <w:top w:w="85" w:type="dxa"/>
              <w:bottom w:w="142" w:type="dxa"/>
            </w:tcMar>
          </w:tcPr>
          <w:p w14:paraId="1D079A49" w14:textId="77777777" w:rsidR="00E107C1" w:rsidRDefault="00E107C1" w:rsidP="00A5585F">
            <w:pPr>
              <w:rPr>
                <w:b/>
                <w:bCs/>
                <w:lang w:val="en-GB"/>
              </w:rPr>
            </w:pPr>
            <w:r>
              <w:rPr>
                <w:b/>
                <w:bCs/>
                <w:lang w:val="en-GB"/>
              </w:rPr>
              <w:t>3.8</w:t>
            </w:r>
          </w:p>
          <w:p w14:paraId="47B696F8" w14:textId="77777777" w:rsidR="00E107C1" w:rsidRDefault="00E107C1" w:rsidP="00A5585F">
            <w:pPr>
              <w:pStyle w:val="BankNormal"/>
              <w:tabs>
                <w:tab w:val="right" w:pos="7218"/>
              </w:tabs>
              <w:spacing w:after="0"/>
              <w:rPr>
                <w:b/>
                <w:bCs/>
                <w:sz w:val="20"/>
              </w:rPr>
            </w:pPr>
          </w:p>
        </w:tc>
        <w:tc>
          <w:tcPr>
            <w:tcW w:w="7994" w:type="dxa"/>
            <w:gridSpan w:val="3"/>
            <w:tcMar>
              <w:top w:w="85" w:type="dxa"/>
              <w:bottom w:w="142" w:type="dxa"/>
            </w:tcMar>
          </w:tcPr>
          <w:p w14:paraId="42CA87A1" w14:textId="77777777" w:rsidR="00E107C1" w:rsidRPr="00F522C0" w:rsidRDefault="00E107C1" w:rsidP="00A5585F">
            <w:pPr>
              <w:pStyle w:val="BankNormal"/>
              <w:tabs>
                <w:tab w:val="left" w:pos="6226"/>
                <w:tab w:val="right" w:pos="7218"/>
              </w:tabs>
              <w:spacing w:after="0"/>
              <w:rPr>
                <w:szCs w:val="24"/>
                <w:lang w:val="en-GB" w:eastAsia="it-IT"/>
              </w:rPr>
            </w:pPr>
            <w:r w:rsidRPr="00F522C0">
              <w:rPr>
                <w:szCs w:val="24"/>
                <w:lang w:val="en-GB"/>
              </w:rPr>
              <w:t xml:space="preserve">Consultant to state local cost in the national currency: </w:t>
            </w:r>
            <w:r>
              <w:rPr>
                <w:szCs w:val="24"/>
                <w:lang w:val="en-GB"/>
              </w:rPr>
              <w:t>yes,</w:t>
            </w:r>
            <w:r>
              <w:rPr>
                <w:b/>
                <w:szCs w:val="24"/>
                <w:lang w:val="en-GB"/>
              </w:rPr>
              <w:t xml:space="preserve"> if applicable</w:t>
            </w:r>
          </w:p>
        </w:tc>
      </w:tr>
      <w:tr w:rsidR="00E107C1" w14:paraId="56560A0C" w14:textId="77777777" w:rsidTr="00A5585F">
        <w:tc>
          <w:tcPr>
            <w:tcW w:w="1152" w:type="dxa"/>
            <w:tcMar>
              <w:top w:w="85" w:type="dxa"/>
              <w:bottom w:w="142" w:type="dxa"/>
            </w:tcMar>
          </w:tcPr>
          <w:p w14:paraId="21FA7438" w14:textId="77777777" w:rsidR="00E107C1" w:rsidRDefault="00E107C1" w:rsidP="00A5585F">
            <w:pPr>
              <w:rPr>
                <w:b/>
                <w:bCs/>
                <w:lang w:val="en-GB"/>
              </w:rPr>
            </w:pPr>
            <w:r>
              <w:rPr>
                <w:b/>
                <w:bCs/>
                <w:lang w:val="en-GB"/>
              </w:rPr>
              <w:t>4.3</w:t>
            </w:r>
          </w:p>
          <w:p w14:paraId="20494CC1" w14:textId="77777777" w:rsidR="00E107C1" w:rsidRDefault="00E107C1" w:rsidP="00A5585F">
            <w:pPr>
              <w:pStyle w:val="BankNormal"/>
              <w:tabs>
                <w:tab w:val="right" w:pos="7218"/>
              </w:tabs>
              <w:spacing w:after="0"/>
              <w:rPr>
                <w:b/>
                <w:bCs/>
                <w:sz w:val="20"/>
              </w:rPr>
            </w:pPr>
          </w:p>
        </w:tc>
        <w:tc>
          <w:tcPr>
            <w:tcW w:w="7994" w:type="dxa"/>
            <w:gridSpan w:val="3"/>
            <w:tcMar>
              <w:top w:w="85" w:type="dxa"/>
              <w:bottom w:w="142" w:type="dxa"/>
            </w:tcMar>
          </w:tcPr>
          <w:p w14:paraId="37125BBC" w14:textId="77777777" w:rsidR="00E107C1" w:rsidRDefault="00E107C1" w:rsidP="00A5585F">
            <w:pPr>
              <w:pStyle w:val="BankNormal"/>
              <w:tabs>
                <w:tab w:val="left" w:pos="4426"/>
                <w:tab w:val="right" w:pos="7218"/>
              </w:tabs>
              <w:spacing w:after="0"/>
              <w:rPr>
                <w:szCs w:val="24"/>
                <w:lang w:val="en-GB" w:eastAsia="it-IT"/>
              </w:rPr>
            </w:pPr>
            <w:r>
              <w:rPr>
                <w:lang w:val="en-GB"/>
              </w:rPr>
              <w:t xml:space="preserve">Consultant must submit the </w:t>
            </w:r>
            <w:r>
              <w:rPr>
                <w:b/>
                <w:lang w:val="en-GB"/>
              </w:rPr>
              <w:t xml:space="preserve">original </w:t>
            </w:r>
            <w:r w:rsidRPr="00133B1E">
              <w:rPr>
                <w:b/>
                <w:lang w:val="en-GB"/>
              </w:rPr>
              <w:t>copies</w:t>
            </w:r>
            <w:r>
              <w:rPr>
                <w:lang w:val="en-GB"/>
              </w:rPr>
              <w:t xml:space="preserve"> of the </w:t>
            </w:r>
            <w:r w:rsidRPr="00133B1E">
              <w:rPr>
                <w:b/>
                <w:lang w:val="en-GB"/>
              </w:rPr>
              <w:t>Technical Proposal, and the original of the Financial Proposal</w:t>
            </w:r>
            <w:r>
              <w:rPr>
                <w:b/>
                <w:lang w:val="en-GB"/>
              </w:rPr>
              <w:t xml:space="preserve"> in separate folders</w:t>
            </w:r>
            <w:r w:rsidRPr="00133B1E">
              <w:rPr>
                <w:b/>
                <w:lang w:val="en-GB"/>
              </w:rPr>
              <w:t>.</w:t>
            </w:r>
            <w:r>
              <w:rPr>
                <w:b/>
                <w:lang w:val="en-GB"/>
              </w:rPr>
              <w:t xml:space="preserve"> Submission will be done only through the PPCC E-Procurement platform. </w:t>
            </w:r>
          </w:p>
        </w:tc>
      </w:tr>
      <w:tr w:rsidR="00E107C1" w:rsidRPr="00985514" w14:paraId="353C278D" w14:textId="77777777" w:rsidTr="00A5585F">
        <w:tc>
          <w:tcPr>
            <w:tcW w:w="1152" w:type="dxa"/>
            <w:tcMar>
              <w:top w:w="85" w:type="dxa"/>
              <w:bottom w:w="142" w:type="dxa"/>
            </w:tcMar>
          </w:tcPr>
          <w:p w14:paraId="3DCC4487" w14:textId="77777777" w:rsidR="00E107C1" w:rsidRDefault="00E107C1" w:rsidP="00A5585F">
            <w:pPr>
              <w:rPr>
                <w:b/>
                <w:bCs/>
                <w:lang w:val="en-GB"/>
              </w:rPr>
            </w:pPr>
            <w:r>
              <w:rPr>
                <w:b/>
                <w:bCs/>
                <w:lang w:val="en-GB"/>
              </w:rPr>
              <w:t>4.5</w:t>
            </w:r>
          </w:p>
          <w:p w14:paraId="606DC489" w14:textId="77777777" w:rsidR="00E107C1" w:rsidRDefault="00E107C1" w:rsidP="00A5585F">
            <w:pPr>
              <w:pStyle w:val="BankNormal"/>
              <w:tabs>
                <w:tab w:val="right" w:pos="7218"/>
              </w:tabs>
              <w:spacing w:after="0"/>
              <w:rPr>
                <w:b/>
                <w:bCs/>
                <w:lang w:val="en-GB"/>
              </w:rPr>
            </w:pPr>
          </w:p>
        </w:tc>
        <w:tc>
          <w:tcPr>
            <w:tcW w:w="7994" w:type="dxa"/>
            <w:gridSpan w:val="3"/>
            <w:tcMar>
              <w:top w:w="85" w:type="dxa"/>
              <w:bottom w:w="142" w:type="dxa"/>
            </w:tcMar>
          </w:tcPr>
          <w:p w14:paraId="6E199F46" w14:textId="77777777" w:rsidR="00E107C1" w:rsidRPr="00374922" w:rsidRDefault="00E107C1" w:rsidP="00A5585F">
            <w:pPr>
              <w:pStyle w:val="NoSpacing"/>
              <w:jc w:val="both"/>
              <w:rPr>
                <w:b/>
              </w:rPr>
            </w:pPr>
            <w:r>
              <w:rPr>
                <w:lang w:val="en-GB"/>
              </w:rPr>
              <w:lastRenderedPageBreak/>
              <w:t xml:space="preserve">The Proposal submission address is: </w:t>
            </w:r>
          </w:p>
          <w:p w14:paraId="680022A9" w14:textId="77777777" w:rsidR="00E107C1" w:rsidRPr="00374922" w:rsidRDefault="00E107C1" w:rsidP="00A5585F">
            <w:pPr>
              <w:pStyle w:val="NoSpacing"/>
              <w:jc w:val="both"/>
              <w:rPr>
                <w:b/>
              </w:rPr>
            </w:pPr>
            <w:r>
              <w:rPr>
                <w:b/>
              </w:rPr>
              <w:lastRenderedPageBreak/>
              <w:t>E-GP Bid submission online platform</w:t>
            </w:r>
          </w:p>
          <w:p w14:paraId="683E8C54" w14:textId="77777777" w:rsidR="00E107C1" w:rsidRDefault="00E107C1" w:rsidP="00A5585F">
            <w:pPr>
              <w:pStyle w:val="BankNormal"/>
              <w:tabs>
                <w:tab w:val="right" w:pos="7218"/>
              </w:tabs>
              <w:spacing w:after="0"/>
              <w:rPr>
                <w:b/>
              </w:rPr>
            </w:pPr>
            <w:r w:rsidRPr="00374922">
              <w:rPr>
                <w:b/>
              </w:rPr>
              <w:t xml:space="preserve"> </w:t>
            </w:r>
            <w:r>
              <w:rPr>
                <w:b/>
              </w:rPr>
              <w:t>eprocurement.ppcc.gov.lr</w:t>
            </w:r>
          </w:p>
          <w:p w14:paraId="429A51AD" w14:textId="25FCEF5F" w:rsidR="00E107C1" w:rsidRPr="00BF5216" w:rsidRDefault="00E107C1" w:rsidP="00A5585F">
            <w:pPr>
              <w:pStyle w:val="BankNormal"/>
              <w:tabs>
                <w:tab w:val="right" w:pos="7218"/>
              </w:tabs>
              <w:spacing w:after="0"/>
              <w:rPr>
                <w:b/>
                <w:lang w:val="en-GB"/>
              </w:rPr>
            </w:pPr>
            <w:r>
              <w:rPr>
                <w:lang w:val="en-GB"/>
              </w:rPr>
              <w:t xml:space="preserve">Proposals must be submitted no later than the following date and time: </w:t>
            </w:r>
            <w:proofErr w:type="gramStart"/>
            <w:r w:rsidR="00B51E41" w:rsidRPr="00B51E41">
              <w:rPr>
                <w:b/>
                <w:bCs/>
                <w:lang w:val="en-GB"/>
              </w:rPr>
              <w:t>Friday</w:t>
            </w:r>
            <w:r w:rsidR="00B51E41">
              <w:rPr>
                <w:b/>
                <w:lang w:val="en-GB"/>
              </w:rPr>
              <w:t>,</w:t>
            </w:r>
            <w:r w:rsidRPr="00985514">
              <w:rPr>
                <w:b/>
                <w:lang w:val="en-GB"/>
              </w:rPr>
              <w:t xml:space="preserve"> </w:t>
            </w:r>
            <w:r w:rsidR="003A3878">
              <w:rPr>
                <w:b/>
                <w:lang w:val="en-GB"/>
              </w:rPr>
              <w:t xml:space="preserve"> </w:t>
            </w:r>
            <w:r w:rsidR="00B51E41">
              <w:rPr>
                <w:b/>
                <w:lang w:val="en-GB"/>
              </w:rPr>
              <w:t>31</w:t>
            </w:r>
            <w:proofErr w:type="gramEnd"/>
            <w:r w:rsidR="00F83163">
              <w:rPr>
                <w:b/>
                <w:lang w:val="en-GB"/>
              </w:rPr>
              <w:t>,</w:t>
            </w:r>
            <w:r w:rsidRPr="00985514">
              <w:rPr>
                <w:b/>
              </w:rPr>
              <w:t xml:space="preserve"> </w:t>
            </w:r>
            <w:r w:rsidR="00F83163">
              <w:rPr>
                <w:b/>
              </w:rPr>
              <w:t xml:space="preserve">2026 </w:t>
            </w:r>
            <w:r w:rsidRPr="00985514">
              <w:rPr>
                <w:b/>
                <w:lang w:val="en-GB"/>
              </w:rPr>
              <w:t xml:space="preserve">at </w:t>
            </w:r>
            <w:r>
              <w:rPr>
                <w:b/>
                <w:lang w:val="en-GB"/>
              </w:rPr>
              <w:t>1</w:t>
            </w:r>
            <w:r w:rsidR="0081105A">
              <w:rPr>
                <w:b/>
                <w:lang w:val="en-GB"/>
              </w:rPr>
              <w:t>6</w:t>
            </w:r>
            <w:r>
              <w:rPr>
                <w:b/>
                <w:lang w:val="en-GB"/>
              </w:rPr>
              <w:t>:</w:t>
            </w:r>
            <w:r w:rsidR="00F83163">
              <w:rPr>
                <w:b/>
                <w:lang w:val="en-GB"/>
              </w:rPr>
              <w:t>0</w:t>
            </w:r>
            <w:r>
              <w:rPr>
                <w:b/>
                <w:lang w:val="en-GB"/>
              </w:rPr>
              <w:t>0</w:t>
            </w:r>
            <w:r w:rsidRPr="004B712F">
              <w:rPr>
                <w:b/>
                <w:lang w:val="en-GB"/>
              </w:rPr>
              <w:t xml:space="preserve">-hour GMT.  </w:t>
            </w:r>
          </w:p>
        </w:tc>
      </w:tr>
      <w:tr w:rsidR="00E107C1" w14:paraId="0B7A031B" w14:textId="77777777" w:rsidTr="00A5585F">
        <w:tc>
          <w:tcPr>
            <w:tcW w:w="1152" w:type="dxa"/>
            <w:tcMar>
              <w:top w:w="85" w:type="dxa"/>
              <w:bottom w:w="142" w:type="dxa"/>
            </w:tcMar>
          </w:tcPr>
          <w:p w14:paraId="5FC60D8F" w14:textId="77777777" w:rsidR="00E107C1" w:rsidRDefault="00E107C1" w:rsidP="00A5585F">
            <w:pPr>
              <w:rPr>
                <w:b/>
                <w:bCs/>
                <w:lang w:val="en-GB"/>
              </w:rPr>
            </w:pPr>
            <w:r>
              <w:rPr>
                <w:b/>
                <w:bCs/>
                <w:lang w:val="en-GB"/>
              </w:rPr>
              <w:lastRenderedPageBreak/>
              <w:t xml:space="preserve">     5.2 (a)</w:t>
            </w:r>
          </w:p>
          <w:p w14:paraId="4C030FC6" w14:textId="77777777" w:rsidR="00E107C1" w:rsidRDefault="00E107C1" w:rsidP="00A5585F">
            <w:pPr>
              <w:rPr>
                <w:b/>
                <w:bCs/>
                <w:lang w:val="en-GB"/>
              </w:rPr>
            </w:pPr>
          </w:p>
        </w:tc>
        <w:tc>
          <w:tcPr>
            <w:tcW w:w="7994" w:type="dxa"/>
            <w:gridSpan w:val="3"/>
            <w:tcMar>
              <w:top w:w="85" w:type="dxa"/>
              <w:bottom w:w="142" w:type="dxa"/>
            </w:tcMar>
          </w:tcPr>
          <w:p w14:paraId="2C80FD31" w14:textId="77777777" w:rsidR="00E107C1" w:rsidRDefault="00E107C1" w:rsidP="00A5585F">
            <w:pPr>
              <w:pStyle w:val="BankNormal"/>
              <w:tabs>
                <w:tab w:val="right" w:pos="7218"/>
              </w:tabs>
              <w:spacing w:after="0"/>
              <w:rPr>
                <w:lang w:val="en-GB"/>
              </w:rPr>
            </w:pPr>
            <w:r>
              <w:rPr>
                <w:lang w:val="en-GB"/>
              </w:rPr>
              <w:t>The information required from bidders in ITB 5.2 is modified as follow:</w:t>
            </w:r>
          </w:p>
          <w:p w14:paraId="6B7E079B" w14:textId="77777777" w:rsidR="00E107C1" w:rsidRDefault="00E107C1" w:rsidP="00A5585F">
            <w:pPr>
              <w:pStyle w:val="BankNormal"/>
              <w:tabs>
                <w:tab w:val="right" w:pos="7218"/>
              </w:tabs>
              <w:spacing w:after="0"/>
              <w:rPr>
                <w:lang w:val="en-GB"/>
              </w:rPr>
            </w:pPr>
          </w:p>
          <w:p w14:paraId="4511BEA1" w14:textId="77777777" w:rsidR="00F83163" w:rsidRPr="00F83163" w:rsidRDefault="00F83163" w:rsidP="00F83163">
            <w:pPr>
              <w:pStyle w:val="Heading6"/>
              <w:rPr>
                <w:b/>
                <w:bCs/>
                <w:color w:val="auto"/>
                <w:szCs w:val="24"/>
              </w:rPr>
            </w:pPr>
            <w:r w:rsidRPr="00F83163">
              <w:rPr>
                <w:b/>
                <w:bCs/>
                <w:color w:val="auto"/>
                <w:szCs w:val="22"/>
              </w:rPr>
              <w:t>a</w:t>
            </w:r>
            <w:r w:rsidRPr="00F83163">
              <w:rPr>
                <w:b/>
                <w:bCs/>
                <w:color w:val="auto"/>
                <w:szCs w:val="24"/>
              </w:rPr>
              <w:t>. Company profile</w:t>
            </w:r>
          </w:p>
          <w:p w14:paraId="54CAF2EA" w14:textId="77777777" w:rsidR="00F83163" w:rsidRPr="00F83163" w:rsidRDefault="00F83163" w:rsidP="00F83163">
            <w:pPr>
              <w:rPr>
                <w:b/>
                <w:bCs/>
                <w:szCs w:val="24"/>
              </w:rPr>
            </w:pPr>
          </w:p>
          <w:p w14:paraId="08D5DF57" w14:textId="77777777" w:rsidR="00F83163" w:rsidRPr="00F83163" w:rsidRDefault="00F83163" w:rsidP="00F83163">
            <w:pPr>
              <w:pStyle w:val="Heading6"/>
              <w:rPr>
                <w:b/>
                <w:bCs/>
                <w:color w:val="auto"/>
                <w:szCs w:val="24"/>
              </w:rPr>
            </w:pPr>
            <w:r w:rsidRPr="00F83163">
              <w:rPr>
                <w:b/>
                <w:bCs/>
                <w:color w:val="auto"/>
                <w:szCs w:val="24"/>
              </w:rPr>
              <w:t>b. Current tax clearance</w:t>
            </w:r>
          </w:p>
          <w:p w14:paraId="0FE5C867" w14:textId="77777777" w:rsidR="00F83163" w:rsidRPr="00F83163" w:rsidRDefault="00F83163" w:rsidP="00F83163">
            <w:pPr>
              <w:rPr>
                <w:b/>
                <w:bCs/>
                <w:szCs w:val="24"/>
              </w:rPr>
            </w:pPr>
          </w:p>
          <w:p w14:paraId="7D45C8F1" w14:textId="77777777" w:rsidR="00F83163" w:rsidRPr="00F83163" w:rsidRDefault="00F83163" w:rsidP="00F83163">
            <w:pPr>
              <w:pStyle w:val="Heading6"/>
              <w:rPr>
                <w:b/>
                <w:bCs/>
                <w:color w:val="auto"/>
                <w:szCs w:val="24"/>
              </w:rPr>
            </w:pPr>
            <w:r w:rsidRPr="00F83163">
              <w:rPr>
                <w:b/>
                <w:bCs/>
                <w:color w:val="auto"/>
                <w:szCs w:val="24"/>
              </w:rPr>
              <w:t>c. Business Registration</w:t>
            </w:r>
          </w:p>
          <w:p w14:paraId="793AC839" w14:textId="77777777" w:rsidR="00F83163" w:rsidRPr="00F83163" w:rsidRDefault="00F83163" w:rsidP="00F83163">
            <w:pPr>
              <w:rPr>
                <w:b/>
                <w:bCs/>
                <w:szCs w:val="24"/>
              </w:rPr>
            </w:pPr>
          </w:p>
          <w:p w14:paraId="5F202A84" w14:textId="77777777" w:rsidR="00F83163" w:rsidRPr="00F83163" w:rsidRDefault="00F83163" w:rsidP="00F83163">
            <w:pPr>
              <w:pStyle w:val="Heading6"/>
              <w:rPr>
                <w:b/>
                <w:bCs/>
                <w:color w:val="auto"/>
                <w:szCs w:val="24"/>
              </w:rPr>
            </w:pPr>
            <w:r w:rsidRPr="00F83163">
              <w:rPr>
                <w:b/>
                <w:bCs/>
                <w:color w:val="auto"/>
                <w:szCs w:val="24"/>
              </w:rPr>
              <w:t>d. PPCC Vendor Registration</w:t>
            </w:r>
          </w:p>
          <w:p w14:paraId="700BF4E0" w14:textId="77777777" w:rsidR="00F83163" w:rsidRPr="00F83163" w:rsidRDefault="00F83163" w:rsidP="00F83163">
            <w:pPr>
              <w:rPr>
                <w:b/>
                <w:bCs/>
              </w:rPr>
            </w:pPr>
          </w:p>
          <w:p w14:paraId="15BE16EF" w14:textId="15BA9E18" w:rsidR="00F83163" w:rsidRPr="00F83163" w:rsidRDefault="00F83163" w:rsidP="00F83163">
            <w:pPr>
              <w:pStyle w:val="Heading6"/>
              <w:rPr>
                <w:b/>
                <w:bCs/>
                <w:color w:val="auto"/>
                <w:szCs w:val="24"/>
              </w:rPr>
            </w:pPr>
            <w:r w:rsidRPr="00F83163">
              <w:rPr>
                <w:b/>
                <w:bCs/>
                <w:color w:val="auto"/>
                <w:szCs w:val="24"/>
              </w:rPr>
              <w:t>e.  Bid securing Declaration</w:t>
            </w:r>
            <w:r w:rsidR="00533C73">
              <w:rPr>
                <w:b/>
                <w:bCs/>
                <w:color w:val="auto"/>
                <w:szCs w:val="24"/>
              </w:rPr>
              <w:t xml:space="preserve">/Bank Guarantee </w:t>
            </w:r>
            <w:r w:rsidRPr="00F83163">
              <w:rPr>
                <w:b/>
                <w:bCs/>
                <w:color w:val="auto"/>
                <w:szCs w:val="24"/>
              </w:rPr>
              <w:t>(use format in this document)</w:t>
            </w:r>
            <w:r w:rsidR="00ED4B5D">
              <w:rPr>
                <w:b/>
                <w:bCs/>
                <w:color w:val="auto"/>
                <w:szCs w:val="24"/>
              </w:rPr>
              <w:t xml:space="preserve"> page 4</w:t>
            </w:r>
            <w:r w:rsidR="000A11F8">
              <w:rPr>
                <w:b/>
                <w:bCs/>
                <w:color w:val="auto"/>
                <w:szCs w:val="24"/>
              </w:rPr>
              <w:t>2</w:t>
            </w:r>
            <w:r w:rsidR="00ED4B5D">
              <w:rPr>
                <w:b/>
                <w:bCs/>
                <w:color w:val="auto"/>
                <w:szCs w:val="24"/>
              </w:rPr>
              <w:t>.</w:t>
            </w:r>
          </w:p>
          <w:p w14:paraId="3882957B" w14:textId="77777777" w:rsidR="00F83163" w:rsidRPr="00F83163" w:rsidRDefault="00F83163" w:rsidP="00F83163">
            <w:pPr>
              <w:rPr>
                <w:b/>
                <w:bCs/>
                <w:szCs w:val="24"/>
              </w:rPr>
            </w:pPr>
          </w:p>
          <w:p w14:paraId="04AD748B" w14:textId="77777777" w:rsidR="00F83163" w:rsidRPr="00F83163" w:rsidRDefault="00F83163" w:rsidP="00F83163">
            <w:pPr>
              <w:pStyle w:val="Heading6"/>
              <w:rPr>
                <w:b/>
                <w:bCs/>
                <w:color w:val="auto"/>
                <w:szCs w:val="24"/>
              </w:rPr>
            </w:pPr>
            <w:r w:rsidRPr="00F83163">
              <w:rPr>
                <w:b/>
                <w:bCs/>
                <w:color w:val="auto"/>
                <w:szCs w:val="24"/>
              </w:rPr>
              <w:t xml:space="preserve">f. Statement of satisfactory performance from the top five clients in terms of contract value for the past 3 years. </w:t>
            </w:r>
          </w:p>
          <w:p w14:paraId="0D5C9858" w14:textId="617FC719" w:rsidR="00F83163" w:rsidRPr="00F83163" w:rsidRDefault="00F83163" w:rsidP="00F83163">
            <w:pPr>
              <w:rPr>
                <w:b/>
                <w:bCs/>
                <w:i/>
                <w:iCs/>
              </w:rPr>
            </w:pPr>
            <w:r w:rsidRPr="00F83163">
              <w:rPr>
                <w:b/>
                <w:bCs/>
                <w:i/>
                <w:iCs/>
              </w:rPr>
              <w:t>g. Code of Conduct</w:t>
            </w:r>
            <w:r w:rsidR="00533C73">
              <w:rPr>
                <w:b/>
                <w:bCs/>
                <w:i/>
                <w:iCs/>
              </w:rPr>
              <w:t xml:space="preserve"> ---</w:t>
            </w:r>
            <w:r w:rsidR="00533C73" w:rsidRPr="00533C73">
              <w:rPr>
                <w:b/>
                <w:bCs/>
              </w:rPr>
              <w:t>page</w:t>
            </w:r>
            <w:r w:rsidR="004430E1">
              <w:rPr>
                <w:b/>
                <w:bCs/>
              </w:rPr>
              <w:t xml:space="preserve"> 84</w:t>
            </w:r>
          </w:p>
          <w:p w14:paraId="66ACBA75" w14:textId="32C3906E" w:rsidR="00E107C1" w:rsidRDefault="00F83163" w:rsidP="00F83163">
            <w:pPr>
              <w:rPr>
                <w:lang w:val="en-GB"/>
              </w:rPr>
            </w:pPr>
            <w:r w:rsidRPr="00F83163">
              <w:rPr>
                <w:b/>
                <w:bCs/>
                <w:i/>
                <w:iCs/>
              </w:rPr>
              <w:t>h. Conflict of Interest</w:t>
            </w:r>
            <w:r w:rsidR="00533C73">
              <w:rPr>
                <w:b/>
                <w:bCs/>
                <w:i/>
                <w:iCs/>
              </w:rPr>
              <w:t xml:space="preserve"> ---</w:t>
            </w:r>
            <w:r w:rsidR="00533C73" w:rsidRPr="00533C73">
              <w:rPr>
                <w:b/>
                <w:bCs/>
              </w:rPr>
              <w:t>page</w:t>
            </w:r>
            <w:r w:rsidR="004430E1">
              <w:rPr>
                <w:b/>
                <w:bCs/>
              </w:rPr>
              <w:t xml:space="preserve"> 8</w:t>
            </w:r>
            <w:r w:rsidR="00030E9D">
              <w:rPr>
                <w:b/>
                <w:bCs/>
              </w:rPr>
              <w:t>5</w:t>
            </w:r>
          </w:p>
        </w:tc>
      </w:tr>
      <w:tr w:rsidR="00E107C1" w14:paraId="2EB5F3C3" w14:textId="77777777" w:rsidTr="00A5585F">
        <w:trPr>
          <w:trHeight w:val="6133"/>
        </w:trPr>
        <w:tc>
          <w:tcPr>
            <w:tcW w:w="1152" w:type="dxa"/>
            <w:vMerge w:val="restart"/>
            <w:tcMar>
              <w:top w:w="85" w:type="dxa"/>
              <w:bottom w:w="142" w:type="dxa"/>
            </w:tcMar>
          </w:tcPr>
          <w:p w14:paraId="62D5EC29" w14:textId="77777777" w:rsidR="00E107C1" w:rsidRDefault="00E107C1" w:rsidP="00A5585F">
            <w:pPr>
              <w:rPr>
                <w:lang w:val="en-GB"/>
              </w:rPr>
            </w:pPr>
            <w:r>
              <w:rPr>
                <w:lang w:val="en-GB"/>
              </w:rPr>
              <w:t>5.2 (b)</w:t>
            </w:r>
          </w:p>
        </w:tc>
        <w:tc>
          <w:tcPr>
            <w:tcW w:w="7994" w:type="dxa"/>
            <w:gridSpan w:val="3"/>
            <w:tcMar>
              <w:top w:w="85" w:type="dxa"/>
              <w:bottom w:w="142" w:type="dxa"/>
            </w:tcMar>
          </w:tcPr>
          <w:p w14:paraId="43D1DA6E" w14:textId="77777777" w:rsidR="00E107C1" w:rsidRPr="00902286" w:rsidRDefault="00E107C1" w:rsidP="00A5585F">
            <w:pPr>
              <w:pStyle w:val="BankNormal"/>
              <w:tabs>
                <w:tab w:val="right" w:pos="7218"/>
              </w:tabs>
              <w:spacing w:after="0"/>
              <w:rPr>
                <w:b/>
                <w:lang w:val="en-GB"/>
              </w:rPr>
            </w:pPr>
            <w:r w:rsidRPr="00902286">
              <w:rPr>
                <w:b/>
                <w:lang w:val="en-GB"/>
              </w:rPr>
              <w:t xml:space="preserve">Technical Evaluation Criteria </w:t>
            </w:r>
          </w:p>
          <w:tbl>
            <w:tblPr>
              <w:tblW w:w="765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3813"/>
              <w:gridCol w:w="1440"/>
              <w:gridCol w:w="1800"/>
            </w:tblGrid>
            <w:tr w:rsidR="00E107C1" w:rsidRPr="004F123E" w14:paraId="29F34345" w14:textId="77777777" w:rsidTr="00A5585F">
              <w:trPr>
                <w:trHeight w:val="489"/>
              </w:trPr>
              <w:tc>
                <w:tcPr>
                  <w:tcW w:w="4410" w:type="dxa"/>
                  <w:gridSpan w:val="2"/>
                </w:tcPr>
                <w:p w14:paraId="64B57943" w14:textId="77777777" w:rsidR="00E107C1" w:rsidRPr="003C0C41" w:rsidRDefault="00E107C1" w:rsidP="00A5585F">
                  <w:pPr>
                    <w:tabs>
                      <w:tab w:val="right" w:pos="7218"/>
                    </w:tabs>
                    <w:rPr>
                      <w:b/>
                      <w:iCs/>
                      <w:szCs w:val="24"/>
                      <w:lang w:val="en-GB"/>
                    </w:rPr>
                  </w:pPr>
                  <w:r w:rsidRPr="003C0C41">
                    <w:rPr>
                      <w:b/>
                      <w:iCs/>
                      <w:szCs w:val="24"/>
                      <w:lang w:val="en-GB"/>
                    </w:rPr>
                    <w:t>Summary of Technical Proposal Evaluation Forms</w:t>
                  </w:r>
                </w:p>
              </w:tc>
              <w:tc>
                <w:tcPr>
                  <w:tcW w:w="1440" w:type="dxa"/>
                </w:tcPr>
                <w:p w14:paraId="20F9EE3C" w14:textId="77777777" w:rsidR="00E107C1" w:rsidRPr="003C0C41" w:rsidRDefault="00E107C1" w:rsidP="00A5585F">
                  <w:pPr>
                    <w:tabs>
                      <w:tab w:val="right" w:pos="7218"/>
                    </w:tabs>
                    <w:rPr>
                      <w:b/>
                      <w:iCs/>
                      <w:szCs w:val="24"/>
                      <w:lang w:val="en-GB"/>
                    </w:rPr>
                  </w:pPr>
                  <w:r w:rsidRPr="003C0C41">
                    <w:rPr>
                      <w:b/>
                      <w:iCs/>
                      <w:szCs w:val="24"/>
                      <w:lang w:val="en-GB"/>
                    </w:rPr>
                    <w:t>Score Weight</w:t>
                  </w:r>
                </w:p>
              </w:tc>
              <w:tc>
                <w:tcPr>
                  <w:tcW w:w="1800" w:type="dxa"/>
                </w:tcPr>
                <w:p w14:paraId="2F35470B" w14:textId="77777777" w:rsidR="00E107C1" w:rsidRPr="003C0C41" w:rsidRDefault="00E107C1" w:rsidP="00A5585F">
                  <w:pPr>
                    <w:tabs>
                      <w:tab w:val="right" w:pos="7218"/>
                    </w:tabs>
                    <w:rPr>
                      <w:b/>
                      <w:iCs/>
                      <w:szCs w:val="24"/>
                      <w:lang w:val="en-GB"/>
                    </w:rPr>
                  </w:pPr>
                  <w:r w:rsidRPr="003C0C41">
                    <w:rPr>
                      <w:b/>
                      <w:iCs/>
                      <w:szCs w:val="24"/>
                      <w:lang w:val="en-GB"/>
                    </w:rPr>
                    <w:t>Points Obtainable</w:t>
                  </w:r>
                </w:p>
              </w:tc>
            </w:tr>
            <w:tr w:rsidR="00E107C1" w:rsidRPr="00145DAA" w14:paraId="01A8FF93" w14:textId="77777777" w:rsidTr="00A5585F">
              <w:trPr>
                <w:trHeight w:val="237"/>
              </w:trPr>
              <w:tc>
                <w:tcPr>
                  <w:tcW w:w="597" w:type="dxa"/>
                </w:tcPr>
                <w:p w14:paraId="74687279" w14:textId="77777777" w:rsidR="00E107C1" w:rsidRPr="00145DAA" w:rsidRDefault="00E107C1" w:rsidP="00A5585F">
                  <w:pPr>
                    <w:tabs>
                      <w:tab w:val="right" w:pos="7218"/>
                    </w:tabs>
                    <w:rPr>
                      <w:b/>
                      <w:iCs/>
                      <w:szCs w:val="24"/>
                      <w:lang w:val="en-GB"/>
                    </w:rPr>
                  </w:pPr>
                  <w:r w:rsidRPr="00145DAA">
                    <w:rPr>
                      <w:b/>
                      <w:iCs/>
                      <w:szCs w:val="24"/>
                      <w:lang w:val="en-GB"/>
                    </w:rPr>
                    <w:t>1</w:t>
                  </w:r>
                </w:p>
              </w:tc>
              <w:tc>
                <w:tcPr>
                  <w:tcW w:w="3813" w:type="dxa"/>
                </w:tcPr>
                <w:p w14:paraId="65FC85F0" w14:textId="77777777" w:rsidR="00E107C1" w:rsidRPr="00145DAA" w:rsidRDefault="00E107C1" w:rsidP="00A5585F">
                  <w:pPr>
                    <w:tabs>
                      <w:tab w:val="right" w:pos="7218"/>
                    </w:tabs>
                    <w:rPr>
                      <w:b/>
                      <w:iCs/>
                      <w:szCs w:val="24"/>
                      <w:lang w:val="en-GB"/>
                    </w:rPr>
                  </w:pPr>
                  <w:r>
                    <w:rPr>
                      <w:b/>
                      <w:iCs/>
                      <w:szCs w:val="24"/>
                      <w:lang w:val="en-GB"/>
                    </w:rPr>
                    <w:t xml:space="preserve">Expertise/Experience of Firm </w:t>
                  </w:r>
                </w:p>
              </w:tc>
              <w:tc>
                <w:tcPr>
                  <w:tcW w:w="1440" w:type="dxa"/>
                </w:tcPr>
                <w:p w14:paraId="23AB3D4D" w14:textId="77777777" w:rsidR="00E107C1" w:rsidRPr="00145DAA" w:rsidRDefault="00E107C1" w:rsidP="00A5585F">
                  <w:pPr>
                    <w:tabs>
                      <w:tab w:val="right" w:pos="7218"/>
                    </w:tabs>
                    <w:jc w:val="center"/>
                    <w:rPr>
                      <w:b/>
                      <w:iCs/>
                      <w:szCs w:val="24"/>
                      <w:lang w:val="en-GB"/>
                    </w:rPr>
                  </w:pPr>
                  <w:r>
                    <w:rPr>
                      <w:b/>
                      <w:iCs/>
                      <w:szCs w:val="24"/>
                      <w:lang w:val="en-GB"/>
                    </w:rPr>
                    <w:t>15</w:t>
                  </w:r>
                  <w:r w:rsidRPr="00145DAA">
                    <w:rPr>
                      <w:b/>
                      <w:iCs/>
                      <w:szCs w:val="24"/>
                      <w:lang w:val="en-GB"/>
                    </w:rPr>
                    <w:t>%</w:t>
                  </w:r>
                </w:p>
              </w:tc>
              <w:tc>
                <w:tcPr>
                  <w:tcW w:w="1800" w:type="dxa"/>
                </w:tcPr>
                <w:p w14:paraId="7B5B8923" w14:textId="77777777" w:rsidR="00E107C1" w:rsidRPr="00145DAA" w:rsidRDefault="00E107C1" w:rsidP="00A5585F">
                  <w:pPr>
                    <w:tabs>
                      <w:tab w:val="right" w:pos="7218"/>
                    </w:tabs>
                    <w:jc w:val="center"/>
                    <w:rPr>
                      <w:b/>
                      <w:iCs/>
                      <w:szCs w:val="24"/>
                      <w:lang w:val="en-GB"/>
                    </w:rPr>
                  </w:pPr>
                  <w:r>
                    <w:rPr>
                      <w:b/>
                      <w:iCs/>
                      <w:szCs w:val="24"/>
                      <w:lang w:val="en-GB"/>
                    </w:rPr>
                    <w:t>15</w:t>
                  </w:r>
                </w:p>
              </w:tc>
            </w:tr>
            <w:tr w:rsidR="00E107C1" w:rsidRPr="00145DAA" w14:paraId="61FA21A1" w14:textId="77777777" w:rsidTr="00A5585F">
              <w:trPr>
                <w:trHeight w:val="237"/>
              </w:trPr>
              <w:tc>
                <w:tcPr>
                  <w:tcW w:w="597" w:type="dxa"/>
                </w:tcPr>
                <w:p w14:paraId="4B61679E" w14:textId="77777777" w:rsidR="00E107C1" w:rsidRPr="00145DAA" w:rsidRDefault="00E107C1" w:rsidP="00A5585F">
                  <w:pPr>
                    <w:tabs>
                      <w:tab w:val="right" w:pos="7218"/>
                    </w:tabs>
                    <w:rPr>
                      <w:b/>
                      <w:iCs/>
                      <w:szCs w:val="24"/>
                      <w:lang w:val="en-GB"/>
                    </w:rPr>
                  </w:pPr>
                  <w:r w:rsidRPr="00145DAA">
                    <w:rPr>
                      <w:b/>
                      <w:iCs/>
                      <w:szCs w:val="24"/>
                      <w:lang w:val="en-GB"/>
                    </w:rPr>
                    <w:t>2</w:t>
                  </w:r>
                </w:p>
              </w:tc>
              <w:tc>
                <w:tcPr>
                  <w:tcW w:w="3813" w:type="dxa"/>
                </w:tcPr>
                <w:p w14:paraId="72D10199" w14:textId="77777777" w:rsidR="00E107C1" w:rsidRPr="00145DAA" w:rsidRDefault="00E107C1" w:rsidP="00A5585F">
                  <w:pPr>
                    <w:tabs>
                      <w:tab w:val="right" w:pos="7218"/>
                    </w:tabs>
                    <w:rPr>
                      <w:b/>
                      <w:iCs/>
                      <w:szCs w:val="24"/>
                      <w:lang w:val="en-GB"/>
                    </w:rPr>
                  </w:pPr>
                  <w:r>
                    <w:rPr>
                      <w:b/>
                      <w:iCs/>
                      <w:szCs w:val="24"/>
                      <w:lang w:val="en-GB"/>
                    </w:rPr>
                    <w:t>Proposed</w:t>
                  </w:r>
                  <w:r w:rsidRPr="00145DAA">
                    <w:rPr>
                      <w:b/>
                      <w:iCs/>
                      <w:szCs w:val="24"/>
                      <w:lang w:val="en-GB"/>
                    </w:rPr>
                    <w:t xml:space="preserve"> Approach / Methodology</w:t>
                  </w:r>
                </w:p>
              </w:tc>
              <w:tc>
                <w:tcPr>
                  <w:tcW w:w="1440" w:type="dxa"/>
                </w:tcPr>
                <w:p w14:paraId="573730C8" w14:textId="77777777" w:rsidR="00E107C1" w:rsidRPr="00145DAA" w:rsidRDefault="00E107C1" w:rsidP="00A5585F">
                  <w:pPr>
                    <w:tabs>
                      <w:tab w:val="right" w:pos="7218"/>
                    </w:tabs>
                    <w:jc w:val="center"/>
                    <w:rPr>
                      <w:b/>
                      <w:iCs/>
                      <w:szCs w:val="24"/>
                      <w:lang w:val="en-GB"/>
                    </w:rPr>
                  </w:pPr>
                  <w:r>
                    <w:rPr>
                      <w:b/>
                      <w:iCs/>
                      <w:szCs w:val="24"/>
                      <w:lang w:val="en-GB"/>
                    </w:rPr>
                    <w:t>3</w:t>
                  </w:r>
                  <w:r w:rsidRPr="00145DAA">
                    <w:rPr>
                      <w:b/>
                      <w:iCs/>
                      <w:szCs w:val="24"/>
                      <w:lang w:val="en-GB"/>
                    </w:rPr>
                    <w:t>5%</w:t>
                  </w:r>
                </w:p>
              </w:tc>
              <w:tc>
                <w:tcPr>
                  <w:tcW w:w="1800" w:type="dxa"/>
                </w:tcPr>
                <w:p w14:paraId="7B575F90" w14:textId="77777777" w:rsidR="00E107C1" w:rsidRPr="00145DAA" w:rsidRDefault="00E107C1" w:rsidP="00A5585F">
                  <w:pPr>
                    <w:tabs>
                      <w:tab w:val="right" w:pos="7218"/>
                    </w:tabs>
                    <w:jc w:val="center"/>
                    <w:rPr>
                      <w:b/>
                      <w:iCs/>
                      <w:szCs w:val="24"/>
                      <w:lang w:val="en-GB"/>
                    </w:rPr>
                  </w:pPr>
                  <w:r>
                    <w:rPr>
                      <w:b/>
                      <w:iCs/>
                      <w:szCs w:val="24"/>
                      <w:lang w:val="en-GB"/>
                    </w:rPr>
                    <w:t>3</w:t>
                  </w:r>
                  <w:r w:rsidRPr="00145DAA">
                    <w:rPr>
                      <w:b/>
                      <w:iCs/>
                      <w:szCs w:val="24"/>
                      <w:lang w:val="en-GB"/>
                    </w:rPr>
                    <w:t>5</w:t>
                  </w:r>
                </w:p>
              </w:tc>
            </w:tr>
            <w:tr w:rsidR="00E107C1" w:rsidRPr="00145DAA" w14:paraId="760FA150" w14:textId="77777777" w:rsidTr="00A5585F">
              <w:trPr>
                <w:trHeight w:val="237"/>
              </w:trPr>
              <w:tc>
                <w:tcPr>
                  <w:tcW w:w="597" w:type="dxa"/>
                </w:tcPr>
                <w:p w14:paraId="53E90351" w14:textId="77777777" w:rsidR="00E107C1" w:rsidRPr="00145DAA" w:rsidRDefault="00E107C1" w:rsidP="00A5585F">
                  <w:pPr>
                    <w:tabs>
                      <w:tab w:val="right" w:pos="7218"/>
                    </w:tabs>
                    <w:rPr>
                      <w:b/>
                      <w:iCs/>
                      <w:szCs w:val="24"/>
                      <w:lang w:val="en-GB"/>
                    </w:rPr>
                  </w:pPr>
                  <w:r w:rsidRPr="00145DAA">
                    <w:rPr>
                      <w:b/>
                      <w:iCs/>
                      <w:szCs w:val="24"/>
                      <w:lang w:val="en-GB"/>
                    </w:rPr>
                    <w:t>3</w:t>
                  </w:r>
                </w:p>
              </w:tc>
              <w:tc>
                <w:tcPr>
                  <w:tcW w:w="3813" w:type="dxa"/>
                </w:tcPr>
                <w:p w14:paraId="2D310E7F" w14:textId="77777777" w:rsidR="00E107C1" w:rsidRPr="00145DAA" w:rsidRDefault="00E107C1" w:rsidP="00A5585F">
                  <w:pPr>
                    <w:tabs>
                      <w:tab w:val="right" w:pos="7218"/>
                    </w:tabs>
                    <w:rPr>
                      <w:b/>
                      <w:iCs/>
                      <w:szCs w:val="24"/>
                      <w:lang w:val="en-GB"/>
                    </w:rPr>
                  </w:pPr>
                  <w:r w:rsidRPr="00145DAA">
                    <w:rPr>
                      <w:b/>
                      <w:iCs/>
                      <w:szCs w:val="24"/>
                      <w:lang w:val="en-GB"/>
                    </w:rPr>
                    <w:t>Personnel</w:t>
                  </w:r>
                  <w:r>
                    <w:rPr>
                      <w:b/>
                      <w:iCs/>
                      <w:szCs w:val="24"/>
                      <w:lang w:val="en-GB"/>
                    </w:rPr>
                    <w:t xml:space="preserve"> </w:t>
                  </w:r>
                </w:p>
              </w:tc>
              <w:tc>
                <w:tcPr>
                  <w:tcW w:w="1440" w:type="dxa"/>
                </w:tcPr>
                <w:p w14:paraId="4E05F055" w14:textId="77777777" w:rsidR="00E107C1" w:rsidRPr="00145DAA" w:rsidRDefault="00E107C1" w:rsidP="00A5585F">
                  <w:pPr>
                    <w:tabs>
                      <w:tab w:val="right" w:pos="7218"/>
                    </w:tabs>
                    <w:jc w:val="center"/>
                    <w:rPr>
                      <w:b/>
                      <w:iCs/>
                      <w:szCs w:val="24"/>
                      <w:lang w:val="en-GB"/>
                    </w:rPr>
                  </w:pPr>
                  <w:r w:rsidRPr="00145DAA">
                    <w:rPr>
                      <w:b/>
                      <w:iCs/>
                      <w:szCs w:val="24"/>
                      <w:lang w:val="en-GB"/>
                    </w:rPr>
                    <w:t>25%</w:t>
                  </w:r>
                </w:p>
              </w:tc>
              <w:tc>
                <w:tcPr>
                  <w:tcW w:w="1800" w:type="dxa"/>
                </w:tcPr>
                <w:p w14:paraId="54E1D0AF" w14:textId="77777777" w:rsidR="00E107C1" w:rsidRPr="00145DAA" w:rsidRDefault="00E107C1" w:rsidP="00A5585F">
                  <w:pPr>
                    <w:tabs>
                      <w:tab w:val="right" w:pos="7218"/>
                    </w:tabs>
                    <w:jc w:val="center"/>
                    <w:rPr>
                      <w:b/>
                      <w:iCs/>
                      <w:szCs w:val="24"/>
                      <w:lang w:val="en-GB"/>
                    </w:rPr>
                  </w:pPr>
                  <w:r w:rsidRPr="00145DAA">
                    <w:rPr>
                      <w:b/>
                      <w:iCs/>
                      <w:szCs w:val="24"/>
                      <w:lang w:val="en-GB"/>
                    </w:rPr>
                    <w:t>25</w:t>
                  </w:r>
                </w:p>
              </w:tc>
            </w:tr>
            <w:tr w:rsidR="00E107C1" w:rsidRPr="00145DAA" w14:paraId="3D4D7C2B" w14:textId="77777777" w:rsidTr="00A5585F">
              <w:trPr>
                <w:trHeight w:val="237"/>
              </w:trPr>
              <w:tc>
                <w:tcPr>
                  <w:tcW w:w="597" w:type="dxa"/>
                </w:tcPr>
                <w:p w14:paraId="50AC6ECD" w14:textId="77777777" w:rsidR="00E107C1" w:rsidRPr="00145DAA" w:rsidRDefault="00E107C1" w:rsidP="00A5585F">
                  <w:pPr>
                    <w:tabs>
                      <w:tab w:val="right" w:pos="7218"/>
                    </w:tabs>
                    <w:rPr>
                      <w:b/>
                      <w:iCs/>
                      <w:szCs w:val="24"/>
                      <w:lang w:val="en-GB"/>
                    </w:rPr>
                  </w:pPr>
                  <w:r>
                    <w:rPr>
                      <w:b/>
                      <w:iCs/>
                      <w:szCs w:val="24"/>
                      <w:lang w:val="en-GB"/>
                    </w:rPr>
                    <w:t>4</w:t>
                  </w:r>
                </w:p>
              </w:tc>
              <w:tc>
                <w:tcPr>
                  <w:tcW w:w="3813" w:type="dxa"/>
                </w:tcPr>
                <w:p w14:paraId="02238851" w14:textId="77777777" w:rsidR="00E107C1" w:rsidRPr="00145DAA" w:rsidRDefault="00E107C1" w:rsidP="00A5585F">
                  <w:pPr>
                    <w:tabs>
                      <w:tab w:val="right" w:pos="7218"/>
                    </w:tabs>
                    <w:rPr>
                      <w:b/>
                      <w:iCs/>
                      <w:szCs w:val="24"/>
                      <w:lang w:val="en-GB"/>
                    </w:rPr>
                  </w:pPr>
                  <w:r>
                    <w:rPr>
                      <w:b/>
                      <w:iCs/>
                      <w:szCs w:val="24"/>
                      <w:lang w:val="en-GB"/>
                    </w:rPr>
                    <w:t>Financial Capability</w:t>
                  </w:r>
                </w:p>
              </w:tc>
              <w:tc>
                <w:tcPr>
                  <w:tcW w:w="1440" w:type="dxa"/>
                </w:tcPr>
                <w:p w14:paraId="283136BC" w14:textId="77777777" w:rsidR="00E107C1" w:rsidRPr="00145DAA" w:rsidRDefault="00E107C1" w:rsidP="00A5585F">
                  <w:pPr>
                    <w:tabs>
                      <w:tab w:val="right" w:pos="7218"/>
                    </w:tabs>
                    <w:jc w:val="center"/>
                    <w:rPr>
                      <w:b/>
                      <w:iCs/>
                      <w:szCs w:val="24"/>
                      <w:lang w:val="en-GB"/>
                    </w:rPr>
                  </w:pPr>
                  <w:r>
                    <w:rPr>
                      <w:b/>
                      <w:iCs/>
                      <w:szCs w:val="24"/>
                      <w:lang w:val="en-GB"/>
                    </w:rPr>
                    <w:t>25%</w:t>
                  </w:r>
                </w:p>
              </w:tc>
              <w:tc>
                <w:tcPr>
                  <w:tcW w:w="1800" w:type="dxa"/>
                </w:tcPr>
                <w:p w14:paraId="030DA3B1" w14:textId="77777777" w:rsidR="00E107C1" w:rsidRPr="00145DAA" w:rsidRDefault="00E107C1" w:rsidP="00A5585F">
                  <w:pPr>
                    <w:tabs>
                      <w:tab w:val="right" w:pos="7218"/>
                    </w:tabs>
                    <w:jc w:val="center"/>
                    <w:rPr>
                      <w:b/>
                      <w:iCs/>
                      <w:szCs w:val="24"/>
                      <w:lang w:val="en-GB"/>
                    </w:rPr>
                  </w:pPr>
                  <w:r>
                    <w:rPr>
                      <w:b/>
                      <w:iCs/>
                      <w:szCs w:val="24"/>
                      <w:lang w:val="en-GB"/>
                    </w:rPr>
                    <w:t>25</w:t>
                  </w:r>
                </w:p>
              </w:tc>
            </w:tr>
            <w:tr w:rsidR="00E107C1" w:rsidRPr="00145DAA" w14:paraId="273E4EAF" w14:textId="77777777" w:rsidTr="00A5585F">
              <w:trPr>
                <w:trHeight w:val="253"/>
              </w:trPr>
              <w:tc>
                <w:tcPr>
                  <w:tcW w:w="4410" w:type="dxa"/>
                  <w:gridSpan w:val="2"/>
                </w:tcPr>
                <w:p w14:paraId="60A1404F" w14:textId="77777777" w:rsidR="00E107C1" w:rsidRPr="00145DAA" w:rsidRDefault="00E107C1" w:rsidP="00A5585F">
                  <w:pPr>
                    <w:tabs>
                      <w:tab w:val="right" w:pos="7218"/>
                    </w:tabs>
                    <w:rPr>
                      <w:b/>
                      <w:iCs/>
                      <w:szCs w:val="24"/>
                      <w:lang w:val="en-GB"/>
                    </w:rPr>
                  </w:pPr>
                  <w:r w:rsidRPr="00145DAA">
                    <w:rPr>
                      <w:b/>
                      <w:iCs/>
                      <w:szCs w:val="24"/>
                      <w:lang w:val="en-GB"/>
                    </w:rPr>
                    <w:t xml:space="preserve">                         Total</w:t>
                  </w:r>
                </w:p>
              </w:tc>
              <w:tc>
                <w:tcPr>
                  <w:tcW w:w="1440" w:type="dxa"/>
                </w:tcPr>
                <w:p w14:paraId="252CFA81" w14:textId="77777777" w:rsidR="00E107C1" w:rsidRPr="00145DAA" w:rsidRDefault="00E107C1" w:rsidP="00A5585F">
                  <w:pPr>
                    <w:tabs>
                      <w:tab w:val="right" w:pos="7218"/>
                    </w:tabs>
                    <w:rPr>
                      <w:b/>
                      <w:iCs/>
                      <w:szCs w:val="24"/>
                      <w:lang w:val="en-GB"/>
                    </w:rPr>
                  </w:pPr>
                </w:p>
              </w:tc>
              <w:tc>
                <w:tcPr>
                  <w:tcW w:w="1800" w:type="dxa"/>
                </w:tcPr>
                <w:p w14:paraId="4992FE9B" w14:textId="77777777" w:rsidR="00E107C1" w:rsidRPr="00145DAA" w:rsidRDefault="00E107C1" w:rsidP="00A5585F">
                  <w:pPr>
                    <w:tabs>
                      <w:tab w:val="right" w:pos="7218"/>
                    </w:tabs>
                    <w:jc w:val="center"/>
                    <w:rPr>
                      <w:b/>
                      <w:iCs/>
                      <w:szCs w:val="24"/>
                      <w:lang w:val="en-GB"/>
                    </w:rPr>
                  </w:pPr>
                  <w:r>
                    <w:rPr>
                      <w:b/>
                      <w:iCs/>
                      <w:szCs w:val="24"/>
                      <w:lang w:val="en-GB"/>
                    </w:rPr>
                    <w:t>100</w:t>
                  </w:r>
                </w:p>
              </w:tc>
            </w:tr>
          </w:tbl>
          <w:p w14:paraId="1C5D6944" w14:textId="77777777" w:rsidR="00E107C1" w:rsidRDefault="00E107C1" w:rsidP="00A5585F">
            <w:pPr>
              <w:tabs>
                <w:tab w:val="right" w:pos="6120"/>
                <w:tab w:val="right" w:pos="7200"/>
              </w:tabs>
              <w:rPr>
                <w:b/>
                <w:lang w:val="en-GB"/>
              </w:rPr>
            </w:pPr>
          </w:p>
          <w:p w14:paraId="469C1970" w14:textId="77777777" w:rsidR="00E107C1" w:rsidRDefault="00E107C1" w:rsidP="00A5585F">
            <w:pPr>
              <w:tabs>
                <w:tab w:val="right" w:pos="6120"/>
                <w:tab w:val="right" w:pos="7200"/>
              </w:tabs>
              <w:rPr>
                <w:lang w:val="en-GB"/>
              </w:rPr>
            </w:pPr>
            <w:r w:rsidRPr="00145DAA">
              <w:rPr>
                <w:lang w:val="en-GB"/>
              </w:rPr>
              <w:t>Evaluation</w:t>
            </w:r>
            <w:r>
              <w:rPr>
                <w:lang w:val="en-GB"/>
              </w:rPr>
              <w:t xml:space="preserve"> forms for technical proposals follow on the next pages. The obtainable number of points specified for each evaluation criterion indicates the relative significance or weight of the item in the overall evaluation process. The Technical Proposal Evaluation Form.</w:t>
            </w:r>
          </w:p>
          <w:p w14:paraId="6D88BF51" w14:textId="77777777" w:rsidR="00E107C1" w:rsidRDefault="00E107C1" w:rsidP="00A5585F">
            <w:pPr>
              <w:tabs>
                <w:tab w:val="right" w:pos="6120"/>
                <w:tab w:val="right" w:pos="7200"/>
              </w:tabs>
              <w:rPr>
                <w:lang w:val="en-GB"/>
              </w:rPr>
            </w:pPr>
          </w:p>
          <w:p w14:paraId="32207A44" w14:textId="77777777" w:rsidR="00E107C1" w:rsidRDefault="00E107C1" w:rsidP="00A5585F">
            <w:pPr>
              <w:tabs>
                <w:tab w:val="right" w:pos="6120"/>
                <w:tab w:val="right" w:pos="7200"/>
              </w:tabs>
              <w:rPr>
                <w:lang w:val="en-GB"/>
              </w:rPr>
            </w:pPr>
            <w:r>
              <w:rPr>
                <w:lang w:val="en-GB"/>
              </w:rPr>
              <w:t xml:space="preserve">      Form 1. Expertise of firm / Organization Submitting Proposal</w:t>
            </w:r>
          </w:p>
          <w:p w14:paraId="22FF55A7" w14:textId="77777777" w:rsidR="00E107C1" w:rsidRDefault="00E107C1" w:rsidP="00A5585F">
            <w:pPr>
              <w:tabs>
                <w:tab w:val="right" w:pos="6120"/>
                <w:tab w:val="right" w:pos="7200"/>
              </w:tabs>
              <w:rPr>
                <w:lang w:val="en-GB"/>
              </w:rPr>
            </w:pPr>
            <w:r>
              <w:rPr>
                <w:lang w:val="en-GB"/>
              </w:rPr>
              <w:t xml:space="preserve">      Form 2. Proposed Approach / Methodology</w:t>
            </w:r>
          </w:p>
          <w:p w14:paraId="38859E11" w14:textId="77777777" w:rsidR="00E107C1" w:rsidRDefault="00E107C1" w:rsidP="00A5585F">
            <w:pPr>
              <w:tabs>
                <w:tab w:val="right" w:pos="6120"/>
                <w:tab w:val="right" w:pos="7200"/>
              </w:tabs>
              <w:rPr>
                <w:lang w:val="en-GB"/>
              </w:rPr>
            </w:pPr>
            <w:r>
              <w:rPr>
                <w:lang w:val="en-GB"/>
              </w:rPr>
              <w:t xml:space="preserve">      Form 3. Personnel</w:t>
            </w:r>
          </w:p>
          <w:p w14:paraId="790DC711" w14:textId="77777777" w:rsidR="00E107C1" w:rsidRDefault="00E107C1" w:rsidP="00A5585F">
            <w:pPr>
              <w:tabs>
                <w:tab w:val="right" w:pos="6120"/>
                <w:tab w:val="right" w:pos="7200"/>
              </w:tabs>
              <w:rPr>
                <w:lang w:val="en-GB"/>
              </w:rPr>
            </w:pPr>
            <w:r>
              <w:rPr>
                <w:lang w:val="en-GB"/>
              </w:rPr>
              <w:t xml:space="preserve">      Form 4. Financial Capability</w:t>
            </w:r>
          </w:p>
          <w:p w14:paraId="209ACFAA" w14:textId="77777777" w:rsidR="00E107C1" w:rsidRDefault="00E107C1" w:rsidP="00A5585F">
            <w:pPr>
              <w:tabs>
                <w:tab w:val="right" w:pos="6120"/>
                <w:tab w:val="right" w:pos="7200"/>
              </w:tabs>
              <w:rPr>
                <w:lang w:val="en-GB"/>
              </w:rPr>
            </w:pPr>
          </w:p>
          <w:p w14:paraId="6E1D633A" w14:textId="77777777" w:rsidR="00E107C1" w:rsidRDefault="00E107C1" w:rsidP="00A5585F">
            <w:pPr>
              <w:tabs>
                <w:tab w:val="right" w:pos="6120"/>
                <w:tab w:val="right" w:pos="7200"/>
              </w:tabs>
              <w:rPr>
                <w:lang w:val="en-GB"/>
              </w:rPr>
            </w:pPr>
          </w:p>
          <w:p w14:paraId="7874AA4B" w14:textId="77777777" w:rsidR="00E107C1" w:rsidRPr="00417DD2" w:rsidRDefault="00E107C1" w:rsidP="00A5585F">
            <w:pPr>
              <w:tabs>
                <w:tab w:val="right" w:pos="6120"/>
                <w:tab w:val="right" w:pos="7200"/>
              </w:tabs>
              <w:rPr>
                <w:lang w:val="en-GB"/>
              </w:rPr>
            </w:pPr>
            <w:r>
              <w:rPr>
                <w:lang w:val="en-GB"/>
              </w:rPr>
              <w:lastRenderedPageBreak/>
              <w:t>Note: The score weights and points obtainable in the evaluation sheet are tentative and should be changed depending on the need or major attributes of technical proposal.</w:t>
            </w:r>
          </w:p>
        </w:tc>
      </w:tr>
      <w:tr w:rsidR="00E107C1" w14:paraId="7EEC0F6F" w14:textId="77777777" w:rsidTr="00A5585F">
        <w:trPr>
          <w:trHeight w:val="562"/>
        </w:trPr>
        <w:tc>
          <w:tcPr>
            <w:tcW w:w="1152" w:type="dxa"/>
            <w:vMerge/>
            <w:tcMar>
              <w:top w:w="85" w:type="dxa"/>
              <w:bottom w:w="142" w:type="dxa"/>
            </w:tcMar>
          </w:tcPr>
          <w:p w14:paraId="155544B4" w14:textId="77777777" w:rsidR="00E107C1" w:rsidRDefault="00E107C1" w:rsidP="00A5585F">
            <w:pPr>
              <w:rPr>
                <w:b/>
                <w:bCs/>
                <w:lang w:val="en-GB"/>
              </w:rPr>
            </w:pPr>
          </w:p>
        </w:tc>
        <w:tc>
          <w:tcPr>
            <w:tcW w:w="6840" w:type="dxa"/>
            <w:gridSpan w:val="2"/>
            <w:tcMar>
              <w:top w:w="85" w:type="dxa"/>
              <w:bottom w:w="142" w:type="dxa"/>
            </w:tcMar>
          </w:tcPr>
          <w:p w14:paraId="03395E19" w14:textId="77777777" w:rsidR="00E107C1" w:rsidRPr="00417DD2" w:rsidRDefault="00E107C1" w:rsidP="00A5585F">
            <w:pPr>
              <w:tabs>
                <w:tab w:val="right" w:pos="6120"/>
                <w:tab w:val="right" w:pos="7200"/>
              </w:tabs>
              <w:rPr>
                <w:b/>
                <w:i/>
                <w:szCs w:val="24"/>
                <w:lang w:val="en-GB"/>
              </w:rPr>
            </w:pPr>
            <w:r w:rsidRPr="00417DD2">
              <w:rPr>
                <w:b/>
                <w:i/>
                <w:szCs w:val="24"/>
                <w:lang w:val="en-GB"/>
              </w:rPr>
              <w:t>Technical Proposal Evaluation (Experience of Institution)</w:t>
            </w:r>
          </w:p>
          <w:p w14:paraId="4ADB9B1B" w14:textId="77777777" w:rsidR="00E107C1" w:rsidRPr="00902286" w:rsidRDefault="00E107C1" w:rsidP="00A5585F">
            <w:pPr>
              <w:tabs>
                <w:tab w:val="right" w:pos="6120"/>
                <w:tab w:val="right" w:pos="7200"/>
              </w:tabs>
              <w:rPr>
                <w:b/>
                <w:lang w:val="en-GB"/>
              </w:rPr>
            </w:pPr>
            <w:r w:rsidRPr="00417DD2">
              <w:rPr>
                <w:b/>
                <w:i/>
                <w:szCs w:val="24"/>
                <w:lang w:val="en-GB"/>
              </w:rPr>
              <w:t>Form 1</w:t>
            </w:r>
          </w:p>
        </w:tc>
        <w:tc>
          <w:tcPr>
            <w:tcW w:w="1154" w:type="dxa"/>
          </w:tcPr>
          <w:p w14:paraId="65DA3339" w14:textId="77777777" w:rsidR="00E107C1" w:rsidRPr="00A516C3" w:rsidRDefault="00E107C1" w:rsidP="00A5585F">
            <w:pPr>
              <w:tabs>
                <w:tab w:val="right" w:pos="6120"/>
                <w:tab w:val="right" w:pos="7200"/>
              </w:tabs>
              <w:jc w:val="center"/>
              <w:rPr>
                <w:lang w:val="en-GB"/>
              </w:rPr>
            </w:pPr>
            <w:r w:rsidRPr="00A516C3">
              <w:rPr>
                <w:lang w:val="en-GB"/>
              </w:rPr>
              <w:t>Points Obtainable</w:t>
            </w:r>
          </w:p>
        </w:tc>
      </w:tr>
      <w:tr w:rsidR="00E107C1" w14:paraId="3E8B5601" w14:textId="77777777" w:rsidTr="00A5585F">
        <w:trPr>
          <w:trHeight w:val="220"/>
        </w:trPr>
        <w:tc>
          <w:tcPr>
            <w:tcW w:w="1152" w:type="dxa"/>
            <w:vMerge/>
            <w:tcMar>
              <w:top w:w="85" w:type="dxa"/>
              <w:bottom w:w="142" w:type="dxa"/>
            </w:tcMar>
          </w:tcPr>
          <w:p w14:paraId="41190D96" w14:textId="77777777" w:rsidR="00E107C1" w:rsidRDefault="00E107C1" w:rsidP="00A5585F">
            <w:pPr>
              <w:rPr>
                <w:b/>
                <w:bCs/>
                <w:lang w:val="en-GB"/>
              </w:rPr>
            </w:pPr>
          </w:p>
        </w:tc>
        <w:tc>
          <w:tcPr>
            <w:tcW w:w="930" w:type="dxa"/>
            <w:tcMar>
              <w:top w:w="85" w:type="dxa"/>
              <w:bottom w:w="142" w:type="dxa"/>
            </w:tcMar>
          </w:tcPr>
          <w:p w14:paraId="792AFB7F" w14:textId="77777777" w:rsidR="00E107C1" w:rsidRPr="00A516C3" w:rsidRDefault="00E107C1" w:rsidP="00A5585F">
            <w:pPr>
              <w:tabs>
                <w:tab w:val="right" w:pos="6120"/>
                <w:tab w:val="right" w:pos="7200"/>
              </w:tabs>
              <w:rPr>
                <w:szCs w:val="24"/>
                <w:lang w:val="en-GB"/>
              </w:rPr>
            </w:pPr>
            <w:r>
              <w:rPr>
                <w:szCs w:val="24"/>
                <w:lang w:val="en-GB"/>
              </w:rPr>
              <w:t>1.1</w:t>
            </w:r>
          </w:p>
        </w:tc>
        <w:tc>
          <w:tcPr>
            <w:tcW w:w="5910" w:type="dxa"/>
          </w:tcPr>
          <w:p w14:paraId="00FF2656" w14:textId="77777777" w:rsidR="00E107C1" w:rsidRPr="00A516C3" w:rsidRDefault="00E107C1" w:rsidP="00A5585F">
            <w:pPr>
              <w:tabs>
                <w:tab w:val="right" w:pos="6120"/>
                <w:tab w:val="right" w:pos="7200"/>
              </w:tabs>
              <w:rPr>
                <w:szCs w:val="24"/>
                <w:lang w:val="en-GB"/>
              </w:rPr>
            </w:pPr>
            <w:r>
              <w:rPr>
                <w:szCs w:val="24"/>
                <w:lang w:val="en-GB"/>
              </w:rPr>
              <w:t>Experience of 3 years and above</w:t>
            </w:r>
          </w:p>
        </w:tc>
        <w:tc>
          <w:tcPr>
            <w:tcW w:w="1154" w:type="dxa"/>
          </w:tcPr>
          <w:p w14:paraId="576E53A2" w14:textId="77777777" w:rsidR="00E107C1" w:rsidRPr="004B2FDA" w:rsidRDefault="00E107C1" w:rsidP="00A5585F">
            <w:pPr>
              <w:rPr>
                <w:lang w:val="en-GB"/>
              </w:rPr>
            </w:pPr>
            <w:r>
              <w:rPr>
                <w:lang w:val="en-GB"/>
              </w:rPr>
              <w:t xml:space="preserve">        15</w:t>
            </w:r>
          </w:p>
        </w:tc>
      </w:tr>
      <w:tr w:rsidR="00E107C1" w14:paraId="36234A9F" w14:textId="77777777" w:rsidTr="00A5585F">
        <w:trPr>
          <w:trHeight w:val="220"/>
        </w:trPr>
        <w:tc>
          <w:tcPr>
            <w:tcW w:w="1152" w:type="dxa"/>
            <w:vMerge/>
            <w:tcMar>
              <w:top w:w="85" w:type="dxa"/>
              <w:bottom w:w="142" w:type="dxa"/>
            </w:tcMar>
          </w:tcPr>
          <w:p w14:paraId="026F35BD" w14:textId="77777777" w:rsidR="00E107C1" w:rsidRDefault="00E107C1" w:rsidP="00A5585F">
            <w:pPr>
              <w:rPr>
                <w:b/>
                <w:bCs/>
                <w:lang w:val="en-GB"/>
              </w:rPr>
            </w:pPr>
          </w:p>
        </w:tc>
        <w:tc>
          <w:tcPr>
            <w:tcW w:w="930" w:type="dxa"/>
            <w:tcMar>
              <w:top w:w="85" w:type="dxa"/>
              <w:bottom w:w="142" w:type="dxa"/>
            </w:tcMar>
          </w:tcPr>
          <w:p w14:paraId="7F6D512C" w14:textId="77777777" w:rsidR="00E107C1" w:rsidRDefault="00E107C1" w:rsidP="00A5585F">
            <w:pPr>
              <w:tabs>
                <w:tab w:val="right" w:pos="6120"/>
                <w:tab w:val="right" w:pos="7200"/>
              </w:tabs>
              <w:rPr>
                <w:szCs w:val="24"/>
                <w:lang w:val="en-GB"/>
              </w:rPr>
            </w:pPr>
            <w:r>
              <w:rPr>
                <w:szCs w:val="24"/>
                <w:lang w:val="en-GB"/>
              </w:rPr>
              <w:t>1.2</w:t>
            </w:r>
          </w:p>
        </w:tc>
        <w:tc>
          <w:tcPr>
            <w:tcW w:w="5910" w:type="dxa"/>
          </w:tcPr>
          <w:p w14:paraId="1FD00A10" w14:textId="77777777" w:rsidR="00E107C1" w:rsidRPr="00A516C3" w:rsidRDefault="00E107C1" w:rsidP="00A5585F">
            <w:pPr>
              <w:tabs>
                <w:tab w:val="right" w:pos="6120"/>
                <w:tab w:val="right" w:pos="7200"/>
              </w:tabs>
              <w:rPr>
                <w:szCs w:val="24"/>
                <w:lang w:val="en-GB"/>
              </w:rPr>
            </w:pPr>
            <w:r>
              <w:rPr>
                <w:szCs w:val="24"/>
                <w:lang w:val="en-GB"/>
              </w:rPr>
              <w:t xml:space="preserve">Experience below 3 years </w:t>
            </w:r>
          </w:p>
        </w:tc>
        <w:tc>
          <w:tcPr>
            <w:tcW w:w="1154" w:type="dxa"/>
          </w:tcPr>
          <w:p w14:paraId="0B1EC2C9" w14:textId="77777777" w:rsidR="00E107C1" w:rsidRPr="004B2FDA" w:rsidRDefault="00E107C1" w:rsidP="00A5585F">
            <w:pPr>
              <w:rPr>
                <w:lang w:val="en-GB"/>
              </w:rPr>
            </w:pPr>
            <w:r>
              <w:rPr>
                <w:lang w:val="en-GB"/>
              </w:rPr>
              <w:t xml:space="preserve">        10</w:t>
            </w:r>
          </w:p>
        </w:tc>
      </w:tr>
      <w:tr w:rsidR="00E107C1" w14:paraId="1897EA2A" w14:textId="77777777" w:rsidTr="00A5585F">
        <w:trPr>
          <w:trHeight w:val="328"/>
        </w:trPr>
        <w:tc>
          <w:tcPr>
            <w:tcW w:w="1152" w:type="dxa"/>
            <w:vMerge/>
            <w:tcMar>
              <w:top w:w="85" w:type="dxa"/>
              <w:bottom w:w="142" w:type="dxa"/>
            </w:tcMar>
          </w:tcPr>
          <w:p w14:paraId="02F2990C" w14:textId="77777777" w:rsidR="00E107C1" w:rsidRDefault="00E107C1" w:rsidP="00A5585F">
            <w:pPr>
              <w:rPr>
                <w:b/>
                <w:bCs/>
                <w:lang w:val="en-GB"/>
              </w:rPr>
            </w:pPr>
          </w:p>
        </w:tc>
        <w:tc>
          <w:tcPr>
            <w:tcW w:w="6840" w:type="dxa"/>
            <w:gridSpan w:val="2"/>
            <w:tcMar>
              <w:top w:w="85" w:type="dxa"/>
              <w:bottom w:w="142" w:type="dxa"/>
            </w:tcMar>
          </w:tcPr>
          <w:p w14:paraId="2FE60853" w14:textId="77777777" w:rsidR="00E107C1" w:rsidRPr="005455C0" w:rsidRDefault="00E107C1" w:rsidP="00A5585F">
            <w:pPr>
              <w:tabs>
                <w:tab w:val="right" w:pos="6120"/>
                <w:tab w:val="right" w:pos="7200"/>
              </w:tabs>
              <w:ind w:left="525"/>
              <w:rPr>
                <w:b/>
                <w:i/>
                <w:szCs w:val="24"/>
                <w:lang w:val="en-GB"/>
              </w:rPr>
            </w:pPr>
            <w:r>
              <w:rPr>
                <w:b/>
                <w:i/>
                <w:szCs w:val="24"/>
                <w:lang w:val="en-GB"/>
              </w:rPr>
              <w:t xml:space="preserve">             </w:t>
            </w:r>
            <w:r w:rsidRPr="005455C0">
              <w:rPr>
                <w:b/>
                <w:i/>
                <w:szCs w:val="24"/>
                <w:lang w:val="en-GB"/>
              </w:rPr>
              <w:t xml:space="preserve">Total point part 1 </w:t>
            </w:r>
          </w:p>
        </w:tc>
        <w:tc>
          <w:tcPr>
            <w:tcW w:w="1154" w:type="dxa"/>
          </w:tcPr>
          <w:p w14:paraId="26DA1D04" w14:textId="77777777" w:rsidR="00E107C1" w:rsidRDefault="00E107C1" w:rsidP="00A5585F">
            <w:pPr>
              <w:tabs>
                <w:tab w:val="right" w:pos="6120"/>
                <w:tab w:val="right" w:pos="7200"/>
              </w:tabs>
              <w:jc w:val="center"/>
              <w:rPr>
                <w:b/>
                <w:lang w:val="en-GB"/>
              </w:rPr>
            </w:pPr>
            <w:r>
              <w:rPr>
                <w:b/>
                <w:lang w:val="en-GB"/>
              </w:rPr>
              <w:t>15</w:t>
            </w:r>
          </w:p>
        </w:tc>
      </w:tr>
      <w:tr w:rsidR="00E107C1" w14:paraId="5DC6A547" w14:textId="77777777" w:rsidTr="00A5585F">
        <w:trPr>
          <w:trHeight w:val="780"/>
        </w:trPr>
        <w:tc>
          <w:tcPr>
            <w:tcW w:w="1152" w:type="dxa"/>
            <w:vMerge/>
            <w:tcMar>
              <w:top w:w="85" w:type="dxa"/>
              <w:bottom w:w="142" w:type="dxa"/>
            </w:tcMar>
          </w:tcPr>
          <w:p w14:paraId="16FEFA38" w14:textId="77777777" w:rsidR="00E107C1" w:rsidRDefault="00E107C1" w:rsidP="00A5585F">
            <w:pPr>
              <w:rPr>
                <w:b/>
                <w:bCs/>
                <w:lang w:val="en-GB"/>
              </w:rPr>
            </w:pPr>
          </w:p>
        </w:tc>
        <w:tc>
          <w:tcPr>
            <w:tcW w:w="7994" w:type="dxa"/>
            <w:gridSpan w:val="3"/>
            <w:tcMar>
              <w:top w:w="85" w:type="dxa"/>
              <w:bottom w:w="142" w:type="dxa"/>
            </w:tcMar>
          </w:tcPr>
          <w:p w14:paraId="4ED1E938" w14:textId="77777777" w:rsidR="00E107C1" w:rsidRDefault="00E107C1" w:rsidP="00A5585F">
            <w:pPr>
              <w:tabs>
                <w:tab w:val="right" w:pos="6120"/>
                <w:tab w:val="right" w:pos="7200"/>
              </w:tabs>
              <w:rPr>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
              <w:gridCol w:w="6210"/>
              <w:gridCol w:w="1002"/>
            </w:tblGrid>
            <w:tr w:rsidR="00E107C1" w:rsidRPr="008642F5" w14:paraId="0D00F632" w14:textId="77777777" w:rsidTr="00A5585F">
              <w:tc>
                <w:tcPr>
                  <w:tcW w:w="6763" w:type="dxa"/>
                  <w:gridSpan w:val="2"/>
                </w:tcPr>
                <w:p w14:paraId="65ECEFFE" w14:textId="77777777" w:rsidR="00E107C1" w:rsidRPr="008642F5" w:rsidRDefault="00E107C1" w:rsidP="00A5585F">
                  <w:pPr>
                    <w:tabs>
                      <w:tab w:val="right" w:pos="6120"/>
                      <w:tab w:val="right" w:pos="7200"/>
                    </w:tabs>
                    <w:rPr>
                      <w:b/>
                      <w:i/>
                      <w:szCs w:val="24"/>
                      <w:lang w:val="en-GB"/>
                    </w:rPr>
                  </w:pPr>
                  <w:r w:rsidRPr="008642F5">
                    <w:rPr>
                      <w:b/>
                      <w:i/>
                      <w:szCs w:val="24"/>
                      <w:lang w:val="en-GB"/>
                    </w:rPr>
                    <w:t>Technical Proposal Evaluation (work plan and methodology)</w:t>
                  </w:r>
                </w:p>
                <w:p w14:paraId="4DBFDDA1" w14:textId="77777777" w:rsidR="00E107C1" w:rsidRPr="008642F5" w:rsidRDefault="00E107C1" w:rsidP="00A5585F">
                  <w:pPr>
                    <w:tabs>
                      <w:tab w:val="right" w:pos="6120"/>
                      <w:tab w:val="right" w:pos="7200"/>
                    </w:tabs>
                    <w:rPr>
                      <w:b/>
                      <w:szCs w:val="24"/>
                      <w:lang w:val="en-GB"/>
                    </w:rPr>
                  </w:pPr>
                  <w:r w:rsidRPr="008642F5">
                    <w:rPr>
                      <w:b/>
                      <w:i/>
                      <w:szCs w:val="24"/>
                      <w:lang w:val="en-GB"/>
                    </w:rPr>
                    <w:t>Form 2</w:t>
                  </w:r>
                </w:p>
              </w:tc>
              <w:tc>
                <w:tcPr>
                  <w:tcW w:w="1002" w:type="dxa"/>
                </w:tcPr>
                <w:p w14:paraId="54A65B14" w14:textId="77777777" w:rsidR="00E107C1" w:rsidRPr="008642F5" w:rsidRDefault="00E107C1" w:rsidP="00A5585F">
                  <w:pPr>
                    <w:tabs>
                      <w:tab w:val="right" w:pos="6120"/>
                      <w:tab w:val="right" w:pos="7200"/>
                    </w:tabs>
                    <w:rPr>
                      <w:b/>
                      <w:lang w:val="en-GB"/>
                    </w:rPr>
                  </w:pPr>
                </w:p>
              </w:tc>
            </w:tr>
            <w:tr w:rsidR="00E107C1" w:rsidRPr="008642F5" w14:paraId="402128FE" w14:textId="77777777" w:rsidTr="00A5585F">
              <w:tc>
                <w:tcPr>
                  <w:tcW w:w="553" w:type="dxa"/>
                </w:tcPr>
                <w:p w14:paraId="78F18D2A" w14:textId="77777777" w:rsidR="00E107C1" w:rsidRPr="008642F5" w:rsidRDefault="00E107C1" w:rsidP="00A5585F">
                  <w:pPr>
                    <w:tabs>
                      <w:tab w:val="right" w:pos="6120"/>
                      <w:tab w:val="right" w:pos="7200"/>
                    </w:tabs>
                    <w:rPr>
                      <w:szCs w:val="24"/>
                      <w:lang w:val="en-GB"/>
                    </w:rPr>
                  </w:pPr>
                  <w:r w:rsidRPr="008642F5">
                    <w:rPr>
                      <w:szCs w:val="24"/>
                      <w:lang w:val="en-GB"/>
                    </w:rPr>
                    <w:t>2.1</w:t>
                  </w:r>
                </w:p>
              </w:tc>
              <w:tc>
                <w:tcPr>
                  <w:tcW w:w="6210" w:type="dxa"/>
                </w:tcPr>
                <w:p w14:paraId="65C17C84" w14:textId="77777777" w:rsidR="00E107C1" w:rsidRDefault="00E107C1" w:rsidP="00A5585F">
                  <w:pPr>
                    <w:jc w:val="both"/>
                    <w:rPr>
                      <w:lang w:val="en-AU"/>
                    </w:rPr>
                  </w:pPr>
                  <w:r w:rsidRPr="00903EB7">
                    <w:rPr>
                      <w:lang w:val="en-AU"/>
                    </w:rPr>
                    <w:t>Documentary evidence of successful performance of assignment of a similar size, (value), location and contract information.</w:t>
                  </w:r>
                </w:p>
                <w:p w14:paraId="4AD2C252" w14:textId="77777777" w:rsidR="00E107C1" w:rsidRPr="00E44AF7" w:rsidRDefault="00E107C1">
                  <w:pPr>
                    <w:numPr>
                      <w:ilvl w:val="0"/>
                      <w:numId w:val="136"/>
                    </w:numPr>
                    <w:jc w:val="both"/>
                    <w:rPr>
                      <w:lang w:val="en-AU"/>
                    </w:rPr>
                  </w:pPr>
                  <w:r>
                    <w:rPr>
                      <w:lang w:val="en-AU"/>
                    </w:rPr>
                    <w:t xml:space="preserve">One (1) to three (3) years </w:t>
                  </w:r>
                  <w:r w:rsidRPr="00E44AF7">
                    <w:rPr>
                      <w:lang w:val="en-AU"/>
                    </w:rPr>
                    <w:t>similar assignments</w:t>
                  </w:r>
                </w:p>
                <w:p w14:paraId="1275B2FC" w14:textId="77777777" w:rsidR="00E107C1" w:rsidRPr="00E44AF7" w:rsidRDefault="00E107C1">
                  <w:pPr>
                    <w:numPr>
                      <w:ilvl w:val="0"/>
                      <w:numId w:val="136"/>
                    </w:numPr>
                    <w:jc w:val="both"/>
                    <w:rPr>
                      <w:lang w:val="en-AU"/>
                    </w:rPr>
                  </w:pPr>
                  <w:r w:rsidRPr="00E44AF7">
                    <w:rPr>
                      <w:lang w:val="en-AU"/>
                    </w:rPr>
                    <w:t xml:space="preserve">Four (4) to Six (6) </w:t>
                  </w:r>
                  <w:r>
                    <w:rPr>
                      <w:lang w:val="en-AU"/>
                    </w:rPr>
                    <w:t>years</w:t>
                  </w:r>
                  <w:r w:rsidRPr="00E44AF7">
                    <w:rPr>
                      <w:lang w:val="en-AU"/>
                    </w:rPr>
                    <w:t xml:space="preserve"> similar assignments</w:t>
                  </w:r>
                </w:p>
                <w:p w14:paraId="4860364D" w14:textId="77777777" w:rsidR="00E107C1" w:rsidRPr="0002069A" w:rsidRDefault="00E107C1">
                  <w:pPr>
                    <w:numPr>
                      <w:ilvl w:val="0"/>
                      <w:numId w:val="136"/>
                    </w:numPr>
                    <w:jc w:val="both"/>
                    <w:rPr>
                      <w:lang w:val="en-AU"/>
                    </w:rPr>
                  </w:pPr>
                  <w:r w:rsidRPr="00E44AF7">
                    <w:rPr>
                      <w:lang w:val="en-AU"/>
                    </w:rPr>
                    <w:t xml:space="preserve">Seven (7) </w:t>
                  </w:r>
                  <w:r>
                    <w:rPr>
                      <w:lang w:val="en-AU"/>
                    </w:rPr>
                    <w:t>years</w:t>
                  </w:r>
                  <w:r w:rsidRPr="00E44AF7">
                    <w:rPr>
                      <w:lang w:val="en-AU"/>
                    </w:rPr>
                    <w:t xml:space="preserve"> similar assignments and above</w:t>
                  </w:r>
                </w:p>
              </w:tc>
              <w:tc>
                <w:tcPr>
                  <w:tcW w:w="1002" w:type="dxa"/>
                </w:tcPr>
                <w:p w14:paraId="2E101020" w14:textId="77777777" w:rsidR="00E107C1" w:rsidRDefault="00E107C1" w:rsidP="00A5585F">
                  <w:pPr>
                    <w:tabs>
                      <w:tab w:val="right" w:pos="6120"/>
                      <w:tab w:val="right" w:pos="7200"/>
                    </w:tabs>
                    <w:rPr>
                      <w:szCs w:val="24"/>
                      <w:lang w:val="en-GB"/>
                    </w:rPr>
                  </w:pPr>
                  <w:r>
                    <w:rPr>
                      <w:szCs w:val="24"/>
                      <w:lang w:val="en-GB"/>
                    </w:rPr>
                    <w:t xml:space="preserve">0 - </w:t>
                  </w:r>
                  <w:r w:rsidRPr="00001AD3">
                    <w:rPr>
                      <w:b/>
                      <w:bCs/>
                      <w:szCs w:val="24"/>
                      <w:lang w:val="en-GB"/>
                    </w:rPr>
                    <w:t>10</w:t>
                  </w:r>
                </w:p>
                <w:p w14:paraId="338028F6" w14:textId="77777777" w:rsidR="00533C73" w:rsidRDefault="00E107C1" w:rsidP="00A5585F">
                  <w:pPr>
                    <w:tabs>
                      <w:tab w:val="right" w:pos="6120"/>
                      <w:tab w:val="right" w:pos="7200"/>
                    </w:tabs>
                    <w:rPr>
                      <w:szCs w:val="24"/>
                      <w:lang w:val="en-GB"/>
                    </w:rPr>
                  </w:pPr>
                  <w:r>
                    <w:rPr>
                      <w:szCs w:val="24"/>
                      <w:lang w:val="en-GB"/>
                    </w:rPr>
                    <w:t xml:space="preserve">  </w:t>
                  </w:r>
                </w:p>
                <w:p w14:paraId="4358BBB6" w14:textId="77777777" w:rsidR="00533C73" w:rsidRDefault="00533C73" w:rsidP="00A5585F">
                  <w:pPr>
                    <w:tabs>
                      <w:tab w:val="right" w:pos="6120"/>
                      <w:tab w:val="right" w:pos="7200"/>
                    </w:tabs>
                    <w:rPr>
                      <w:szCs w:val="24"/>
                      <w:lang w:val="en-GB"/>
                    </w:rPr>
                  </w:pPr>
                </w:p>
                <w:p w14:paraId="39476189" w14:textId="523B9FA7" w:rsidR="00E107C1" w:rsidRDefault="00533C73" w:rsidP="00A5585F">
                  <w:pPr>
                    <w:tabs>
                      <w:tab w:val="right" w:pos="6120"/>
                      <w:tab w:val="right" w:pos="7200"/>
                    </w:tabs>
                    <w:rPr>
                      <w:szCs w:val="24"/>
                      <w:lang w:val="en-GB"/>
                    </w:rPr>
                  </w:pPr>
                  <w:r>
                    <w:rPr>
                      <w:szCs w:val="24"/>
                      <w:lang w:val="en-GB"/>
                    </w:rPr>
                    <w:t xml:space="preserve">  </w:t>
                  </w:r>
                  <w:r w:rsidR="00E107C1">
                    <w:rPr>
                      <w:szCs w:val="24"/>
                      <w:lang w:val="en-GB"/>
                    </w:rPr>
                    <w:t>3</w:t>
                  </w:r>
                </w:p>
                <w:p w14:paraId="02758A4F" w14:textId="77777777" w:rsidR="00E107C1" w:rsidRDefault="00E107C1" w:rsidP="00A5585F">
                  <w:pPr>
                    <w:tabs>
                      <w:tab w:val="right" w:pos="6120"/>
                      <w:tab w:val="right" w:pos="7200"/>
                    </w:tabs>
                    <w:ind w:left="105"/>
                    <w:rPr>
                      <w:szCs w:val="24"/>
                      <w:lang w:val="en-GB"/>
                    </w:rPr>
                  </w:pPr>
                  <w:r>
                    <w:rPr>
                      <w:szCs w:val="24"/>
                      <w:lang w:val="en-GB"/>
                    </w:rPr>
                    <w:t>5</w:t>
                  </w:r>
                </w:p>
                <w:p w14:paraId="72479B63" w14:textId="77777777" w:rsidR="00E107C1" w:rsidRPr="00F17601" w:rsidRDefault="00E107C1" w:rsidP="00A5585F">
                  <w:pPr>
                    <w:tabs>
                      <w:tab w:val="right" w:pos="6120"/>
                      <w:tab w:val="right" w:pos="7200"/>
                    </w:tabs>
                    <w:rPr>
                      <w:szCs w:val="24"/>
                      <w:lang w:val="en-GB"/>
                    </w:rPr>
                  </w:pPr>
                  <w:r>
                    <w:rPr>
                      <w:szCs w:val="24"/>
                      <w:lang w:val="en-GB"/>
                    </w:rPr>
                    <w:t xml:space="preserve"> 10</w:t>
                  </w:r>
                </w:p>
              </w:tc>
            </w:tr>
            <w:tr w:rsidR="00E107C1" w:rsidRPr="008642F5" w14:paraId="5E135A13" w14:textId="77777777" w:rsidTr="00A5585F">
              <w:trPr>
                <w:trHeight w:val="377"/>
              </w:trPr>
              <w:tc>
                <w:tcPr>
                  <w:tcW w:w="553" w:type="dxa"/>
                </w:tcPr>
                <w:p w14:paraId="532E64C6" w14:textId="77777777" w:rsidR="00E107C1" w:rsidRPr="008642F5" w:rsidRDefault="00E107C1" w:rsidP="00A5585F">
                  <w:pPr>
                    <w:tabs>
                      <w:tab w:val="right" w:pos="6120"/>
                      <w:tab w:val="right" w:pos="7200"/>
                    </w:tabs>
                    <w:rPr>
                      <w:szCs w:val="24"/>
                      <w:lang w:val="en-GB"/>
                    </w:rPr>
                  </w:pPr>
                  <w:r w:rsidRPr="008642F5">
                    <w:rPr>
                      <w:szCs w:val="24"/>
                      <w:lang w:val="en-GB"/>
                    </w:rPr>
                    <w:t>2.</w:t>
                  </w:r>
                  <w:r>
                    <w:rPr>
                      <w:szCs w:val="24"/>
                      <w:lang w:val="en-GB"/>
                    </w:rPr>
                    <w:t>2</w:t>
                  </w:r>
                </w:p>
              </w:tc>
              <w:tc>
                <w:tcPr>
                  <w:tcW w:w="6210" w:type="dxa"/>
                </w:tcPr>
                <w:p w14:paraId="35DCEB3A" w14:textId="0D5D6BC4" w:rsidR="00E107C1" w:rsidRPr="000E55EB" w:rsidRDefault="00E107C1" w:rsidP="00A5585F">
                  <w:pPr>
                    <w:jc w:val="both"/>
                    <w:rPr>
                      <w:lang w:val="en-AU"/>
                    </w:rPr>
                  </w:pPr>
                  <w:r w:rsidRPr="00903EB7">
                    <w:rPr>
                      <w:lang w:val="en-AU"/>
                    </w:rPr>
                    <w:t>Techniques and actions that describes and demonstrate</w:t>
                  </w:r>
                  <w:r>
                    <w:rPr>
                      <w:lang w:val="en-AU"/>
                    </w:rPr>
                    <w:t xml:space="preserve"> the firm’s </w:t>
                  </w:r>
                  <w:r w:rsidRPr="00903EB7">
                    <w:rPr>
                      <w:lang w:val="en-AU"/>
                    </w:rPr>
                    <w:t>ability to successfully accomplish the assignment, this includes thief or burglary contr</w:t>
                  </w:r>
                  <w:r>
                    <w:rPr>
                      <w:lang w:val="en-AU"/>
                    </w:rPr>
                    <w:t>ol</w:t>
                  </w:r>
                  <w:r w:rsidR="00D8497F">
                    <w:rPr>
                      <w:lang w:val="en-AU"/>
                    </w:rPr>
                    <w:t xml:space="preserve"> and damage vehicles.</w:t>
                  </w:r>
                </w:p>
              </w:tc>
              <w:tc>
                <w:tcPr>
                  <w:tcW w:w="1002" w:type="dxa"/>
                </w:tcPr>
                <w:p w14:paraId="7738EE1A" w14:textId="77777777" w:rsidR="00E107C1" w:rsidRPr="00AC4105" w:rsidRDefault="00E107C1" w:rsidP="00A5585F">
                  <w:pPr>
                    <w:rPr>
                      <w:szCs w:val="24"/>
                      <w:lang w:val="en-GB"/>
                    </w:rPr>
                  </w:pPr>
                  <w:r>
                    <w:rPr>
                      <w:szCs w:val="24"/>
                      <w:lang w:val="en-GB"/>
                    </w:rPr>
                    <w:t xml:space="preserve"> 0 – 10</w:t>
                  </w:r>
                </w:p>
              </w:tc>
            </w:tr>
            <w:tr w:rsidR="00E107C1" w:rsidRPr="008642F5" w14:paraId="0B28E0E2" w14:textId="77777777" w:rsidTr="00A5585F">
              <w:tc>
                <w:tcPr>
                  <w:tcW w:w="553" w:type="dxa"/>
                </w:tcPr>
                <w:p w14:paraId="277363D8" w14:textId="77777777" w:rsidR="00E107C1" w:rsidRPr="008642F5" w:rsidRDefault="00E107C1" w:rsidP="00A5585F">
                  <w:pPr>
                    <w:tabs>
                      <w:tab w:val="right" w:pos="6120"/>
                      <w:tab w:val="right" w:pos="7200"/>
                    </w:tabs>
                    <w:rPr>
                      <w:szCs w:val="24"/>
                      <w:lang w:val="en-GB"/>
                    </w:rPr>
                  </w:pPr>
                  <w:r>
                    <w:rPr>
                      <w:szCs w:val="24"/>
                      <w:lang w:val="en-GB"/>
                    </w:rPr>
                    <w:lastRenderedPageBreak/>
                    <w:t>2.3</w:t>
                  </w:r>
                </w:p>
              </w:tc>
              <w:tc>
                <w:tcPr>
                  <w:tcW w:w="6210" w:type="dxa"/>
                </w:tcPr>
                <w:p w14:paraId="10CA2040" w14:textId="77777777" w:rsidR="00E107C1" w:rsidRPr="0002069A" w:rsidRDefault="00E107C1" w:rsidP="00A5585F">
                  <w:pPr>
                    <w:jc w:val="both"/>
                    <w:rPr>
                      <w:lang w:val="en-AU"/>
                    </w:rPr>
                  </w:pPr>
                  <w:r>
                    <w:rPr>
                      <w:lang w:val="en-AU"/>
                    </w:rPr>
                    <w:t>S</w:t>
                  </w:r>
                  <w:r w:rsidRPr="00903EB7">
                    <w:rPr>
                      <w:lang w:val="en-AU"/>
                    </w:rPr>
                    <w:t>pecific techniques and supervisory</w:t>
                  </w:r>
                  <w:r>
                    <w:rPr>
                      <w:lang w:val="en-AU"/>
                    </w:rPr>
                    <w:t>/Back up</w:t>
                  </w:r>
                  <w:r w:rsidRPr="00903EB7">
                    <w:rPr>
                      <w:lang w:val="en-AU"/>
                    </w:rPr>
                    <w:t xml:space="preserve"> plan that demonstrates the contractor’s clear and distinct understanding of the need for quality control.</w:t>
                  </w:r>
                </w:p>
              </w:tc>
              <w:tc>
                <w:tcPr>
                  <w:tcW w:w="1002" w:type="dxa"/>
                </w:tcPr>
                <w:p w14:paraId="3543F55E" w14:textId="77777777" w:rsidR="00E107C1" w:rsidRPr="008642F5" w:rsidRDefault="00E107C1" w:rsidP="00A5585F">
                  <w:pPr>
                    <w:tabs>
                      <w:tab w:val="right" w:pos="6120"/>
                      <w:tab w:val="right" w:pos="7200"/>
                    </w:tabs>
                    <w:jc w:val="center"/>
                    <w:rPr>
                      <w:szCs w:val="24"/>
                      <w:lang w:val="en-GB"/>
                    </w:rPr>
                  </w:pPr>
                  <w:r>
                    <w:rPr>
                      <w:szCs w:val="24"/>
                      <w:lang w:val="en-GB"/>
                    </w:rPr>
                    <w:t xml:space="preserve">0 – </w:t>
                  </w:r>
                  <w:r w:rsidRPr="008642F5">
                    <w:rPr>
                      <w:szCs w:val="24"/>
                      <w:lang w:val="en-GB"/>
                    </w:rPr>
                    <w:t>1</w:t>
                  </w:r>
                  <w:r>
                    <w:rPr>
                      <w:szCs w:val="24"/>
                      <w:lang w:val="en-GB"/>
                    </w:rPr>
                    <w:t>5</w:t>
                  </w:r>
                </w:p>
              </w:tc>
            </w:tr>
            <w:tr w:rsidR="00E107C1" w:rsidRPr="008642F5" w14:paraId="7AC1F7FC" w14:textId="77777777" w:rsidTr="00A5585F">
              <w:tc>
                <w:tcPr>
                  <w:tcW w:w="553" w:type="dxa"/>
                </w:tcPr>
                <w:p w14:paraId="3A47E763" w14:textId="77777777" w:rsidR="00E107C1" w:rsidRPr="008642F5" w:rsidRDefault="00E107C1" w:rsidP="00A5585F">
                  <w:pPr>
                    <w:tabs>
                      <w:tab w:val="right" w:pos="6120"/>
                      <w:tab w:val="right" w:pos="7200"/>
                    </w:tabs>
                    <w:rPr>
                      <w:b/>
                      <w:lang w:val="en-GB"/>
                    </w:rPr>
                  </w:pPr>
                </w:p>
              </w:tc>
              <w:tc>
                <w:tcPr>
                  <w:tcW w:w="6210" w:type="dxa"/>
                </w:tcPr>
                <w:p w14:paraId="73849E06" w14:textId="77777777" w:rsidR="00E107C1" w:rsidRPr="008642F5" w:rsidRDefault="00E107C1" w:rsidP="00A5585F">
                  <w:pPr>
                    <w:tabs>
                      <w:tab w:val="right" w:pos="6120"/>
                      <w:tab w:val="right" w:pos="7200"/>
                    </w:tabs>
                    <w:rPr>
                      <w:b/>
                      <w:i/>
                      <w:szCs w:val="24"/>
                      <w:lang w:val="en-GB"/>
                    </w:rPr>
                  </w:pPr>
                  <w:r w:rsidRPr="008642F5">
                    <w:rPr>
                      <w:b/>
                      <w:i/>
                      <w:szCs w:val="24"/>
                      <w:lang w:val="en-GB"/>
                    </w:rPr>
                    <w:t>Total point parts 2</w:t>
                  </w:r>
                </w:p>
              </w:tc>
              <w:tc>
                <w:tcPr>
                  <w:tcW w:w="1002" w:type="dxa"/>
                </w:tcPr>
                <w:p w14:paraId="41AF3CF2" w14:textId="77777777" w:rsidR="00E107C1" w:rsidRPr="008642F5" w:rsidRDefault="00E107C1" w:rsidP="00A5585F">
                  <w:pPr>
                    <w:tabs>
                      <w:tab w:val="right" w:pos="6120"/>
                      <w:tab w:val="right" w:pos="7200"/>
                    </w:tabs>
                    <w:rPr>
                      <w:b/>
                      <w:szCs w:val="24"/>
                      <w:lang w:val="en-GB"/>
                    </w:rPr>
                  </w:pPr>
                  <w:r>
                    <w:rPr>
                      <w:b/>
                      <w:szCs w:val="24"/>
                      <w:lang w:val="en-GB"/>
                    </w:rPr>
                    <w:t xml:space="preserve">    3</w:t>
                  </w:r>
                  <w:r w:rsidRPr="008642F5">
                    <w:rPr>
                      <w:b/>
                      <w:szCs w:val="24"/>
                      <w:lang w:val="en-GB"/>
                    </w:rPr>
                    <w:t>5</w:t>
                  </w:r>
                </w:p>
              </w:tc>
            </w:tr>
          </w:tbl>
          <w:p w14:paraId="7E538A36" w14:textId="77777777" w:rsidR="00E107C1" w:rsidRDefault="00E107C1" w:rsidP="00A5585F">
            <w:pPr>
              <w:tabs>
                <w:tab w:val="right" w:pos="6120"/>
                <w:tab w:val="right" w:pos="7200"/>
              </w:tabs>
              <w:rPr>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5940"/>
              <w:gridCol w:w="1272"/>
            </w:tblGrid>
            <w:tr w:rsidR="00E107C1" w:rsidRPr="008642F5" w14:paraId="48C0F7F1" w14:textId="77777777" w:rsidTr="00A5585F">
              <w:tc>
                <w:tcPr>
                  <w:tcW w:w="6495" w:type="dxa"/>
                  <w:gridSpan w:val="2"/>
                </w:tcPr>
                <w:p w14:paraId="65EA29A2" w14:textId="77777777" w:rsidR="00E107C1" w:rsidRPr="00B33666" w:rsidRDefault="00E107C1" w:rsidP="00A5585F">
                  <w:pPr>
                    <w:tabs>
                      <w:tab w:val="right" w:pos="6120"/>
                      <w:tab w:val="right" w:pos="7200"/>
                    </w:tabs>
                    <w:rPr>
                      <w:szCs w:val="24"/>
                      <w:lang w:val="en-GB"/>
                    </w:rPr>
                  </w:pPr>
                  <w:r w:rsidRPr="008642F5">
                    <w:rPr>
                      <w:b/>
                      <w:i/>
                      <w:szCs w:val="24"/>
                      <w:lang w:val="en-GB"/>
                    </w:rPr>
                    <w:t>Technical Proposal Evaluation</w:t>
                  </w:r>
                  <w:r>
                    <w:rPr>
                      <w:b/>
                      <w:i/>
                      <w:szCs w:val="24"/>
                      <w:lang w:val="en-GB"/>
                    </w:rPr>
                    <w:t xml:space="preserve"> </w:t>
                  </w:r>
                  <w:r w:rsidRPr="00B33666">
                    <w:rPr>
                      <w:b/>
                      <w:szCs w:val="24"/>
                      <w:lang w:val="en-GB"/>
                    </w:rPr>
                    <w:t>(Personnel)</w:t>
                  </w:r>
                </w:p>
                <w:p w14:paraId="634C1AF8" w14:textId="77777777" w:rsidR="00E107C1" w:rsidRPr="008642F5" w:rsidRDefault="00E107C1" w:rsidP="00A5585F">
                  <w:pPr>
                    <w:tabs>
                      <w:tab w:val="right" w:pos="6120"/>
                      <w:tab w:val="right" w:pos="7200"/>
                    </w:tabs>
                    <w:rPr>
                      <w:b/>
                      <w:i/>
                      <w:szCs w:val="24"/>
                      <w:lang w:val="en-GB"/>
                    </w:rPr>
                  </w:pPr>
                  <w:r w:rsidRPr="008642F5">
                    <w:rPr>
                      <w:b/>
                      <w:i/>
                      <w:szCs w:val="24"/>
                      <w:lang w:val="en-GB"/>
                    </w:rPr>
                    <w:t>Form 3</w:t>
                  </w:r>
                </w:p>
                <w:p w14:paraId="79B3843E" w14:textId="77777777" w:rsidR="00E107C1" w:rsidRPr="008642F5" w:rsidRDefault="00E107C1" w:rsidP="00A5585F">
                  <w:pPr>
                    <w:tabs>
                      <w:tab w:val="right" w:pos="6120"/>
                      <w:tab w:val="right" w:pos="7200"/>
                    </w:tabs>
                    <w:rPr>
                      <w:b/>
                      <w:szCs w:val="24"/>
                      <w:lang w:val="en-GB"/>
                    </w:rPr>
                  </w:pPr>
                  <w:r w:rsidRPr="008642F5">
                    <w:rPr>
                      <w:b/>
                      <w:i/>
                      <w:szCs w:val="24"/>
                      <w:lang w:val="en-GB"/>
                    </w:rPr>
                    <w:t>Please attach CVs of staff who will work on the project</w:t>
                  </w:r>
                </w:p>
              </w:tc>
              <w:tc>
                <w:tcPr>
                  <w:tcW w:w="1272" w:type="dxa"/>
                </w:tcPr>
                <w:p w14:paraId="76E52ACB" w14:textId="77777777" w:rsidR="00E107C1" w:rsidRPr="008642F5" w:rsidRDefault="00E107C1" w:rsidP="00A5585F">
                  <w:pPr>
                    <w:tabs>
                      <w:tab w:val="right" w:pos="6120"/>
                      <w:tab w:val="right" w:pos="7200"/>
                    </w:tabs>
                    <w:rPr>
                      <w:szCs w:val="24"/>
                      <w:lang w:val="en-GB"/>
                    </w:rPr>
                  </w:pPr>
                  <w:r w:rsidRPr="008642F5">
                    <w:rPr>
                      <w:szCs w:val="24"/>
                      <w:lang w:val="en-GB"/>
                    </w:rPr>
                    <w:t xml:space="preserve">Point </w:t>
                  </w:r>
                </w:p>
                <w:p w14:paraId="50A799B8" w14:textId="77777777" w:rsidR="00E107C1" w:rsidRPr="008642F5" w:rsidRDefault="00E107C1" w:rsidP="00A5585F">
                  <w:pPr>
                    <w:tabs>
                      <w:tab w:val="right" w:pos="6120"/>
                      <w:tab w:val="right" w:pos="7200"/>
                    </w:tabs>
                    <w:rPr>
                      <w:b/>
                      <w:szCs w:val="24"/>
                      <w:lang w:val="en-GB"/>
                    </w:rPr>
                  </w:pPr>
                  <w:r w:rsidRPr="008642F5">
                    <w:rPr>
                      <w:szCs w:val="24"/>
                      <w:lang w:val="en-GB"/>
                    </w:rPr>
                    <w:t>Obtainable</w:t>
                  </w:r>
                  <w:r w:rsidRPr="008642F5">
                    <w:rPr>
                      <w:b/>
                      <w:szCs w:val="24"/>
                      <w:lang w:val="en-GB"/>
                    </w:rPr>
                    <w:t xml:space="preserve"> </w:t>
                  </w:r>
                </w:p>
              </w:tc>
            </w:tr>
            <w:tr w:rsidR="00E107C1" w:rsidRPr="008642F5" w14:paraId="4546B999" w14:textId="77777777" w:rsidTr="00A5585F">
              <w:tc>
                <w:tcPr>
                  <w:tcW w:w="555" w:type="dxa"/>
                </w:tcPr>
                <w:p w14:paraId="2DF4B90F" w14:textId="77777777" w:rsidR="00E107C1" w:rsidRPr="008642F5" w:rsidRDefault="00E107C1" w:rsidP="00A5585F">
                  <w:pPr>
                    <w:tabs>
                      <w:tab w:val="right" w:pos="6120"/>
                      <w:tab w:val="right" w:pos="7200"/>
                    </w:tabs>
                    <w:rPr>
                      <w:b/>
                      <w:szCs w:val="24"/>
                      <w:lang w:val="en-GB"/>
                    </w:rPr>
                  </w:pPr>
                  <w:r w:rsidRPr="008642F5">
                    <w:rPr>
                      <w:b/>
                      <w:szCs w:val="24"/>
                      <w:lang w:val="en-GB"/>
                    </w:rPr>
                    <w:t>3.1</w:t>
                  </w:r>
                </w:p>
              </w:tc>
              <w:tc>
                <w:tcPr>
                  <w:tcW w:w="5940" w:type="dxa"/>
                </w:tcPr>
                <w:p w14:paraId="206C4C7E" w14:textId="77777777" w:rsidR="00E107C1" w:rsidRPr="008642F5" w:rsidRDefault="00E107C1" w:rsidP="00A5585F">
                  <w:pPr>
                    <w:tabs>
                      <w:tab w:val="right" w:pos="6120"/>
                      <w:tab w:val="right" w:pos="7200"/>
                    </w:tabs>
                    <w:rPr>
                      <w:b/>
                      <w:szCs w:val="24"/>
                      <w:lang w:val="en-GB"/>
                    </w:rPr>
                  </w:pPr>
                  <w:r w:rsidRPr="008642F5">
                    <w:rPr>
                      <w:b/>
                      <w:szCs w:val="24"/>
                      <w:lang w:val="en-GB"/>
                    </w:rPr>
                    <w:t xml:space="preserve">General Supervision/Inspector </w:t>
                  </w:r>
                </w:p>
              </w:tc>
              <w:tc>
                <w:tcPr>
                  <w:tcW w:w="1272" w:type="dxa"/>
                </w:tcPr>
                <w:p w14:paraId="75BF41A8" w14:textId="77777777" w:rsidR="00E107C1" w:rsidRPr="008642F5" w:rsidRDefault="00E107C1" w:rsidP="00A5585F">
                  <w:pPr>
                    <w:tabs>
                      <w:tab w:val="right" w:pos="6120"/>
                      <w:tab w:val="right" w:pos="7200"/>
                    </w:tabs>
                    <w:rPr>
                      <w:b/>
                      <w:szCs w:val="24"/>
                      <w:lang w:val="en-GB"/>
                    </w:rPr>
                  </w:pPr>
                </w:p>
              </w:tc>
            </w:tr>
            <w:tr w:rsidR="00E107C1" w:rsidRPr="008642F5" w14:paraId="73CF1A0A" w14:textId="77777777" w:rsidTr="00A5585F">
              <w:tc>
                <w:tcPr>
                  <w:tcW w:w="555" w:type="dxa"/>
                </w:tcPr>
                <w:p w14:paraId="454B0E41" w14:textId="77777777" w:rsidR="00E107C1" w:rsidRPr="008642F5" w:rsidRDefault="00E107C1" w:rsidP="00A5585F">
                  <w:pPr>
                    <w:tabs>
                      <w:tab w:val="right" w:pos="6120"/>
                      <w:tab w:val="right" w:pos="7200"/>
                    </w:tabs>
                    <w:rPr>
                      <w:b/>
                      <w:szCs w:val="24"/>
                      <w:lang w:val="en-GB"/>
                    </w:rPr>
                  </w:pPr>
                </w:p>
              </w:tc>
              <w:tc>
                <w:tcPr>
                  <w:tcW w:w="5940" w:type="dxa"/>
                </w:tcPr>
                <w:p w14:paraId="6B6EAE20" w14:textId="77777777" w:rsidR="00E107C1" w:rsidRPr="008642F5" w:rsidRDefault="00E107C1" w:rsidP="00A5585F">
                  <w:pPr>
                    <w:tabs>
                      <w:tab w:val="right" w:pos="6120"/>
                      <w:tab w:val="right" w:pos="7200"/>
                    </w:tabs>
                    <w:rPr>
                      <w:szCs w:val="24"/>
                      <w:lang w:val="en-GB"/>
                    </w:rPr>
                  </w:pPr>
                  <w:r w:rsidRPr="008642F5">
                    <w:rPr>
                      <w:szCs w:val="24"/>
                      <w:lang w:val="en-GB"/>
                    </w:rPr>
                    <w:t>-Profession</w:t>
                  </w:r>
                  <w:r>
                    <w:rPr>
                      <w:szCs w:val="24"/>
                      <w:lang w:val="en-GB"/>
                    </w:rPr>
                    <w:t>al Experience for the assignee</w:t>
                  </w:r>
                  <w:r w:rsidRPr="008642F5">
                    <w:rPr>
                      <w:szCs w:val="24"/>
                      <w:lang w:val="en-GB"/>
                    </w:rPr>
                    <w:t xml:space="preserve"> /5yrs       minimum experience </w:t>
                  </w:r>
                </w:p>
              </w:tc>
              <w:tc>
                <w:tcPr>
                  <w:tcW w:w="1272" w:type="dxa"/>
                </w:tcPr>
                <w:p w14:paraId="101AEBA7" w14:textId="77777777" w:rsidR="00E107C1" w:rsidRPr="008642F5" w:rsidRDefault="00E107C1" w:rsidP="00A5585F">
                  <w:pPr>
                    <w:tabs>
                      <w:tab w:val="right" w:pos="6120"/>
                      <w:tab w:val="right" w:pos="7200"/>
                    </w:tabs>
                    <w:jc w:val="center"/>
                    <w:rPr>
                      <w:szCs w:val="24"/>
                      <w:lang w:val="en-GB"/>
                    </w:rPr>
                  </w:pPr>
                  <w:r>
                    <w:rPr>
                      <w:szCs w:val="24"/>
                      <w:lang w:val="en-GB"/>
                    </w:rPr>
                    <w:t>6</w:t>
                  </w:r>
                </w:p>
              </w:tc>
            </w:tr>
            <w:tr w:rsidR="00E107C1" w:rsidRPr="008642F5" w14:paraId="5ABF84FC" w14:textId="77777777" w:rsidTr="00A5585F">
              <w:tc>
                <w:tcPr>
                  <w:tcW w:w="555" w:type="dxa"/>
                </w:tcPr>
                <w:p w14:paraId="6B26F08F" w14:textId="77777777" w:rsidR="00E107C1" w:rsidRPr="008642F5" w:rsidRDefault="00E107C1" w:rsidP="00A5585F">
                  <w:pPr>
                    <w:tabs>
                      <w:tab w:val="right" w:pos="6120"/>
                      <w:tab w:val="right" w:pos="7200"/>
                    </w:tabs>
                    <w:rPr>
                      <w:b/>
                      <w:szCs w:val="24"/>
                      <w:lang w:val="en-GB"/>
                    </w:rPr>
                  </w:pPr>
                </w:p>
              </w:tc>
              <w:tc>
                <w:tcPr>
                  <w:tcW w:w="5940" w:type="dxa"/>
                </w:tcPr>
                <w:p w14:paraId="4FE792C3" w14:textId="77777777" w:rsidR="00E107C1" w:rsidRPr="008642F5" w:rsidRDefault="00E107C1" w:rsidP="00A5585F">
                  <w:pPr>
                    <w:tabs>
                      <w:tab w:val="right" w:pos="6120"/>
                      <w:tab w:val="right" w:pos="7200"/>
                    </w:tabs>
                    <w:rPr>
                      <w:b/>
                      <w:szCs w:val="24"/>
                      <w:lang w:val="en-GB"/>
                    </w:rPr>
                  </w:pPr>
                  <w:r w:rsidRPr="008642F5">
                    <w:rPr>
                      <w:b/>
                      <w:szCs w:val="24"/>
                      <w:lang w:val="en-GB"/>
                    </w:rPr>
                    <w:t>-</w:t>
                  </w:r>
                  <w:r w:rsidRPr="008642F5">
                    <w:rPr>
                      <w:szCs w:val="24"/>
                      <w:lang w:val="en-GB"/>
                    </w:rPr>
                    <w:t>Education qualification/High School Graduate Minimum</w:t>
                  </w:r>
                </w:p>
              </w:tc>
              <w:tc>
                <w:tcPr>
                  <w:tcW w:w="1272" w:type="dxa"/>
                </w:tcPr>
                <w:p w14:paraId="01F62394" w14:textId="77777777" w:rsidR="00E107C1" w:rsidRPr="008642F5" w:rsidRDefault="00E107C1" w:rsidP="00A5585F">
                  <w:pPr>
                    <w:tabs>
                      <w:tab w:val="right" w:pos="6120"/>
                      <w:tab w:val="right" w:pos="7200"/>
                    </w:tabs>
                    <w:jc w:val="center"/>
                    <w:rPr>
                      <w:szCs w:val="24"/>
                      <w:lang w:val="en-GB"/>
                    </w:rPr>
                  </w:pPr>
                  <w:r>
                    <w:rPr>
                      <w:szCs w:val="24"/>
                      <w:lang w:val="en-GB"/>
                    </w:rPr>
                    <w:t>4</w:t>
                  </w:r>
                </w:p>
              </w:tc>
            </w:tr>
            <w:tr w:rsidR="00E107C1" w:rsidRPr="008642F5" w14:paraId="213AA4A9" w14:textId="77777777" w:rsidTr="00A5585F">
              <w:tc>
                <w:tcPr>
                  <w:tcW w:w="7767" w:type="dxa"/>
                  <w:gridSpan w:val="3"/>
                </w:tcPr>
                <w:p w14:paraId="005D9570" w14:textId="77777777" w:rsidR="00E107C1" w:rsidRPr="008642F5" w:rsidRDefault="00E107C1" w:rsidP="00A5585F">
                  <w:pPr>
                    <w:tabs>
                      <w:tab w:val="right" w:pos="6120"/>
                      <w:tab w:val="right" w:pos="7200"/>
                    </w:tabs>
                    <w:jc w:val="center"/>
                    <w:rPr>
                      <w:b/>
                      <w:szCs w:val="24"/>
                      <w:lang w:val="en-GB"/>
                    </w:rPr>
                  </w:pPr>
                  <w:r w:rsidRPr="008642F5">
                    <w:rPr>
                      <w:b/>
                      <w:i/>
                      <w:szCs w:val="24"/>
                      <w:lang w:val="en-GB"/>
                    </w:rPr>
                    <w:t xml:space="preserve">Sub Total </w:t>
                  </w:r>
                  <w:r w:rsidRPr="008642F5">
                    <w:rPr>
                      <w:b/>
                      <w:szCs w:val="24"/>
                      <w:lang w:val="en-GB"/>
                    </w:rPr>
                    <w:t xml:space="preserve">                                                          </w:t>
                  </w:r>
                  <w:r>
                    <w:rPr>
                      <w:b/>
                      <w:szCs w:val="24"/>
                      <w:lang w:val="en-GB"/>
                    </w:rPr>
                    <w:t xml:space="preserve">                      10</w:t>
                  </w:r>
                </w:p>
              </w:tc>
            </w:tr>
            <w:tr w:rsidR="00E107C1" w:rsidRPr="008642F5" w14:paraId="4C4E0FE5" w14:textId="77777777" w:rsidTr="00A5585F">
              <w:tc>
                <w:tcPr>
                  <w:tcW w:w="555" w:type="dxa"/>
                </w:tcPr>
                <w:p w14:paraId="61CB98FF" w14:textId="77777777" w:rsidR="00E107C1" w:rsidRPr="008642F5" w:rsidRDefault="00E107C1" w:rsidP="00A5585F">
                  <w:pPr>
                    <w:tabs>
                      <w:tab w:val="right" w:pos="6120"/>
                      <w:tab w:val="right" w:pos="7200"/>
                    </w:tabs>
                    <w:rPr>
                      <w:b/>
                      <w:szCs w:val="24"/>
                      <w:lang w:val="en-GB"/>
                    </w:rPr>
                  </w:pPr>
                </w:p>
              </w:tc>
              <w:tc>
                <w:tcPr>
                  <w:tcW w:w="5940" w:type="dxa"/>
                </w:tcPr>
                <w:p w14:paraId="5AB9604D" w14:textId="77777777" w:rsidR="00E107C1" w:rsidRPr="008642F5" w:rsidRDefault="00E107C1" w:rsidP="00A5585F">
                  <w:pPr>
                    <w:tabs>
                      <w:tab w:val="right" w:pos="6120"/>
                      <w:tab w:val="right" w:pos="7200"/>
                    </w:tabs>
                    <w:rPr>
                      <w:b/>
                      <w:szCs w:val="24"/>
                      <w:lang w:val="en-GB"/>
                    </w:rPr>
                  </w:pPr>
                </w:p>
              </w:tc>
              <w:tc>
                <w:tcPr>
                  <w:tcW w:w="1272" w:type="dxa"/>
                </w:tcPr>
                <w:p w14:paraId="14B058DF" w14:textId="77777777" w:rsidR="00E107C1" w:rsidRPr="008642F5" w:rsidRDefault="00E107C1" w:rsidP="00A5585F">
                  <w:pPr>
                    <w:tabs>
                      <w:tab w:val="right" w:pos="6120"/>
                      <w:tab w:val="right" w:pos="7200"/>
                    </w:tabs>
                    <w:jc w:val="center"/>
                    <w:rPr>
                      <w:b/>
                      <w:szCs w:val="24"/>
                      <w:lang w:val="en-GB"/>
                    </w:rPr>
                  </w:pPr>
                </w:p>
              </w:tc>
            </w:tr>
            <w:tr w:rsidR="00E107C1" w:rsidRPr="008642F5" w14:paraId="7CF992F5" w14:textId="77777777" w:rsidTr="00A5585F">
              <w:tc>
                <w:tcPr>
                  <w:tcW w:w="555" w:type="dxa"/>
                </w:tcPr>
                <w:p w14:paraId="69C49676" w14:textId="77777777" w:rsidR="00E107C1" w:rsidRPr="008642F5" w:rsidRDefault="00E107C1" w:rsidP="00A5585F">
                  <w:pPr>
                    <w:tabs>
                      <w:tab w:val="right" w:pos="6120"/>
                      <w:tab w:val="right" w:pos="7200"/>
                    </w:tabs>
                    <w:rPr>
                      <w:b/>
                      <w:szCs w:val="24"/>
                      <w:lang w:val="en-GB"/>
                    </w:rPr>
                  </w:pPr>
                  <w:r w:rsidRPr="008642F5">
                    <w:rPr>
                      <w:b/>
                      <w:szCs w:val="24"/>
                      <w:lang w:val="en-GB"/>
                    </w:rPr>
                    <w:t>3.2</w:t>
                  </w:r>
                </w:p>
              </w:tc>
              <w:tc>
                <w:tcPr>
                  <w:tcW w:w="5940" w:type="dxa"/>
                </w:tcPr>
                <w:p w14:paraId="35CD17A4" w14:textId="77777777" w:rsidR="00E107C1" w:rsidRPr="008642F5" w:rsidRDefault="00E107C1" w:rsidP="00A5585F">
                  <w:pPr>
                    <w:tabs>
                      <w:tab w:val="right" w:pos="6120"/>
                      <w:tab w:val="right" w:pos="7200"/>
                    </w:tabs>
                    <w:rPr>
                      <w:b/>
                      <w:szCs w:val="24"/>
                      <w:lang w:val="en-GB"/>
                    </w:rPr>
                  </w:pPr>
                  <w:r w:rsidRPr="008642F5">
                    <w:rPr>
                      <w:b/>
                      <w:szCs w:val="24"/>
                      <w:lang w:val="en-GB"/>
                    </w:rPr>
                    <w:t xml:space="preserve">Shift Commanders </w:t>
                  </w:r>
                </w:p>
              </w:tc>
              <w:tc>
                <w:tcPr>
                  <w:tcW w:w="1272" w:type="dxa"/>
                </w:tcPr>
                <w:p w14:paraId="1810C233" w14:textId="77777777" w:rsidR="00E107C1" w:rsidRPr="008642F5" w:rsidRDefault="00E107C1" w:rsidP="00A5585F">
                  <w:pPr>
                    <w:tabs>
                      <w:tab w:val="right" w:pos="6120"/>
                      <w:tab w:val="right" w:pos="7200"/>
                    </w:tabs>
                    <w:jc w:val="center"/>
                    <w:rPr>
                      <w:b/>
                      <w:szCs w:val="24"/>
                      <w:lang w:val="en-GB"/>
                    </w:rPr>
                  </w:pPr>
                </w:p>
                <w:p w14:paraId="55F6ED47" w14:textId="77777777" w:rsidR="00E107C1" w:rsidRPr="008642F5" w:rsidRDefault="00E107C1" w:rsidP="00A5585F">
                  <w:pPr>
                    <w:tabs>
                      <w:tab w:val="right" w:pos="6120"/>
                      <w:tab w:val="right" w:pos="7200"/>
                    </w:tabs>
                    <w:jc w:val="center"/>
                    <w:rPr>
                      <w:b/>
                      <w:szCs w:val="24"/>
                      <w:lang w:val="en-GB"/>
                    </w:rPr>
                  </w:pPr>
                </w:p>
              </w:tc>
            </w:tr>
            <w:tr w:rsidR="00E107C1" w:rsidRPr="008642F5" w14:paraId="6BB9F45E" w14:textId="77777777" w:rsidTr="00A5585F">
              <w:tc>
                <w:tcPr>
                  <w:tcW w:w="555" w:type="dxa"/>
                </w:tcPr>
                <w:p w14:paraId="0D87BCDD" w14:textId="77777777" w:rsidR="00E107C1" w:rsidRPr="008642F5" w:rsidRDefault="00E107C1" w:rsidP="00A5585F">
                  <w:pPr>
                    <w:tabs>
                      <w:tab w:val="right" w:pos="6120"/>
                      <w:tab w:val="right" w:pos="7200"/>
                    </w:tabs>
                    <w:rPr>
                      <w:b/>
                      <w:szCs w:val="24"/>
                      <w:lang w:val="en-GB"/>
                    </w:rPr>
                  </w:pPr>
                </w:p>
              </w:tc>
              <w:tc>
                <w:tcPr>
                  <w:tcW w:w="5940" w:type="dxa"/>
                </w:tcPr>
                <w:p w14:paraId="2B652781" w14:textId="77777777" w:rsidR="00E107C1" w:rsidRDefault="00E107C1" w:rsidP="00A5585F">
                  <w:pPr>
                    <w:tabs>
                      <w:tab w:val="right" w:pos="6120"/>
                      <w:tab w:val="right" w:pos="7200"/>
                    </w:tabs>
                    <w:rPr>
                      <w:szCs w:val="24"/>
                      <w:lang w:val="en-GB"/>
                    </w:rPr>
                  </w:pPr>
                  <w:r w:rsidRPr="008642F5">
                    <w:rPr>
                      <w:szCs w:val="24"/>
                      <w:lang w:val="en-GB"/>
                    </w:rPr>
                    <w:t xml:space="preserve">Professional Experience </w:t>
                  </w:r>
                </w:p>
                <w:p w14:paraId="62A942B3" w14:textId="77777777" w:rsidR="00E107C1" w:rsidRDefault="00E107C1" w:rsidP="00A5585F">
                  <w:pPr>
                    <w:tabs>
                      <w:tab w:val="right" w:pos="6120"/>
                      <w:tab w:val="right" w:pos="7200"/>
                    </w:tabs>
                    <w:rPr>
                      <w:szCs w:val="24"/>
                      <w:lang w:val="en-GB"/>
                    </w:rPr>
                  </w:pPr>
                  <w:r>
                    <w:rPr>
                      <w:szCs w:val="24"/>
                      <w:lang w:val="en-GB"/>
                    </w:rPr>
                    <w:t xml:space="preserve"> - One to Three Years</w:t>
                  </w:r>
                </w:p>
                <w:p w14:paraId="1270A7C5" w14:textId="77777777" w:rsidR="00E107C1" w:rsidRPr="008642F5" w:rsidRDefault="00E107C1" w:rsidP="00A5585F">
                  <w:pPr>
                    <w:tabs>
                      <w:tab w:val="right" w:pos="6120"/>
                      <w:tab w:val="right" w:pos="7200"/>
                    </w:tabs>
                    <w:rPr>
                      <w:szCs w:val="24"/>
                      <w:lang w:val="en-GB"/>
                    </w:rPr>
                  </w:pPr>
                  <w:r>
                    <w:rPr>
                      <w:szCs w:val="24"/>
                      <w:lang w:val="en-GB"/>
                    </w:rPr>
                    <w:t xml:space="preserve"> -  Four Years Above </w:t>
                  </w:r>
                </w:p>
              </w:tc>
              <w:tc>
                <w:tcPr>
                  <w:tcW w:w="1272" w:type="dxa"/>
                </w:tcPr>
                <w:p w14:paraId="06E0E2C6" w14:textId="77777777" w:rsidR="00E107C1" w:rsidRPr="00001AD3" w:rsidRDefault="00E107C1" w:rsidP="00A5585F">
                  <w:pPr>
                    <w:tabs>
                      <w:tab w:val="right" w:pos="6120"/>
                      <w:tab w:val="right" w:pos="7200"/>
                    </w:tabs>
                    <w:jc w:val="center"/>
                    <w:rPr>
                      <w:b/>
                      <w:bCs/>
                      <w:szCs w:val="24"/>
                      <w:lang w:val="en-GB"/>
                    </w:rPr>
                  </w:pPr>
                  <w:r w:rsidRPr="00001AD3">
                    <w:rPr>
                      <w:b/>
                      <w:bCs/>
                      <w:szCs w:val="24"/>
                      <w:lang w:val="en-GB"/>
                    </w:rPr>
                    <w:t>10</w:t>
                  </w:r>
                </w:p>
                <w:p w14:paraId="7C686DDD" w14:textId="77777777" w:rsidR="00E107C1" w:rsidRDefault="00E107C1" w:rsidP="00A5585F">
                  <w:pPr>
                    <w:tabs>
                      <w:tab w:val="right" w:pos="6120"/>
                      <w:tab w:val="right" w:pos="7200"/>
                    </w:tabs>
                    <w:jc w:val="center"/>
                    <w:rPr>
                      <w:szCs w:val="24"/>
                      <w:lang w:val="en-GB"/>
                    </w:rPr>
                  </w:pPr>
                  <w:r>
                    <w:rPr>
                      <w:szCs w:val="24"/>
                      <w:lang w:val="en-GB"/>
                    </w:rPr>
                    <w:t>5</w:t>
                  </w:r>
                </w:p>
                <w:p w14:paraId="4D4BB05E" w14:textId="77777777" w:rsidR="00E107C1" w:rsidRPr="008642F5" w:rsidRDefault="00E107C1" w:rsidP="00A5585F">
                  <w:pPr>
                    <w:tabs>
                      <w:tab w:val="right" w:pos="6120"/>
                      <w:tab w:val="right" w:pos="7200"/>
                    </w:tabs>
                    <w:jc w:val="center"/>
                    <w:rPr>
                      <w:szCs w:val="24"/>
                      <w:lang w:val="en-GB"/>
                    </w:rPr>
                  </w:pPr>
                  <w:r>
                    <w:rPr>
                      <w:szCs w:val="24"/>
                      <w:lang w:val="en-GB"/>
                    </w:rPr>
                    <w:t>10</w:t>
                  </w:r>
                </w:p>
              </w:tc>
            </w:tr>
            <w:tr w:rsidR="00E107C1" w:rsidRPr="008642F5" w14:paraId="79C49F65" w14:textId="77777777" w:rsidTr="00A5585F">
              <w:tc>
                <w:tcPr>
                  <w:tcW w:w="555" w:type="dxa"/>
                </w:tcPr>
                <w:p w14:paraId="57E09B67" w14:textId="77777777" w:rsidR="00E107C1" w:rsidRPr="008642F5" w:rsidRDefault="00E107C1" w:rsidP="00A5585F">
                  <w:pPr>
                    <w:tabs>
                      <w:tab w:val="right" w:pos="6120"/>
                      <w:tab w:val="right" w:pos="7200"/>
                    </w:tabs>
                    <w:rPr>
                      <w:b/>
                      <w:szCs w:val="24"/>
                      <w:lang w:val="en-GB"/>
                    </w:rPr>
                  </w:pPr>
                </w:p>
              </w:tc>
              <w:tc>
                <w:tcPr>
                  <w:tcW w:w="5940" w:type="dxa"/>
                </w:tcPr>
                <w:p w14:paraId="5EB6B5ED" w14:textId="77777777" w:rsidR="00E107C1" w:rsidRPr="008642F5" w:rsidRDefault="00E107C1" w:rsidP="00A5585F">
                  <w:pPr>
                    <w:tabs>
                      <w:tab w:val="right" w:pos="6120"/>
                      <w:tab w:val="right" w:pos="7200"/>
                    </w:tabs>
                    <w:rPr>
                      <w:szCs w:val="24"/>
                      <w:lang w:val="en-GB"/>
                    </w:rPr>
                  </w:pPr>
                  <w:r w:rsidRPr="008642F5">
                    <w:rPr>
                      <w:szCs w:val="24"/>
                      <w:lang w:val="en-GB"/>
                    </w:rPr>
                    <w:t>-Educational qualification</w:t>
                  </w:r>
                  <w:r>
                    <w:rPr>
                      <w:szCs w:val="24"/>
                      <w:lang w:val="en-GB"/>
                    </w:rPr>
                    <w:t xml:space="preserve"> (High School Graduate Minimum)</w:t>
                  </w:r>
                </w:p>
              </w:tc>
              <w:tc>
                <w:tcPr>
                  <w:tcW w:w="1272" w:type="dxa"/>
                </w:tcPr>
                <w:p w14:paraId="226E3A70" w14:textId="77777777" w:rsidR="00E107C1" w:rsidRPr="008642F5" w:rsidRDefault="00E107C1" w:rsidP="00A5585F">
                  <w:pPr>
                    <w:tabs>
                      <w:tab w:val="right" w:pos="6120"/>
                      <w:tab w:val="right" w:pos="7200"/>
                    </w:tabs>
                    <w:jc w:val="center"/>
                    <w:rPr>
                      <w:szCs w:val="24"/>
                      <w:lang w:val="en-GB"/>
                    </w:rPr>
                  </w:pPr>
                  <w:r>
                    <w:rPr>
                      <w:szCs w:val="24"/>
                      <w:lang w:val="en-GB"/>
                    </w:rPr>
                    <w:t>5</w:t>
                  </w:r>
                </w:p>
              </w:tc>
            </w:tr>
            <w:tr w:rsidR="00E107C1" w:rsidRPr="008642F5" w14:paraId="6142E10E" w14:textId="77777777" w:rsidTr="00A5585F">
              <w:tc>
                <w:tcPr>
                  <w:tcW w:w="6495" w:type="dxa"/>
                  <w:gridSpan w:val="2"/>
                </w:tcPr>
                <w:p w14:paraId="0723D530" w14:textId="77777777" w:rsidR="00E107C1" w:rsidRPr="008642F5" w:rsidRDefault="00E107C1" w:rsidP="00A5585F">
                  <w:pPr>
                    <w:tabs>
                      <w:tab w:val="right" w:pos="6120"/>
                      <w:tab w:val="right" w:pos="7200"/>
                    </w:tabs>
                    <w:rPr>
                      <w:b/>
                      <w:i/>
                      <w:szCs w:val="24"/>
                      <w:lang w:val="en-GB"/>
                    </w:rPr>
                  </w:pPr>
                  <w:r w:rsidRPr="008642F5">
                    <w:rPr>
                      <w:b/>
                      <w:szCs w:val="24"/>
                      <w:lang w:val="en-GB"/>
                    </w:rPr>
                    <w:t xml:space="preserve">        </w:t>
                  </w:r>
                  <w:r w:rsidRPr="008642F5">
                    <w:rPr>
                      <w:b/>
                      <w:i/>
                      <w:szCs w:val="24"/>
                      <w:lang w:val="en-GB"/>
                    </w:rPr>
                    <w:t xml:space="preserve">Sub Total                          </w:t>
                  </w:r>
                  <w:r>
                    <w:rPr>
                      <w:b/>
                      <w:i/>
                      <w:szCs w:val="24"/>
                      <w:lang w:val="en-GB"/>
                    </w:rPr>
                    <w:t xml:space="preserve"> </w:t>
                  </w:r>
                  <w:r w:rsidRPr="008642F5">
                    <w:rPr>
                      <w:b/>
                      <w:i/>
                      <w:szCs w:val="24"/>
                      <w:lang w:val="en-GB"/>
                    </w:rPr>
                    <w:t xml:space="preserve">      </w:t>
                  </w:r>
                </w:p>
              </w:tc>
              <w:tc>
                <w:tcPr>
                  <w:tcW w:w="1272" w:type="dxa"/>
                </w:tcPr>
                <w:p w14:paraId="04B650B5" w14:textId="77777777" w:rsidR="00E107C1" w:rsidRPr="008642F5" w:rsidRDefault="00E107C1" w:rsidP="00A5585F">
                  <w:pPr>
                    <w:tabs>
                      <w:tab w:val="right" w:pos="6120"/>
                      <w:tab w:val="right" w:pos="7200"/>
                    </w:tabs>
                    <w:jc w:val="center"/>
                    <w:rPr>
                      <w:b/>
                      <w:szCs w:val="24"/>
                      <w:lang w:val="en-GB"/>
                    </w:rPr>
                  </w:pPr>
                  <w:r>
                    <w:rPr>
                      <w:b/>
                      <w:szCs w:val="24"/>
                      <w:lang w:val="en-GB"/>
                    </w:rPr>
                    <w:t>15</w:t>
                  </w:r>
                </w:p>
              </w:tc>
            </w:tr>
            <w:tr w:rsidR="00E107C1" w:rsidRPr="008642F5" w14:paraId="3E04292A" w14:textId="77777777" w:rsidTr="00A5585F">
              <w:tc>
                <w:tcPr>
                  <w:tcW w:w="555" w:type="dxa"/>
                </w:tcPr>
                <w:p w14:paraId="5DC0C3DB" w14:textId="77777777" w:rsidR="00E107C1" w:rsidRPr="008642F5" w:rsidRDefault="00E107C1" w:rsidP="00A5585F">
                  <w:pPr>
                    <w:tabs>
                      <w:tab w:val="right" w:pos="6120"/>
                      <w:tab w:val="right" w:pos="7200"/>
                    </w:tabs>
                    <w:rPr>
                      <w:b/>
                      <w:szCs w:val="24"/>
                      <w:lang w:val="en-GB"/>
                    </w:rPr>
                  </w:pPr>
                </w:p>
              </w:tc>
              <w:tc>
                <w:tcPr>
                  <w:tcW w:w="5940" w:type="dxa"/>
                </w:tcPr>
                <w:p w14:paraId="4726865E" w14:textId="77777777" w:rsidR="00E107C1" w:rsidRPr="008642F5" w:rsidRDefault="00E107C1" w:rsidP="00A5585F">
                  <w:pPr>
                    <w:tabs>
                      <w:tab w:val="right" w:pos="6120"/>
                      <w:tab w:val="right" w:pos="7200"/>
                    </w:tabs>
                    <w:rPr>
                      <w:b/>
                      <w:szCs w:val="24"/>
                      <w:lang w:val="en-GB"/>
                    </w:rPr>
                  </w:pPr>
                </w:p>
              </w:tc>
              <w:tc>
                <w:tcPr>
                  <w:tcW w:w="1272" w:type="dxa"/>
                </w:tcPr>
                <w:p w14:paraId="2BFDADE0" w14:textId="77777777" w:rsidR="00E107C1" w:rsidRPr="008642F5" w:rsidRDefault="00E107C1" w:rsidP="00A5585F">
                  <w:pPr>
                    <w:tabs>
                      <w:tab w:val="right" w:pos="6120"/>
                      <w:tab w:val="right" w:pos="7200"/>
                    </w:tabs>
                    <w:jc w:val="center"/>
                    <w:rPr>
                      <w:b/>
                      <w:szCs w:val="24"/>
                      <w:lang w:val="en-GB"/>
                    </w:rPr>
                  </w:pPr>
                </w:p>
              </w:tc>
            </w:tr>
            <w:tr w:rsidR="00E107C1" w:rsidRPr="008642F5" w14:paraId="08456F7B" w14:textId="77777777" w:rsidTr="00A5585F">
              <w:tc>
                <w:tcPr>
                  <w:tcW w:w="6495" w:type="dxa"/>
                  <w:gridSpan w:val="2"/>
                </w:tcPr>
                <w:p w14:paraId="40AC1257" w14:textId="77777777" w:rsidR="00E107C1" w:rsidRPr="008642F5" w:rsidRDefault="00E107C1" w:rsidP="00A5585F">
                  <w:pPr>
                    <w:tabs>
                      <w:tab w:val="right" w:pos="6120"/>
                      <w:tab w:val="right" w:pos="7200"/>
                    </w:tabs>
                    <w:rPr>
                      <w:b/>
                      <w:i/>
                      <w:szCs w:val="24"/>
                      <w:lang w:val="en-GB"/>
                    </w:rPr>
                  </w:pPr>
                  <w:r w:rsidRPr="008642F5">
                    <w:rPr>
                      <w:b/>
                      <w:i/>
                      <w:szCs w:val="24"/>
                      <w:lang w:val="en-GB"/>
                    </w:rPr>
                    <w:t xml:space="preserve">               Total for part 3</w:t>
                  </w:r>
                </w:p>
              </w:tc>
              <w:tc>
                <w:tcPr>
                  <w:tcW w:w="1272" w:type="dxa"/>
                </w:tcPr>
                <w:p w14:paraId="24486488" w14:textId="77777777" w:rsidR="00E107C1" w:rsidRPr="008642F5" w:rsidRDefault="00E107C1" w:rsidP="00A5585F">
                  <w:pPr>
                    <w:tabs>
                      <w:tab w:val="right" w:pos="6120"/>
                      <w:tab w:val="right" w:pos="7200"/>
                    </w:tabs>
                    <w:jc w:val="center"/>
                    <w:rPr>
                      <w:b/>
                      <w:szCs w:val="24"/>
                      <w:lang w:val="en-GB"/>
                    </w:rPr>
                  </w:pPr>
                  <w:r>
                    <w:rPr>
                      <w:b/>
                      <w:szCs w:val="24"/>
                      <w:lang w:val="en-GB"/>
                    </w:rPr>
                    <w:t>25</w:t>
                  </w:r>
                </w:p>
              </w:tc>
            </w:tr>
            <w:tr w:rsidR="00E107C1" w:rsidRPr="008642F5" w14:paraId="65FA69EE" w14:textId="77777777" w:rsidTr="00A5585F">
              <w:tc>
                <w:tcPr>
                  <w:tcW w:w="6495" w:type="dxa"/>
                  <w:gridSpan w:val="2"/>
                </w:tcPr>
                <w:p w14:paraId="6AD26C64" w14:textId="77777777" w:rsidR="00E107C1" w:rsidRPr="008642F5" w:rsidRDefault="00E107C1" w:rsidP="00A5585F">
                  <w:pPr>
                    <w:tabs>
                      <w:tab w:val="right" w:pos="6120"/>
                      <w:tab w:val="right" w:pos="7200"/>
                    </w:tabs>
                    <w:rPr>
                      <w:b/>
                      <w:i/>
                      <w:szCs w:val="24"/>
                      <w:lang w:val="en-GB"/>
                    </w:rPr>
                  </w:pPr>
                </w:p>
              </w:tc>
              <w:tc>
                <w:tcPr>
                  <w:tcW w:w="1272" w:type="dxa"/>
                </w:tcPr>
                <w:p w14:paraId="259526B3" w14:textId="77777777" w:rsidR="00E107C1" w:rsidRDefault="00E107C1" w:rsidP="00A5585F">
                  <w:pPr>
                    <w:tabs>
                      <w:tab w:val="right" w:pos="6120"/>
                      <w:tab w:val="right" w:pos="7200"/>
                    </w:tabs>
                    <w:jc w:val="center"/>
                    <w:rPr>
                      <w:b/>
                      <w:szCs w:val="24"/>
                      <w:lang w:val="en-GB"/>
                    </w:rPr>
                  </w:pPr>
                </w:p>
              </w:tc>
            </w:tr>
            <w:tr w:rsidR="00E107C1" w:rsidRPr="008642F5" w14:paraId="47AA441C" w14:textId="77777777" w:rsidTr="00A5585F">
              <w:tc>
                <w:tcPr>
                  <w:tcW w:w="6495" w:type="dxa"/>
                  <w:gridSpan w:val="2"/>
                </w:tcPr>
                <w:p w14:paraId="52BEC58C" w14:textId="77777777" w:rsidR="00E107C1" w:rsidRPr="008642F5" w:rsidRDefault="00E107C1" w:rsidP="00A5585F">
                  <w:pPr>
                    <w:tabs>
                      <w:tab w:val="right" w:pos="6120"/>
                      <w:tab w:val="right" w:pos="7200"/>
                    </w:tabs>
                    <w:rPr>
                      <w:b/>
                      <w:i/>
                      <w:szCs w:val="24"/>
                      <w:lang w:val="en-GB"/>
                    </w:rPr>
                  </w:pPr>
                  <w:r w:rsidRPr="008642F5">
                    <w:rPr>
                      <w:b/>
                      <w:i/>
                      <w:szCs w:val="24"/>
                      <w:lang w:val="en-GB"/>
                    </w:rPr>
                    <w:t>Technical Proposal Evaluation</w:t>
                  </w:r>
                  <w:r>
                    <w:rPr>
                      <w:b/>
                      <w:i/>
                      <w:szCs w:val="24"/>
                      <w:lang w:val="en-GB"/>
                    </w:rPr>
                    <w:t xml:space="preserve"> (</w:t>
                  </w:r>
                  <w:r>
                    <w:rPr>
                      <w:b/>
                      <w:iCs/>
                      <w:szCs w:val="24"/>
                      <w:lang w:val="en-GB"/>
                    </w:rPr>
                    <w:t xml:space="preserve">Financial Capability) </w:t>
                  </w:r>
                  <w:r w:rsidRPr="002B34EF">
                    <w:rPr>
                      <w:b/>
                      <w:i/>
                      <w:szCs w:val="24"/>
                      <w:lang w:val="en-GB"/>
                    </w:rPr>
                    <w:t>Form 4</w:t>
                  </w:r>
                </w:p>
              </w:tc>
              <w:tc>
                <w:tcPr>
                  <w:tcW w:w="1272" w:type="dxa"/>
                </w:tcPr>
                <w:p w14:paraId="7BAD6FE3" w14:textId="77777777" w:rsidR="00E107C1" w:rsidRDefault="00E107C1" w:rsidP="00A5585F">
                  <w:pPr>
                    <w:tabs>
                      <w:tab w:val="right" w:pos="6120"/>
                      <w:tab w:val="right" w:pos="7200"/>
                    </w:tabs>
                    <w:jc w:val="center"/>
                    <w:rPr>
                      <w:b/>
                      <w:szCs w:val="24"/>
                      <w:lang w:val="en-GB"/>
                    </w:rPr>
                  </w:pPr>
                  <w:r w:rsidRPr="002B34EF">
                    <w:rPr>
                      <w:bCs/>
                      <w:szCs w:val="24"/>
                      <w:lang w:val="en-GB"/>
                    </w:rPr>
                    <w:t>Point Obtainable</w:t>
                  </w:r>
                </w:p>
              </w:tc>
            </w:tr>
            <w:tr w:rsidR="00E107C1" w:rsidRPr="008642F5" w14:paraId="4328BB67" w14:textId="77777777" w:rsidTr="00A5585F">
              <w:tc>
                <w:tcPr>
                  <w:tcW w:w="555" w:type="dxa"/>
                </w:tcPr>
                <w:p w14:paraId="6A03CEB2" w14:textId="77777777" w:rsidR="00E107C1" w:rsidRPr="008642F5" w:rsidRDefault="00E107C1" w:rsidP="00A5585F">
                  <w:pPr>
                    <w:tabs>
                      <w:tab w:val="right" w:pos="6120"/>
                      <w:tab w:val="right" w:pos="7200"/>
                    </w:tabs>
                    <w:rPr>
                      <w:b/>
                      <w:i/>
                      <w:szCs w:val="24"/>
                      <w:lang w:val="en-GB"/>
                    </w:rPr>
                  </w:pPr>
                  <w:r w:rsidRPr="002E44F9">
                    <w:rPr>
                      <w:b/>
                      <w:iCs/>
                      <w:szCs w:val="24"/>
                      <w:lang w:val="en-GB"/>
                    </w:rPr>
                    <w:t>4.1</w:t>
                  </w:r>
                </w:p>
              </w:tc>
              <w:tc>
                <w:tcPr>
                  <w:tcW w:w="5940" w:type="dxa"/>
                </w:tcPr>
                <w:p w14:paraId="2F1D6B6A" w14:textId="77777777" w:rsidR="00E107C1" w:rsidRPr="008642F5" w:rsidRDefault="00E107C1" w:rsidP="00A5585F">
                  <w:pPr>
                    <w:tabs>
                      <w:tab w:val="right" w:pos="6120"/>
                      <w:tab w:val="right" w:pos="7200"/>
                    </w:tabs>
                    <w:rPr>
                      <w:b/>
                      <w:i/>
                      <w:szCs w:val="24"/>
                      <w:lang w:val="en-GB"/>
                    </w:rPr>
                  </w:pPr>
                  <w:r>
                    <w:rPr>
                      <w:b/>
                      <w:i/>
                      <w:szCs w:val="24"/>
                      <w:lang w:val="en-GB"/>
                    </w:rPr>
                    <w:t>Financial Statement</w:t>
                  </w:r>
                </w:p>
              </w:tc>
              <w:tc>
                <w:tcPr>
                  <w:tcW w:w="1272" w:type="dxa"/>
                </w:tcPr>
                <w:p w14:paraId="16AE98CD" w14:textId="77777777" w:rsidR="00E107C1" w:rsidRDefault="00E107C1" w:rsidP="00A5585F">
                  <w:pPr>
                    <w:tabs>
                      <w:tab w:val="right" w:pos="6120"/>
                      <w:tab w:val="right" w:pos="7200"/>
                    </w:tabs>
                    <w:jc w:val="center"/>
                    <w:rPr>
                      <w:b/>
                      <w:szCs w:val="24"/>
                      <w:lang w:val="en-GB"/>
                    </w:rPr>
                  </w:pPr>
                </w:p>
              </w:tc>
            </w:tr>
            <w:tr w:rsidR="00E107C1" w:rsidRPr="008642F5" w14:paraId="29003FA8" w14:textId="77777777" w:rsidTr="00A5585F">
              <w:tc>
                <w:tcPr>
                  <w:tcW w:w="555" w:type="dxa"/>
                </w:tcPr>
                <w:p w14:paraId="0CAA2A79" w14:textId="77777777" w:rsidR="00E107C1" w:rsidRPr="008642F5" w:rsidRDefault="00E107C1" w:rsidP="00A5585F">
                  <w:pPr>
                    <w:tabs>
                      <w:tab w:val="right" w:pos="6120"/>
                      <w:tab w:val="right" w:pos="7200"/>
                    </w:tabs>
                    <w:rPr>
                      <w:b/>
                      <w:i/>
                      <w:szCs w:val="24"/>
                      <w:lang w:val="en-GB"/>
                    </w:rPr>
                  </w:pPr>
                </w:p>
              </w:tc>
              <w:tc>
                <w:tcPr>
                  <w:tcW w:w="5940" w:type="dxa"/>
                </w:tcPr>
                <w:p w14:paraId="772C2571" w14:textId="7C44AE9E" w:rsidR="00E107C1" w:rsidRPr="008642F5" w:rsidRDefault="00E107C1" w:rsidP="00A5585F">
                  <w:pPr>
                    <w:tabs>
                      <w:tab w:val="right" w:pos="6120"/>
                      <w:tab w:val="right" w:pos="7200"/>
                    </w:tabs>
                    <w:rPr>
                      <w:b/>
                      <w:i/>
                      <w:szCs w:val="24"/>
                      <w:lang w:val="en-GB"/>
                    </w:rPr>
                  </w:pPr>
                  <w:r>
                    <w:rPr>
                      <w:bCs/>
                      <w:iCs/>
                      <w:szCs w:val="24"/>
                      <w:lang w:val="en-GB"/>
                    </w:rPr>
                    <w:t>- Firm must provide an audited financial statement of similar assignment for the last 2 years (202</w:t>
                  </w:r>
                  <w:r w:rsidR="00300D41">
                    <w:rPr>
                      <w:bCs/>
                      <w:iCs/>
                      <w:szCs w:val="24"/>
                      <w:lang w:val="en-GB"/>
                    </w:rPr>
                    <w:t>4</w:t>
                  </w:r>
                  <w:r>
                    <w:rPr>
                      <w:bCs/>
                      <w:iCs/>
                      <w:szCs w:val="24"/>
                      <w:lang w:val="en-GB"/>
                    </w:rPr>
                    <w:t>-20</w:t>
                  </w:r>
                  <w:r w:rsidR="00300D41">
                    <w:rPr>
                      <w:bCs/>
                      <w:iCs/>
                      <w:szCs w:val="24"/>
                      <w:lang w:val="en-GB"/>
                    </w:rPr>
                    <w:t>25</w:t>
                  </w:r>
                  <w:r>
                    <w:rPr>
                      <w:bCs/>
                      <w:iCs/>
                      <w:szCs w:val="24"/>
                      <w:lang w:val="en-GB"/>
                    </w:rPr>
                    <w:t>)</w:t>
                  </w:r>
                </w:p>
              </w:tc>
              <w:tc>
                <w:tcPr>
                  <w:tcW w:w="1272" w:type="dxa"/>
                </w:tcPr>
                <w:p w14:paraId="73A556CF" w14:textId="77777777" w:rsidR="00E107C1" w:rsidRDefault="00E107C1" w:rsidP="00A5585F">
                  <w:pPr>
                    <w:tabs>
                      <w:tab w:val="right" w:pos="6120"/>
                      <w:tab w:val="right" w:pos="7200"/>
                    </w:tabs>
                    <w:jc w:val="center"/>
                    <w:rPr>
                      <w:b/>
                      <w:szCs w:val="24"/>
                      <w:lang w:val="en-GB"/>
                    </w:rPr>
                  </w:pPr>
                  <w:r w:rsidRPr="002E44F9">
                    <w:rPr>
                      <w:bCs/>
                      <w:szCs w:val="24"/>
                      <w:lang w:val="en-GB"/>
                    </w:rPr>
                    <w:t>0-25</w:t>
                  </w:r>
                </w:p>
              </w:tc>
            </w:tr>
            <w:tr w:rsidR="00E107C1" w:rsidRPr="008642F5" w14:paraId="031AC45E" w14:textId="77777777" w:rsidTr="00A5585F">
              <w:tc>
                <w:tcPr>
                  <w:tcW w:w="6495" w:type="dxa"/>
                  <w:gridSpan w:val="2"/>
                </w:tcPr>
                <w:p w14:paraId="0996DEA2" w14:textId="77777777" w:rsidR="00E107C1" w:rsidRPr="008642F5" w:rsidRDefault="00E107C1" w:rsidP="00A5585F">
                  <w:pPr>
                    <w:tabs>
                      <w:tab w:val="right" w:pos="6120"/>
                      <w:tab w:val="right" w:pos="7200"/>
                    </w:tabs>
                    <w:rPr>
                      <w:b/>
                      <w:i/>
                      <w:szCs w:val="24"/>
                      <w:lang w:val="en-GB"/>
                    </w:rPr>
                  </w:pPr>
                  <w:r>
                    <w:rPr>
                      <w:b/>
                      <w:i/>
                      <w:szCs w:val="24"/>
                      <w:lang w:val="en-GB"/>
                    </w:rPr>
                    <w:t xml:space="preserve">               </w:t>
                  </w:r>
                  <w:r w:rsidRPr="002E44F9">
                    <w:rPr>
                      <w:b/>
                      <w:i/>
                      <w:szCs w:val="24"/>
                      <w:lang w:val="en-GB"/>
                    </w:rPr>
                    <w:t>Sub Total</w:t>
                  </w:r>
                  <w:r>
                    <w:rPr>
                      <w:b/>
                      <w:i/>
                      <w:szCs w:val="24"/>
                      <w:lang w:val="en-GB"/>
                    </w:rPr>
                    <w:t xml:space="preserve"> </w:t>
                  </w:r>
                </w:p>
              </w:tc>
              <w:tc>
                <w:tcPr>
                  <w:tcW w:w="1272" w:type="dxa"/>
                </w:tcPr>
                <w:p w14:paraId="7BE7B514" w14:textId="77777777" w:rsidR="00E107C1" w:rsidRDefault="00E107C1" w:rsidP="00A5585F">
                  <w:pPr>
                    <w:tabs>
                      <w:tab w:val="right" w:pos="6120"/>
                      <w:tab w:val="right" w:pos="7200"/>
                    </w:tabs>
                    <w:jc w:val="center"/>
                    <w:rPr>
                      <w:b/>
                      <w:szCs w:val="24"/>
                      <w:lang w:val="en-GB"/>
                    </w:rPr>
                  </w:pPr>
                  <w:r>
                    <w:rPr>
                      <w:b/>
                      <w:szCs w:val="24"/>
                      <w:lang w:val="en-GB"/>
                    </w:rPr>
                    <w:t>25</w:t>
                  </w:r>
                </w:p>
              </w:tc>
            </w:tr>
          </w:tbl>
          <w:p w14:paraId="34EC069E" w14:textId="77777777" w:rsidR="00E107C1" w:rsidRDefault="00E107C1" w:rsidP="00A5585F">
            <w:pPr>
              <w:tabs>
                <w:tab w:val="right" w:pos="6120"/>
                <w:tab w:val="right" w:pos="7200"/>
              </w:tabs>
              <w:rPr>
                <w:b/>
                <w:lang w:val="en-GB"/>
              </w:rPr>
            </w:pPr>
          </w:p>
        </w:tc>
      </w:tr>
      <w:tr w:rsidR="00E107C1" w14:paraId="0FEFC7E6" w14:textId="77777777" w:rsidTr="00A5585F">
        <w:tblPrEx>
          <w:tblBorders>
            <w:top w:val="single" w:sz="6" w:space="0" w:color="auto"/>
            <w:left w:val="single" w:sz="6" w:space="0" w:color="auto"/>
            <w:bottom w:val="single" w:sz="6" w:space="0" w:color="auto"/>
            <w:right w:val="single" w:sz="6" w:space="0" w:color="auto"/>
            <w:insideH w:val="single" w:sz="6" w:space="0" w:color="auto"/>
          </w:tblBorders>
          <w:tblCellMar>
            <w:right w:w="113" w:type="dxa"/>
          </w:tblCellMar>
        </w:tblPrEx>
        <w:tc>
          <w:tcPr>
            <w:tcW w:w="1152" w:type="dxa"/>
            <w:tcMar>
              <w:top w:w="85" w:type="dxa"/>
              <w:bottom w:w="142" w:type="dxa"/>
            </w:tcMar>
          </w:tcPr>
          <w:p w14:paraId="28BF8962" w14:textId="77777777" w:rsidR="00E107C1" w:rsidRDefault="00E107C1" w:rsidP="00A5585F">
            <w:pPr>
              <w:rPr>
                <w:b/>
                <w:bCs/>
                <w:lang w:val="en-GB"/>
              </w:rPr>
            </w:pPr>
            <w:r>
              <w:rPr>
                <w:b/>
                <w:bCs/>
                <w:lang w:val="en-GB"/>
              </w:rPr>
              <w:lastRenderedPageBreak/>
              <w:t>5.6</w:t>
            </w:r>
          </w:p>
          <w:p w14:paraId="5706405A" w14:textId="77777777" w:rsidR="00E107C1" w:rsidRDefault="00E107C1" w:rsidP="00A5585F">
            <w:pPr>
              <w:pStyle w:val="BankNormal"/>
              <w:tabs>
                <w:tab w:val="right" w:pos="7218"/>
              </w:tabs>
              <w:spacing w:after="0"/>
              <w:rPr>
                <w:lang w:val="en-GB"/>
              </w:rPr>
            </w:pPr>
          </w:p>
        </w:tc>
        <w:tc>
          <w:tcPr>
            <w:tcW w:w="7994" w:type="dxa"/>
            <w:gridSpan w:val="3"/>
            <w:tcBorders>
              <w:top w:val="single" w:sz="4" w:space="0" w:color="auto"/>
            </w:tcBorders>
            <w:tcMar>
              <w:top w:w="85" w:type="dxa"/>
              <w:bottom w:w="142" w:type="dxa"/>
            </w:tcMar>
          </w:tcPr>
          <w:p w14:paraId="25DFAF0A" w14:textId="77777777" w:rsidR="00E107C1" w:rsidRDefault="00E107C1" w:rsidP="00A5585F">
            <w:pPr>
              <w:pStyle w:val="BankNormal"/>
              <w:tabs>
                <w:tab w:val="right" w:pos="7218"/>
              </w:tabs>
              <w:spacing w:after="0"/>
              <w:rPr>
                <w:lang w:val="en-GB"/>
              </w:rPr>
            </w:pPr>
            <w:r>
              <w:rPr>
                <w:lang w:val="en-GB"/>
              </w:rPr>
              <w:t xml:space="preserve">The single currency for price conversions is: </w:t>
            </w:r>
            <w:r w:rsidRPr="008457BE">
              <w:rPr>
                <w:b/>
                <w:lang w:val="en-GB"/>
              </w:rPr>
              <w:t>Liberian</w:t>
            </w:r>
            <w:r>
              <w:rPr>
                <w:b/>
                <w:lang w:val="en-GB"/>
              </w:rPr>
              <w:t xml:space="preserve"> Dollars</w:t>
            </w:r>
          </w:p>
          <w:p w14:paraId="114ACD28" w14:textId="77777777" w:rsidR="00E107C1" w:rsidRDefault="00E107C1" w:rsidP="00A5585F">
            <w:pPr>
              <w:tabs>
                <w:tab w:val="right" w:pos="7218"/>
                <w:tab w:val="right" w:pos="7560"/>
              </w:tabs>
              <w:ind w:left="-72"/>
              <w:rPr>
                <w:lang w:val="en-GB"/>
              </w:rPr>
            </w:pPr>
          </w:p>
          <w:p w14:paraId="7DAD25AF" w14:textId="77777777" w:rsidR="00E107C1" w:rsidRPr="005F7071" w:rsidRDefault="00E107C1" w:rsidP="00A5585F">
            <w:pPr>
              <w:pStyle w:val="BankNormal"/>
              <w:tabs>
                <w:tab w:val="right" w:pos="7218"/>
              </w:tabs>
              <w:spacing w:after="0"/>
              <w:rPr>
                <w:b/>
                <w:lang w:val="en-GB"/>
              </w:rPr>
            </w:pPr>
            <w:r>
              <w:rPr>
                <w:lang w:val="en-GB"/>
              </w:rPr>
              <w:t xml:space="preserve">The source of official selling rates is: </w:t>
            </w:r>
            <w:r>
              <w:rPr>
                <w:b/>
                <w:lang w:val="en-GB"/>
              </w:rPr>
              <w:t>The Central Bank of Liberia</w:t>
            </w:r>
          </w:p>
          <w:p w14:paraId="768BA694" w14:textId="77777777" w:rsidR="00E107C1" w:rsidRPr="005F7071" w:rsidRDefault="00E107C1" w:rsidP="00A5585F">
            <w:pPr>
              <w:tabs>
                <w:tab w:val="right" w:pos="7218"/>
                <w:tab w:val="right" w:pos="7560"/>
              </w:tabs>
              <w:ind w:left="-72"/>
              <w:rPr>
                <w:b/>
                <w:lang w:val="en-GB"/>
              </w:rPr>
            </w:pPr>
          </w:p>
          <w:p w14:paraId="66826D48" w14:textId="77777777" w:rsidR="00E107C1" w:rsidRDefault="00E107C1" w:rsidP="00A5585F">
            <w:pPr>
              <w:pStyle w:val="BankNormal"/>
              <w:tabs>
                <w:tab w:val="right" w:pos="7218"/>
              </w:tabs>
              <w:spacing w:after="0"/>
              <w:rPr>
                <w:b/>
                <w:lang w:val="en-GB"/>
              </w:rPr>
            </w:pPr>
            <w:r>
              <w:rPr>
                <w:lang w:val="en-GB"/>
              </w:rPr>
              <w:t xml:space="preserve">The date of exchange rates is: </w:t>
            </w:r>
            <w:r>
              <w:rPr>
                <w:b/>
                <w:lang w:val="en-GB"/>
              </w:rPr>
              <w:t>the prevailing rate at the time of Bid Evaluation.</w:t>
            </w:r>
          </w:p>
          <w:p w14:paraId="34A74430" w14:textId="77777777" w:rsidR="00E107C1" w:rsidRDefault="00E107C1" w:rsidP="00A5585F">
            <w:pPr>
              <w:pStyle w:val="BankNormal"/>
              <w:tabs>
                <w:tab w:val="right" w:pos="7218"/>
              </w:tabs>
              <w:spacing w:after="0"/>
              <w:rPr>
                <w:szCs w:val="24"/>
                <w:lang w:val="en-GB" w:eastAsia="it-IT"/>
              </w:rPr>
            </w:pPr>
            <w:r>
              <w:rPr>
                <w:b/>
                <w:lang w:val="en-GB"/>
              </w:rPr>
              <w:t>Note: According to the Government of Liberia, all transaction in this category will be pay for in Liberian Dollar at 100 %. Hence, all firms are to quote in Liberian Dollars and United States Dollar in case of policy change.</w:t>
            </w:r>
          </w:p>
        </w:tc>
      </w:tr>
      <w:tr w:rsidR="00E107C1" w14:paraId="3DFD1BD9" w14:textId="77777777" w:rsidTr="00A5585F">
        <w:tblPrEx>
          <w:tblBorders>
            <w:top w:val="single" w:sz="6" w:space="0" w:color="auto"/>
            <w:left w:val="single" w:sz="6" w:space="0" w:color="auto"/>
            <w:bottom w:val="single" w:sz="6" w:space="0" w:color="auto"/>
            <w:right w:val="single" w:sz="6" w:space="0" w:color="auto"/>
            <w:insideH w:val="single" w:sz="6" w:space="0" w:color="auto"/>
          </w:tblBorders>
          <w:tblCellMar>
            <w:right w:w="113" w:type="dxa"/>
          </w:tblCellMar>
        </w:tblPrEx>
        <w:tc>
          <w:tcPr>
            <w:tcW w:w="1152" w:type="dxa"/>
            <w:tcBorders>
              <w:bottom w:val="single" w:sz="6" w:space="0" w:color="auto"/>
            </w:tcBorders>
            <w:tcMar>
              <w:top w:w="85" w:type="dxa"/>
              <w:bottom w:w="142" w:type="dxa"/>
            </w:tcMar>
          </w:tcPr>
          <w:p w14:paraId="7CD46997" w14:textId="77777777" w:rsidR="00E107C1" w:rsidRDefault="00E107C1" w:rsidP="00A5585F">
            <w:pPr>
              <w:rPr>
                <w:b/>
                <w:bCs/>
                <w:lang w:val="en-GB"/>
              </w:rPr>
            </w:pPr>
            <w:r>
              <w:rPr>
                <w:b/>
                <w:bCs/>
                <w:lang w:val="en-GB"/>
              </w:rPr>
              <w:t>5.7</w:t>
            </w:r>
          </w:p>
          <w:p w14:paraId="7BE3B80B" w14:textId="77777777" w:rsidR="00E107C1" w:rsidRDefault="00E107C1" w:rsidP="00A5585F">
            <w:pPr>
              <w:pStyle w:val="BankNormal"/>
              <w:tabs>
                <w:tab w:val="right" w:pos="7218"/>
              </w:tabs>
              <w:spacing w:after="0"/>
              <w:rPr>
                <w:lang w:val="en-GB"/>
              </w:rPr>
            </w:pPr>
          </w:p>
        </w:tc>
        <w:tc>
          <w:tcPr>
            <w:tcW w:w="7994" w:type="dxa"/>
            <w:gridSpan w:val="3"/>
            <w:tcBorders>
              <w:bottom w:val="single" w:sz="6" w:space="0" w:color="auto"/>
            </w:tcBorders>
            <w:tcMar>
              <w:top w:w="85" w:type="dxa"/>
              <w:bottom w:w="142" w:type="dxa"/>
            </w:tcMar>
          </w:tcPr>
          <w:p w14:paraId="6A18774E" w14:textId="77777777" w:rsidR="00E107C1" w:rsidRDefault="00E107C1" w:rsidP="00A5585F">
            <w:pPr>
              <w:pStyle w:val="BankNormal"/>
              <w:tabs>
                <w:tab w:val="right" w:pos="7218"/>
              </w:tabs>
              <w:spacing w:after="0"/>
              <w:rPr>
                <w:lang w:val="en-GB"/>
              </w:rPr>
            </w:pPr>
            <w:r>
              <w:rPr>
                <w:lang w:val="en-GB"/>
              </w:rPr>
              <w:t>The weights given to the Technical Proposals are:</w:t>
            </w:r>
          </w:p>
          <w:p w14:paraId="47A5C82C" w14:textId="77777777" w:rsidR="00E107C1" w:rsidRPr="00310B9A" w:rsidRDefault="00E107C1" w:rsidP="00A5585F">
            <w:pPr>
              <w:pStyle w:val="BankNormal"/>
              <w:tabs>
                <w:tab w:val="left" w:pos="1186"/>
                <w:tab w:val="right" w:pos="7218"/>
              </w:tabs>
              <w:spacing w:after="0"/>
              <w:rPr>
                <w:b/>
                <w:lang w:val="en-GB"/>
              </w:rPr>
            </w:pPr>
            <w:r w:rsidRPr="00AB3A24">
              <w:rPr>
                <w:b/>
                <w:lang w:val="en-GB"/>
              </w:rPr>
              <w:t xml:space="preserve">T = </w:t>
            </w:r>
            <w:r w:rsidRPr="00AB3A24">
              <w:rPr>
                <w:b/>
                <w:i/>
                <w:lang w:val="en-GB"/>
              </w:rPr>
              <w:t>0.8</w:t>
            </w:r>
            <w:r>
              <w:rPr>
                <w:b/>
                <w:lang w:val="en-GB"/>
              </w:rPr>
              <w:t xml:space="preserve"> and</w:t>
            </w:r>
          </w:p>
        </w:tc>
      </w:tr>
      <w:tr w:rsidR="00E107C1" w14:paraId="4E410A32" w14:textId="77777777" w:rsidTr="00A5585F">
        <w:tblPrEx>
          <w:tblBorders>
            <w:top w:val="single" w:sz="6" w:space="0" w:color="auto"/>
            <w:left w:val="single" w:sz="6" w:space="0" w:color="auto"/>
            <w:bottom w:val="single" w:sz="6" w:space="0" w:color="auto"/>
            <w:right w:val="single" w:sz="6" w:space="0" w:color="auto"/>
            <w:insideH w:val="single" w:sz="6" w:space="0" w:color="auto"/>
          </w:tblBorders>
          <w:tblCellMar>
            <w:right w:w="113" w:type="dxa"/>
          </w:tblCellMar>
        </w:tblPrEx>
        <w:tc>
          <w:tcPr>
            <w:tcW w:w="1152" w:type="dxa"/>
            <w:tcMar>
              <w:top w:w="85" w:type="dxa"/>
              <w:bottom w:w="142" w:type="dxa"/>
            </w:tcMar>
          </w:tcPr>
          <w:p w14:paraId="322221D5" w14:textId="77777777" w:rsidR="00E107C1" w:rsidRDefault="00E107C1" w:rsidP="00A5585F">
            <w:pPr>
              <w:rPr>
                <w:b/>
                <w:bCs/>
                <w:lang w:val="en-GB"/>
              </w:rPr>
            </w:pPr>
            <w:r>
              <w:rPr>
                <w:b/>
                <w:bCs/>
                <w:lang w:val="en-GB"/>
              </w:rPr>
              <w:lastRenderedPageBreak/>
              <w:t>6.1</w:t>
            </w:r>
          </w:p>
        </w:tc>
        <w:tc>
          <w:tcPr>
            <w:tcW w:w="7994" w:type="dxa"/>
            <w:gridSpan w:val="3"/>
            <w:tcMar>
              <w:top w:w="85" w:type="dxa"/>
              <w:bottom w:w="142" w:type="dxa"/>
            </w:tcMar>
          </w:tcPr>
          <w:p w14:paraId="6278C597" w14:textId="77777777" w:rsidR="00E107C1" w:rsidRPr="00A60C54" w:rsidRDefault="00E107C1" w:rsidP="00A5585F">
            <w:pPr>
              <w:pStyle w:val="BankNormal"/>
              <w:tabs>
                <w:tab w:val="right" w:pos="7218"/>
              </w:tabs>
              <w:spacing w:after="0"/>
              <w:rPr>
                <w:lang w:val="en-GB"/>
              </w:rPr>
            </w:pPr>
            <w:r>
              <w:rPr>
                <w:lang w:val="en-GB"/>
              </w:rPr>
              <w:t xml:space="preserve">Expected date and address for contract negotiations: </w:t>
            </w:r>
            <w:r w:rsidRPr="00A60C54">
              <w:rPr>
                <w:b/>
                <w:lang w:val="en-GB"/>
              </w:rPr>
              <w:t>N/A</w:t>
            </w:r>
          </w:p>
        </w:tc>
      </w:tr>
      <w:tr w:rsidR="00E107C1" w14:paraId="68554205" w14:textId="77777777" w:rsidTr="00A5585F">
        <w:tblPrEx>
          <w:tblBorders>
            <w:top w:val="single" w:sz="6" w:space="0" w:color="auto"/>
            <w:left w:val="single" w:sz="6" w:space="0" w:color="auto"/>
            <w:bottom w:val="single" w:sz="6" w:space="0" w:color="auto"/>
            <w:right w:val="single" w:sz="6" w:space="0" w:color="auto"/>
            <w:insideH w:val="single" w:sz="6" w:space="0" w:color="auto"/>
          </w:tblBorders>
          <w:tblCellMar>
            <w:right w:w="113" w:type="dxa"/>
          </w:tblCellMar>
        </w:tblPrEx>
        <w:tc>
          <w:tcPr>
            <w:tcW w:w="1152" w:type="dxa"/>
            <w:tcMar>
              <w:top w:w="85" w:type="dxa"/>
              <w:bottom w:w="142" w:type="dxa"/>
            </w:tcMar>
          </w:tcPr>
          <w:p w14:paraId="3030FFEC" w14:textId="77777777" w:rsidR="00E107C1" w:rsidRDefault="00E107C1" w:rsidP="00A5585F">
            <w:pPr>
              <w:rPr>
                <w:b/>
                <w:bCs/>
                <w:lang w:val="en-GB"/>
              </w:rPr>
            </w:pPr>
            <w:r>
              <w:rPr>
                <w:b/>
                <w:bCs/>
                <w:lang w:val="en-GB"/>
              </w:rPr>
              <w:t>7.2</w:t>
            </w:r>
          </w:p>
        </w:tc>
        <w:tc>
          <w:tcPr>
            <w:tcW w:w="7994" w:type="dxa"/>
            <w:gridSpan w:val="3"/>
            <w:tcMar>
              <w:top w:w="85" w:type="dxa"/>
              <w:bottom w:w="142" w:type="dxa"/>
            </w:tcMar>
          </w:tcPr>
          <w:p w14:paraId="62D6DFD1" w14:textId="77777777" w:rsidR="00E107C1" w:rsidRDefault="00E107C1" w:rsidP="00A5585F">
            <w:pPr>
              <w:pStyle w:val="BankNormal"/>
              <w:tabs>
                <w:tab w:val="left" w:pos="5686"/>
                <w:tab w:val="right" w:pos="7218"/>
              </w:tabs>
              <w:spacing w:after="0"/>
              <w:rPr>
                <w:lang w:val="en-GB"/>
              </w:rPr>
            </w:pPr>
            <w:r>
              <w:rPr>
                <w:lang w:val="en-GB"/>
              </w:rPr>
              <w:t>Expected date for commencement of consulting services: Three (3) days after signing the contract</w:t>
            </w:r>
            <w:r>
              <w:rPr>
                <w:b/>
                <w:lang w:val="en-GB"/>
              </w:rPr>
              <w:t xml:space="preserve"> </w:t>
            </w:r>
          </w:p>
        </w:tc>
      </w:tr>
    </w:tbl>
    <w:p w14:paraId="4090F859" w14:textId="77777777" w:rsidR="00667950" w:rsidRDefault="00667950" w:rsidP="00667950"/>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667950" w14:paraId="11028BE3" w14:textId="77777777" w:rsidTr="00E738FA">
        <w:trPr>
          <w:cantSplit/>
        </w:trPr>
        <w:tc>
          <w:tcPr>
            <w:tcW w:w="9090" w:type="dxa"/>
            <w:gridSpan w:val="2"/>
            <w:tcBorders>
              <w:top w:val="nil"/>
              <w:left w:val="nil"/>
              <w:bottom w:val="single" w:sz="12" w:space="0" w:color="000000"/>
              <w:right w:val="nil"/>
            </w:tcBorders>
            <w:vAlign w:val="center"/>
          </w:tcPr>
          <w:p w14:paraId="14943FA2" w14:textId="77777777" w:rsidR="00667950" w:rsidRDefault="00667950" w:rsidP="00E738FA">
            <w:pPr>
              <w:pStyle w:val="Subtitle"/>
              <w:spacing w:before="240" w:after="120"/>
            </w:pPr>
            <w:r>
              <w:br w:type="page"/>
            </w:r>
            <w:bookmarkStart w:id="256" w:name="_Toc438366665"/>
            <w:bookmarkStart w:id="257" w:name="_Toc438954443"/>
            <w:bookmarkStart w:id="258" w:name="_Toc73332848"/>
            <w:r>
              <w:t>Section II.  Bidding Data Sheet</w:t>
            </w:r>
            <w:bookmarkEnd w:id="256"/>
            <w:bookmarkEnd w:id="257"/>
            <w:r>
              <w:t xml:space="preserve"> (BDS)</w:t>
            </w:r>
            <w:bookmarkEnd w:id="258"/>
          </w:p>
          <w:p w14:paraId="1659E067" w14:textId="77777777" w:rsidR="00667950" w:rsidRPr="00D76E38" w:rsidRDefault="00667950" w:rsidP="00E738FA">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tc>
      </w:tr>
      <w:tr w:rsidR="00667950" w14:paraId="4C014A68" w14:textId="77777777" w:rsidTr="00E738FA">
        <w:trPr>
          <w:cantSplit/>
        </w:trPr>
        <w:tc>
          <w:tcPr>
            <w:tcW w:w="1620" w:type="dxa"/>
            <w:tcBorders>
              <w:bottom w:val="nil"/>
            </w:tcBorders>
          </w:tcPr>
          <w:p w14:paraId="29BD4D59" w14:textId="77777777" w:rsidR="00667950" w:rsidRDefault="00667950" w:rsidP="00E738FA">
            <w:pPr>
              <w:spacing w:before="120"/>
              <w:rPr>
                <w:b/>
                <w:bCs/>
              </w:rPr>
            </w:pPr>
            <w:r>
              <w:rPr>
                <w:b/>
                <w:bCs/>
              </w:rPr>
              <w:t>ITB Clause Reference</w:t>
            </w:r>
          </w:p>
        </w:tc>
        <w:tc>
          <w:tcPr>
            <w:tcW w:w="7470" w:type="dxa"/>
            <w:tcBorders>
              <w:bottom w:val="nil"/>
            </w:tcBorders>
          </w:tcPr>
          <w:p w14:paraId="5E4D068D" w14:textId="77777777" w:rsidR="00667950" w:rsidRDefault="00667950" w:rsidP="00E738FA">
            <w:pPr>
              <w:spacing w:before="120" w:after="120"/>
              <w:jc w:val="center"/>
              <w:rPr>
                <w:b/>
                <w:bCs/>
                <w:sz w:val="28"/>
              </w:rPr>
            </w:pPr>
            <w:bookmarkStart w:id="259" w:name="_Toc505659529"/>
            <w:bookmarkStart w:id="260" w:name="_Toc506185677"/>
            <w:r>
              <w:rPr>
                <w:b/>
                <w:bCs/>
                <w:sz w:val="28"/>
              </w:rPr>
              <w:t>A. General</w:t>
            </w:r>
            <w:bookmarkEnd w:id="259"/>
            <w:bookmarkEnd w:id="260"/>
          </w:p>
        </w:tc>
      </w:tr>
      <w:tr w:rsidR="00667950" w14:paraId="0E1EF326" w14:textId="77777777" w:rsidTr="00E738FA">
        <w:trPr>
          <w:cantSplit/>
        </w:trPr>
        <w:tc>
          <w:tcPr>
            <w:tcW w:w="1620" w:type="dxa"/>
            <w:tcBorders>
              <w:top w:val="single" w:sz="12" w:space="0" w:color="000000"/>
              <w:left w:val="single" w:sz="12" w:space="0" w:color="000000"/>
              <w:bottom w:val="nil"/>
              <w:right w:val="single" w:sz="8" w:space="0" w:color="000000"/>
            </w:tcBorders>
          </w:tcPr>
          <w:p w14:paraId="689042EF" w14:textId="77777777" w:rsidR="00667950" w:rsidRDefault="00667950" w:rsidP="00E738FA">
            <w:pPr>
              <w:spacing w:before="120"/>
              <w:rPr>
                <w:b/>
                <w:bCs/>
              </w:rPr>
            </w:pPr>
            <w:r>
              <w:rPr>
                <w:b/>
                <w:bCs/>
              </w:rPr>
              <w:t>ITB 1.1</w:t>
            </w:r>
          </w:p>
        </w:tc>
        <w:tc>
          <w:tcPr>
            <w:tcW w:w="7470" w:type="dxa"/>
            <w:tcBorders>
              <w:top w:val="single" w:sz="12" w:space="0" w:color="000000"/>
              <w:left w:val="nil"/>
              <w:bottom w:val="single" w:sz="12" w:space="0" w:color="auto"/>
              <w:right w:val="single" w:sz="12" w:space="0" w:color="000000"/>
            </w:tcBorders>
          </w:tcPr>
          <w:p w14:paraId="0164ABC9" w14:textId="77777777" w:rsidR="00667950" w:rsidRDefault="00667950" w:rsidP="00E738FA">
            <w:pPr>
              <w:tabs>
                <w:tab w:val="right" w:pos="7272"/>
              </w:tabs>
              <w:spacing w:before="120" w:after="120"/>
            </w:pPr>
            <w:r>
              <w:t xml:space="preserve">The Purchaser is: </w:t>
            </w:r>
            <w:r w:rsidRPr="00735A6D">
              <w:rPr>
                <w:b/>
                <w:i/>
                <w:iCs/>
              </w:rPr>
              <w:t>Ministry of Health</w:t>
            </w:r>
          </w:p>
        </w:tc>
      </w:tr>
      <w:tr w:rsidR="00667950" w:rsidRPr="0029448C" w14:paraId="36DBD797" w14:textId="77777777" w:rsidTr="00E738FA">
        <w:trPr>
          <w:cantSplit/>
        </w:trPr>
        <w:tc>
          <w:tcPr>
            <w:tcW w:w="1620" w:type="dxa"/>
            <w:tcBorders>
              <w:top w:val="single" w:sz="12" w:space="0" w:color="000000"/>
              <w:bottom w:val="nil"/>
            </w:tcBorders>
          </w:tcPr>
          <w:p w14:paraId="5462A3F7" w14:textId="77777777" w:rsidR="00667950" w:rsidRDefault="00667950" w:rsidP="00E738FA">
            <w:pPr>
              <w:spacing w:before="120"/>
              <w:rPr>
                <w:b/>
                <w:bCs/>
              </w:rPr>
            </w:pPr>
            <w:r>
              <w:rPr>
                <w:b/>
                <w:bCs/>
              </w:rPr>
              <w:t>ITB 1.1</w:t>
            </w:r>
          </w:p>
        </w:tc>
        <w:tc>
          <w:tcPr>
            <w:tcW w:w="7470" w:type="dxa"/>
            <w:tcBorders>
              <w:top w:val="nil"/>
              <w:bottom w:val="single" w:sz="12" w:space="0" w:color="000000"/>
            </w:tcBorders>
          </w:tcPr>
          <w:p w14:paraId="673911AF" w14:textId="1D623251" w:rsidR="00667950" w:rsidRPr="003002BD" w:rsidRDefault="00667950" w:rsidP="00E738FA">
            <w:pPr>
              <w:jc w:val="both"/>
              <w:rPr>
                <w:b/>
                <w:szCs w:val="22"/>
              </w:rPr>
            </w:pPr>
            <w:r>
              <w:t>The name and identification number of the NCB is</w:t>
            </w:r>
            <w:r w:rsidRPr="007C061D">
              <w:rPr>
                <w:b/>
              </w:rPr>
              <w:t>:</w:t>
            </w:r>
            <w:r>
              <w:rPr>
                <w:b/>
              </w:rPr>
              <w:t xml:space="preserve"> </w:t>
            </w:r>
            <w:r>
              <w:rPr>
                <w:b/>
                <w:sz w:val="22"/>
                <w:szCs w:val="22"/>
              </w:rPr>
              <w:t xml:space="preserve">Provision of </w:t>
            </w:r>
            <w:r w:rsidR="00F05388">
              <w:rPr>
                <w:b/>
                <w:sz w:val="22"/>
                <w:szCs w:val="22"/>
              </w:rPr>
              <w:t xml:space="preserve">Services </w:t>
            </w:r>
            <w:r>
              <w:rPr>
                <w:b/>
                <w:sz w:val="22"/>
                <w:szCs w:val="22"/>
              </w:rPr>
              <w:t>Vehicles Maintenance and Repairs for MOH</w:t>
            </w:r>
          </w:p>
          <w:p w14:paraId="13684BBB" w14:textId="3A1EEB5B" w:rsidR="00667950" w:rsidRPr="00655DD4" w:rsidRDefault="00667950" w:rsidP="00E738FA">
            <w:pPr>
              <w:pStyle w:val="NoSpacing"/>
              <w:rPr>
                <w:rFonts w:ascii="Times New Roman" w:hAnsi="Times New Roman"/>
                <w:b/>
              </w:rPr>
            </w:pPr>
            <w:r w:rsidRPr="00E62C87">
              <w:rPr>
                <w:rFonts w:ascii="Times New Roman" w:hAnsi="Times New Roman"/>
                <w:b/>
                <w:sz w:val="24"/>
              </w:rPr>
              <w:t xml:space="preserve">REF NO: </w:t>
            </w:r>
            <w:r>
              <w:rPr>
                <w:rFonts w:ascii="Times New Roman" w:hAnsi="Times New Roman"/>
                <w:b/>
                <w:sz w:val="24"/>
              </w:rPr>
              <w:t>IFB NO. MOH/GOL/NCB/00</w:t>
            </w:r>
            <w:r w:rsidR="00300DFB">
              <w:rPr>
                <w:rFonts w:ascii="Times New Roman" w:hAnsi="Times New Roman"/>
                <w:b/>
                <w:sz w:val="24"/>
              </w:rPr>
              <w:t>1</w:t>
            </w:r>
            <w:r>
              <w:rPr>
                <w:rFonts w:ascii="Times New Roman" w:hAnsi="Times New Roman"/>
                <w:b/>
                <w:sz w:val="24"/>
              </w:rPr>
              <w:t>/202</w:t>
            </w:r>
            <w:r w:rsidR="00300DFB">
              <w:rPr>
                <w:rFonts w:ascii="Times New Roman" w:hAnsi="Times New Roman"/>
                <w:b/>
                <w:sz w:val="24"/>
              </w:rPr>
              <w:t>6</w:t>
            </w:r>
          </w:p>
          <w:p w14:paraId="232E00A7" w14:textId="77777777" w:rsidR="00667950" w:rsidRPr="00BB1F38" w:rsidRDefault="00667950" w:rsidP="00E738FA">
            <w:pPr>
              <w:tabs>
                <w:tab w:val="right" w:pos="7272"/>
              </w:tabs>
              <w:spacing w:before="120" w:after="120"/>
              <w:rPr>
                <w:b/>
                <w:i/>
                <w:iCs/>
              </w:rPr>
            </w:pPr>
            <w:r w:rsidRPr="002F63A9">
              <w:rPr>
                <w:i/>
                <w:iCs/>
              </w:rPr>
              <w:t>The number of Lots are</w:t>
            </w:r>
            <w:r>
              <w:rPr>
                <w:b/>
                <w:i/>
                <w:iCs/>
              </w:rPr>
              <w:t xml:space="preserve">: One </w:t>
            </w:r>
          </w:p>
        </w:tc>
      </w:tr>
      <w:tr w:rsidR="00667950" w14:paraId="4A8AE602" w14:textId="77777777" w:rsidTr="00E738FA">
        <w:tblPrEx>
          <w:tblBorders>
            <w:insideH w:val="single" w:sz="8" w:space="0" w:color="000000"/>
          </w:tblBorders>
        </w:tblPrEx>
        <w:trPr>
          <w:trHeight w:val="681"/>
        </w:trPr>
        <w:tc>
          <w:tcPr>
            <w:tcW w:w="1620" w:type="dxa"/>
          </w:tcPr>
          <w:p w14:paraId="2AEA9C4A" w14:textId="77777777" w:rsidR="00667950" w:rsidRPr="0098320C" w:rsidRDefault="00667950" w:rsidP="00E738FA">
            <w:pPr>
              <w:spacing w:before="120"/>
              <w:rPr>
                <w:b/>
                <w:bCs/>
              </w:rPr>
            </w:pPr>
          </w:p>
        </w:tc>
        <w:tc>
          <w:tcPr>
            <w:tcW w:w="7470" w:type="dxa"/>
          </w:tcPr>
          <w:p w14:paraId="057A93F6" w14:textId="77777777" w:rsidR="00667950" w:rsidRPr="0098320C" w:rsidRDefault="00667950" w:rsidP="00E738FA">
            <w:pPr>
              <w:spacing w:before="120" w:after="120"/>
              <w:jc w:val="center"/>
              <w:rPr>
                <w:b/>
                <w:bCs/>
                <w:sz w:val="28"/>
              </w:rPr>
            </w:pPr>
            <w:r w:rsidRPr="0098320C">
              <w:rPr>
                <w:b/>
                <w:bCs/>
                <w:sz w:val="28"/>
              </w:rPr>
              <w:t xml:space="preserve">B. </w:t>
            </w:r>
            <w:bookmarkStart w:id="261" w:name="_Toc505659530"/>
            <w:bookmarkStart w:id="262" w:name="_Toc506185678"/>
            <w:r w:rsidRPr="0098320C">
              <w:rPr>
                <w:b/>
                <w:bCs/>
                <w:sz w:val="28"/>
              </w:rPr>
              <w:t>Contents of Bidding Document</w:t>
            </w:r>
            <w:bookmarkEnd w:id="261"/>
            <w:bookmarkEnd w:id="262"/>
            <w:r w:rsidRPr="0098320C">
              <w:rPr>
                <w:b/>
                <w:bCs/>
                <w:sz w:val="28"/>
              </w:rPr>
              <w:t>s</w:t>
            </w:r>
          </w:p>
        </w:tc>
      </w:tr>
      <w:tr w:rsidR="00667950" w14:paraId="7AB48B2B" w14:textId="77777777" w:rsidTr="00E738FA">
        <w:tblPrEx>
          <w:tblBorders>
            <w:insideH w:val="single" w:sz="8" w:space="0" w:color="000000"/>
          </w:tblBorders>
        </w:tblPrEx>
        <w:tc>
          <w:tcPr>
            <w:tcW w:w="1620" w:type="dxa"/>
          </w:tcPr>
          <w:p w14:paraId="4DA6C9EB" w14:textId="77777777" w:rsidR="00667950" w:rsidRPr="0098320C" w:rsidRDefault="00667950" w:rsidP="00E738FA">
            <w:pPr>
              <w:spacing w:before="120"/>
              <w:rPr>
                <w:b/>
                <w:bCs/>
              </w:rPr>
            </w:pPr>
            <w:r w:rsidRPr="0098320C">
              <w:rPr>
                <w:b/>
                <w:bCs/>
              </w:rPr>
              <w:t>ITB 7.1</w:t>
            </w:r>
          </w:p>
        </w:tc>
        <w:tc>
          <w:tcPr>
            <w:tcW w:w="7470" w:type="dxa"/>
          </w:tcPr>
          <w:p w14:paraId="129D2B7E" w14:textId="77777777" w:rsidR="00667950" w:rsidRPr="0098320C" w:rsidRDefault="00667950" w:rsidP="00E738FA">
            <w:pPr>
              <w:tabs>
                <w:tab w:val="right" w:pos="7254"/>
              </w:tabs>
              <w:spacing w:before="120" w:after="120"/>
            </w:pPr>
            <w:r w:rsidRPr="0098320C">
              <w:t xml:space="preserve">For </w:t>
            </w:r>
            <w:r w:rsidRPr="0098320C">
              <w:rPr>
                <w:b/>
                <w:bCs/>
                <w:u w:val="single"/>
              </w:rPr>
              <w:t>C</w:t>
            </w:r>
            <w:r w:rsidRPr="0098320C">
              <w:rPr>
                <w:b/>
                <w:u w:val="single"/>
              </w:rPr>
              <w:t>larification of bid purposes</w:t>
            </w:r>
            <w:r w:rsidRPr="0098320C">
              <w:t xml:space="preserve"> only, the Purchaser’s address is:</w:t>
            </w:r>
          </w:p>
          <w:p w14:paraId="329A4290" w14:textId="77777777" w:rsidR="00667950" w:rsidRPr="0098320C" w:rsidRDefault="00667950" w:rsidP="00E738FA">
            <w:pPr>
              <w:tabs>
                <w:tab w:val="right" w:pos="7254"/>
              </w:tabs>
              <w:spacing w:before="120" w:after="120"/>
            </w:pPr>
            <w:r w:rsidRPr="0098320C">
              <w:t>Attention:  Director of Procurement</w:t>
            </w:r>
          </w:p>
          <w:p w14:paraId="62F85438" w14:textId="77777777" w:rsidR="00667950" w:rsidRPr="0098320C" w:rsidRDefault="00667950" w:rsidP="00E738FA">
            <w:pPr>
              <w:tabs>
                <w:tab w:val="right" w:pos="7254"/>
              </w:tabs>
              <w:spacing w:before="120" w:after="120"/>
            </w:pPr>
            <w:r w:rsidRPr="0098320C">
              <w:t>Ministry of Health</w:t>
            </w:r>
          </w:p>
          <w:p w14:paraId="6BC3D43D" w14:textId="77777777" w:rsidR="00667950" w:rsidRPr="0098320C" w:rsidRDefault="00667950" w:rsidP="00E738FA">
            <w:pPr>
              <w:tabs>
                <w:tab w:val="right" w:pos="7254"/>
              </w:tabs>
              <w:spacing w:before="120" w:after="120"/>
            </w:pPr>
            <w:r w:rsidRPr="0098320C">
              <w:t xml:space="preserve">Congo Town </w:t>
            </w:r>
          </w:p>
          <w:p w14:paraId="52B21794" w14:textId="77777777" w:rsidR="00667950" w:rsidRPr="0098320C" w:rsidRDefault="00667950" w:rsidP="00E738FA">
            <w:pPr>
              <w:tabs>
                <w:tab w:val="right" w:pos="7254"/>
              </w:tabs>
              <w:spacing w:before="120" w:after="120"/>
            </w:pPr>
            <w:r w:rsidRPr="0098320C">
              <w:t>Tubman Boulevard</w:t>
            </w:r>
          </w:p>
          <w:p w14:paraId="153F6681" w14:textId="77777777" w:rsidR="00667950" w:rsidRPr="0098320C" w:rsidRDefault="00667950" w:rsidP="00E738FA">
            <w:pPr>
              <w:tabs>
                <w:tab w:val="right" w:pos="7254"/>
              </w:tabs>
              <w:spacing w:before="120" w:after="120"/>
            </w:pPr>
            <w:r w:rsidRPr="0098320C">
              <w:t>Room #: 142/Ground Floor</w:t>
            </w:r>
          </w:p>
          <w:p w14:paraId="3C4C1F42" w14:textId="77777777" w:rsidR="00667950" w:rsidRPr="0098320C" w:rsidRDefault="00667950" w:rsidP="00E738FA">
            <w:pPr>
              <w:tabs>
                <w:tab w:val="right" w:pos="7254"/>
              </w:tabs>
              <w:spacing w:before="120" w:after="120"/>
            </w:pPr>
            <w:r w:rsidRPr="0098320C">
              <w:t>Contact #: 0886-515-565</w:t>
            </w:r>
          </w:p>
          <w:p w14:paraId="4F57E9E3" w14:textId="233E216D" w:rsidR="00667950" w:rsidRPr="0098320C" w:rsidRDefault="00667950" w:rsidP="00E738FA">
            <w:pPr>
              <w:tabs>
                <w:tab w:val="right" w:pos="7254"/>
              </w:tabs>
              <w:spacing w:before="120" w:after="120"/>
            </w:pPr>
            <w:r w:rsidRPr="0098320C">
              <w:t>Email addressed: proumoh</w:t>
            </w:r>
            <w:r w:rsidR="0001443D">
              <w:t>24</w:t>
            </w:r>
            <w:r w:rsidRPr="0098320C">
              <w:t>@gmail.com</w:t>
            </w:r>
          </w:p>
        </w:tc>
      </w:tr>
      <w:tr w:rsidR="00667950" w14:paraId="7DE2815B" w14:textId="77777777" w:rsidTr="00E738FA">
        <w:tblPrEx>
          <w:tblBorders>
            <w:insideH w:val="single" w:sz="8" w:space="0" w:color="000000"/>
          </w:tblBorders>
        </w:tblPrEx>
        <w:tc>
          <w:tcPr>
            <w:tcW w:w="1620" w:type="dxa"/>
          </w:tcPr>
          <w:p w14:paraId="7B4BEB6D" w14:textId="77777777" w:rsidR="00667950" w:rsidRPr="0098320C" w:rsidRDefault="00667950" w:rsidP="00E738FA">
            <w:pPr>
              <w:spacing w:before="120"/>
              <w:rPr>
                <w:b/>
                <w:bCs/>
              </w:rPr>
            </w:pPr>
          </w:p>
        </w:tc>
        <w:tc>
          <w:tcPr>
            <w:tcW w:w="7470" w:type="dxa"/>
          </w:tcPr>
          <w:p w14:paraId="2A93A9B6" w14:textId="77777777" w:rsidR="00667950" w:rsidRPr="0098320C" w:rsidRDefault="00667950" w:rsidP="00E738FA">
            <w:pPr>
              <w:spacing w:before="120" w:after="120"/>
              <w:jc w:val="center"/>
              <w:rPr>
                <w:b/>
                <w:bCs/>
                <w:sz w:val="28"/>
              </w:rPr>
            </w:pPr>
            <w:bookmarkStart w:id="263" w:name="_Toc505659531"/>
            <w:bookmarkStart w:id="264" w:name="_Toc506185679"/>
            <w:r w:rsidRPr="0098320C">
              <w:rPr>
                <w:b/>
                <w:bCs/>
                <w:sz w:val="28"/>
              </w:rPr>
              <w:t>C. Preparation of Bids</w:t>
            </w:r>
            <w:bookmarkEnd w:id="263"/>
            <w:bookmarkEnd w:id="264"/>
          </w:p>
        </w:tc>
      </w:tr>
      <w:tr w:rsidR="00667950" w14:paraId="371EF278" w14:textId="77777777" w:rsidTr="00E738FA">
        <w:tblPrEx>
          <w:tblBorders>
            <w:insideH w:val="single" w:sz="8" w:space="0" w:color="000000"/>
          </w:tblBorders>
        </w:tblPrEx>
        <w:trPr>
          <w:trHeight w:val="628"/>
        </w:trPr>
        <w:tc>
          <w:tcPr>
            <w:tcW w:w="1620" w:type="dxa"/>
          </w:tcPr>
          <w:p w14:paraId="758982E1" w14:textId="77777777" w:rsidR="00667950" w:rsidRPr="0098320C" w:rsidRDefault="00667950" w:rsidP="00E738FA">
            <w:pPr>
              <w:spacing w:before="120"/>
              <w:rPr>
                <w:b/>
                <w:bCs/>
              </w:rPr>
            </w:pPr>
            <w:r w:rsidRPr="0098320C">
              <w:rPr>
                <w:b/>
                <w:bCs/>
              </w:rPr>
              <w:t>ITB 10.1</w:t>
            </w:r>
          </w:p>
        </w:tc>
        <w:tc>
          <w:tcPr>
            <w:tcW w:w="7470" w:type="dxa"/>
          </w:tcPr>
          <w:p w14:paraId="376EF7A3" w14:textId="77777777" w:rsidR="00667950" w:rsidRPr="0098320C" w:rsidRDefault="00667950" w:rsidP="00E738FA">
            <w:pPr>
              <w:tabs>
                <w:tab w:val="right" w:pos="7254"/>
              </w:tabs>
              <w:spacing w:before="120" w:after="120"/>
              <w:rPr>
                <w:i/>
                <w:iCs/>
              </w:rPr>
            </w:pPr>
            <w:r w:rsidRPr="0098320C">
              <w:t xml:space="preserve">The language of the bid is </w:t>
            </w:r>
            <w:r w:rsidRPr="0098320C">
              <w:rPr>
                <w:b/>
                <w:iCs/>
              </w:rPr>
              <w:t>English</w:t>
            </w:r>
          </w:p>
        </w:tc>
      </w:tr>
      <w:tr w:rsidR="00667950" w14:paraId="75FB9CA5" w14:textId="77777777" w:rsidTr="00E738FA">
        <w:tblPrEx>
          <w:tblBorders>
            <w:insideH w:val="single" w:sz="8" w:space="0" w:color="000000"/>
          </w:tblBorders>
        </w:tblPrEx>
        <w:trPr>
          <w:trHeight w:val="2500"/>
        </w:trPr>
        <w:tc>
          <w:tcPr>
            <w:tcW w:w="1620" w:type="dxa"/>
          </w:tcPr>
          <w:p w14:paraId="3948BFA9" w14:textId="77777777" w:rsidR="00667950" w:rsidRPr="0098320C" w:rsidRDefault="00667950" w:rsidP="00E738FA">
            <w:pPr>
              <w:spacing w:before="120"/>
              <w:rPr>
                <w:b/>
                <w:bCs/>
              </w:rPr>
            </w:pPr>
            <w:r w:rsidRPr="0098320C">
              <w:rPr>
                <w:b/>
                <w:bCs/>
              </w:rPr>
              <w:lastRenderedPageBreak/>
              <w:t>ITB 11.1 (h)</w:t>
            </w:r>
          </w:p>
        </w:tc>
        <w:tc>
          <w:tcPr>
            <w:tcW w:w="7470" w:type="dxa"/>
          </w:tcPr>
          <w:p w14:paraId="36ED769C" w14:textId="77777777" w:rsidR="00667950" w:rsidRPr="0098320C" w:rsidRDefault="00667950" w:rsidP="00E738FA">
            <w:pPr>
              <w:tabs>
                <w:tab w:val="right" w:pos="7254"/>
              </w:tabs>
              <w:spacing w:before="120" w:after="120"/>
            </w:pPr>
            <w:r w:rsidRPr="0098320C">
              <w:t>The Bidder shall submit the following additional documents in its bid:</w:t>
            </w:r>
          </w:p>
          <w:p w14:paraId="4EEC0BB3" w14:textId="77777777" w:rsidR="00667950" w:rsidRPr="0038470D" w:rsidRDefault="00667950" w:rsidP="00E738FA">
            <w:pPr>
              <w:pStyle w:val="Heading6"/>
              <w:rPr>
                <w:b/>
                <w:bCs/>
                <w:szCs w:val="22"/>
              </w:rPr>
            </w:pPr>
            <w:r w:rsidRPr="0098320C">
              <w:t xml:space="preserve"> </w:t>
            </w:r>
            <w:r w:rsidRPr="0038470D">
              <w:rPr>
                <w:b/>
                <w:bCs/>
              </w:rPr>
              <w:t xml:space="preserve">1. </w:t>
            </w:r>
            <w:r w:rsidRPr="0038470D">
              <w:rPr>
                <w:b/>
                <w:bCs/>
                <w:szCs w:val="22"/>
              </w:rPr>
              <w:t>Qualification requirements are as follows:</w:t>
            </w:r>
          </w:p>
          <w:p w14:paraId="5089A160" w14:textId="77777777" w:rsidR="00667950" w:rsidRPr="0098320C" w:rsidRDefault="00667950" w:rsidP="00E738FA">
            <w:pPr>
              <w:pStyle w:val="Heading6"/>
              <w:rPr>
                <w:b/>
                <w:szCs w:val="24"/>
              </w:rPr>
            </w:pPr>
            <w:r w:rsidRPr="0098320C">
              <w:rPr>
                <w:szCs w:val="22"/>
              </w:rPr>
              <w:t>a</w:t>
            </w:r>
            <w:r w:rsidRPr="0098320C">
              <w:rPr>
                <w:szCs w:val="24"/>
              </w:rPr>
              <w:t>. Company profile</w:t>
            </w:r>
          </w:p>
          <w:p w14:paraId="4B00C76D" w14:textId="77777777" w:rsidR="00667950" w:rsidRPr="0098320C" w:rsidRDefault="00667950" w:rsidP="00E738FA">
            <w:pPr>
              <w:rPr>
                <w:szCs w:val="24"/>
              </w:rPr>
            </w:pPr>
          </w:p>
          <w:p w14:paraId="77EF7B7C" w14:textId="77777777" w:rsidR="00667950" w:rsidRPr="0098320C" w:rsidRDefault="00667950" w:rsidP="00E738FA">
            <w:pPr>
              <w:pStyle w:val="Heading6"/>
              <w:rPr>
                <w:b/>
                <w:szCs w:val="24"/>
              </w:rPr>
            </w:pPr>
            <w:r w:rsidRPr="0098320C">
              <w:rPr>
                <w:szCs w:val="24"/>
              </w:rPr>
              <w:t>b. Current tax clearance</w:t>
            </w:r>
          </w:p>
          <w:p w14:paraId="39612A8D" w14:textId="77777777" w:rsidR="00667950" w:rsidRPr="0098320C" w:rsidRDefault="00667950" w:rsidP="00E738FA">
            <w:pPr>
              <w:rPr>
                <w:szCs w:val="24"/>
              </w:rPr>
            </w:pPr>
          </w:p>
          <w:p w14:paraId="5FAA2947" w14:textId="77777777" w:rsidR="00667950" w:rsidRPr="0098320C" w:rsidRDefault="00667950" w:rsidP="00E738FA">
            <w:pPr>
              <w:pStyle w:val="Heading6"/>
              <w:rPr>
                <w:b/>
                <w:szCs w:val="24"/>
              </w:rPr>
            </w:pPr>
            <w:r w:rsidRPr="0098320C">
              <w:rPr>
                <w:szCs w:val="24"/>
              </w:rPr>
              <w:t>c. Business Registration</w:t>
            </w:r>
          </w:p>
          <w:p w14:paraId="1DFE82A1" w14:textId="77777777" w:rsidR="00667950" w:rsidRPr="0098320C" w:rsidRDefault="00667950" w:rsidP="00E738FA">
            <w:pPr>
              <w:rPr>
                <w:szCs w:val="24"/>
              </w:rPr>
            </w:pPr>
          </w:p>
          <w:p w14:paraId="47E61B4D" w14:textId="77777777" w:rsidR="00667950" w:rsidRPr="0098320C" w:rsidRDefault="00667950" w:rsidP="00E738FA">
            <w:pPr>
              <w:pStyle w:val="Heading6"/>
              <w:rPr>
                <w:b/>
                <w:szCs w:val="24"/>
              </w:rPr>
            </w:pPr>
            <w:r w:rsidRPr="0098320C">
              <w:rPr>
                <w:szCs w:val="24"/>
              </w:rPr>
              <w:t>d. PPCC Vendor Registration</w:t>
            </w:r>
          </w:p>
          <w:p w14:paraId="61B23761" w14:textId="77777777" w:rsidR="00667950" w:rsidRPr="0098320C" w:rsidRDefault="00667950" w:rsidP="00E738FA"/>
          <w:p w14:paraId="0D037F59" w14:textId="08682F7A" w:rsidR="00667950" w:rsidRPr="0098320C" w:rsidRDefault="00667950" w:rsidP="00E738FA">
            <w:pPr>
              <w:pStyle w:val="Heading6"/>
              <w:rPr>
                <w:b/>
                <w:szCs w:val="24"/>
              </w:rPr>
            </w:pPr>
            <w:r w:rsidRPr="0098320C">
              <w:rPr>
                <w:szCs w:val="24"/>
              </w:rPr>
              <w:t>e.  Bid securing Declaration (use format in this document)</w:t>
            </w:r>
            <w:r w:rsidR="00670B9E">
              <w:rPr>
                <w:szCs w:val="24"/>
              </w:rPr>
              <w:t xml:space="preserve"> page 4</w:t>
            </w:r>
            <w:r w:rsidR="004430E1">
              <w:rPr>
                <w:szCs w:val="24"/>
              </w:rPr>
              <w:t>2</w:t>
            </w:r>
          </w:p>
          <w:p w14:paraId="5A393D84" w14:textId="77777777" w:rsidR="00667950" w:rsidRPr="0098320C" w:rsidRDefault="00667950" w:rsidP="00E738FA">
            <w:pPr>
              <w:rPr>
                <w:szCs w:val="24"/>
              </w:rPr>
            </w:pPr>
          </w:p>
          <w:p w14:paraId="60F9D608" w14:textId="77777777" w:rsidR="00667950" w:rsidRPr="0098320C" w:rsidRDefault="00667950" w:rsidP="00E738FA">
            <w:pPr>
              <w:pStyle w:val="Heading6"/>
              <w:rPr>
                <w:b/>
                <w:szCs w:val="24"/>
              </w:rPr>
            </w:pPr>
            <w:r>
              <w:rPr>
                <w:szCs w:val="24"/>
              </w:rPr>
              <w:t>f</w:t>
            </w:r>
            <w:r w:rsidRPr="0098320C">
              <w:rPr>
                <w:szCs w:val="24"/>
              </w:rPr>
              <w:t xml:space="preserve">. Statement of satisfactory performance from the top five clients in terms of contract value for the past 3 years. </w:t>
            </w:r>
          </w:p>
          <w:p w14:paraId="6B94CC04" w14:textId="7C7B7D3D" w:rsidR="00667950" w:rsidRPr="0098320C" w:rsidRDefault="00667950" w:rsidP="00E738FA">
            <w:r>
              <w:t>g</w:t>
            </w:r>
            <w:r w:rsidRPr="0098320C">
              <w:t>. Code of Conduct</w:t>
            </w:r>
            <w:r w:rsidR="00473D9B">
              <w:t xml:space="preserve"> </w:t>
            </w:r>
            <w:r w:rsidR="00473D9B" w:rsidRPr="000A11F8">
              <w:rPr>
                <w:b/>
                <w:bCs/>
              </w:rPr>
              <w:t>page -</w:t>
            </w:r>
            <w:r w:rsidR="000A11F8" w:rsidRPr="000A11F8">
              <w:rPr>
                <w:b/>
                <w:bCs/>
              </w:rPr>
              <w:t xml:space="preserve"> 84</w:t>
            </w:r>
          </w:p>
          <w:p w14:paraId="4663B0DC" w14:textId="09EBAF75" w:rsidR="00667950" w:rsidRPr="0098320C" w:rsidRDefault="00667950" w:rsidP="00E738FA">
            <w:r>
              <w:t>h</w:t>
            </w:r>
            <w:r w:rsidRPr="0098320C">
              <w:t>. Conflict of Interest</w:t>
            </w:r>
            <w:r w:rsidR="00473D9B">
              <w:t xml:space="preserve"> </w:t>
            </w:r>
            <w:r w:rsidR="00473D9B" w:rsidRPr="000A11F8">
              <w:rPr>
                <w:b/>
                <w:bCs/>
              </w:rPr>
              <w:t>page -</w:t>
            </w:r>
            <w:r w:rsidR="000A11F8" w:rsidRPr="000A11F8">
              <w:rPr>
                <w:b/>
                <w:bCs/>
              </w:rPr>
              <w:t xml:space="preserve"> 8</w:t>
            </w:r>
            <w:r w:rsidR="008B3AAB">
              <w:rPr>
                <w:b/>
                <w:bCs/>
              </w:rPr>
              <w:t>5</w:t>
            </w:r>
          </w:p>
          <w:p w14:paraId="7984C80D" w14:textId="77777777" w:rsidR="00667950" w:rsidRPr="0098320C" w:rsidRDefault="00667950" w:rsidP="00E738FA">
            <w:pPr>
              <w:tabs>
                <w:tab w:val="right" w:pos="7254"/>
              </w:tabs>
              <w:spacing w:before="120" w:after="120"/>
            </w:pPr>
            <w:r w:rsidRPr="0098320C">
              <w:rPr>
                <w:szCs w:val="24"/>
              </w:rPr>
              <w:t>2. This information will be examined as part of the preliminary -qualification evaluation in accordance with ITB38.2</w:t>
            </w:r>
          </w:p>
        </w:tc>
      </w:tr>
      <w:tr w:rsidR="00667950" w:rsidRPr="008F4C21" w14:paraId="2AE2528C" w14:textId="77777777" w:rsidTr="00E738FA">
        <w:tblPrEx>
          <w:tblBorders>
            <w:insideH w:val="single" w:sz="8" w:space="0" w:color="000000"/>
          </w:tblBorders>
        </w:tblPrEx>
        <w:tc>
          <w:tcPr>
            <w:tcW w:w="1620" w:type="dxa"/>
          </w:tcPr>
          <w:p w14:paraId="50B564F2" w14:textId="77777777" w:rsidR="00667950" w:rsidRPr="0098320C" w:rsidRDefault="00667950" w:rsidP="00E738FA">
            <w:pPr>
              <w:spacing w:before="120"/>
              <w:rPr>
                <w:b/>
                <w:bCs/>
              </w:rPr>
            </w:pPr>
            <w:r w:rsidRPr="0098320C">
              <w:rPr>
                <w:b/>
                <w:bCs/>
              </w:rPr>
              <w:t>ITB 13.1</w:t>
            </w:r>
          </w:p>
        </w:tc>
        <w:tc>
          <w:tcPr>
            <w:tcW w:w="7470" w:type="dxa"/>
          </w:tcPr>
          <w:p w14:paraId="59EE6D42" w14:textId="77777777" w:rsidR="00667950" w:rsidRPr="0098320C" w:rsidRDefault="00667950" w:rsidP="00E738FA">
            <w:pPr>
              <w:spacing w:before="120" w:after="200"/>
              <w:rPr>
                <w:i/>
              </w:rPr>
            </w:pPr>
            <w:r w:rsidRPr="0098320C">
              <w:t xml:space="preserve">Alternative Bids </w:t>
            </w:r>
            <w:r w:rsidRPr="0098320C">
              <w:rPr>
                <w:b/>
                <w:i/>
              </w:rPr>
              <w:t>shall not be</w:t>
            </w:r>
            <w:r w:rsidRPr="0098320C">
              <w:t xml:space="preserve"> considered.</w:t>
            </w:r>
          </w:p>
        </w:tc>
      </w:tr>
      <w:tr w:rsidR="00667950" w14:paraId="1EB15A20" w14:textId="77777777" w:rsidTr="00E738FA">
        <w:tblPrEx>
          <w:tblBorders>
            <w:insideH w:val="single" w:sz="8" w:space="0" w:color="000000"/>
          </w:tblBorders>
        </w:tblPrEx>
        <w:tc>
          <w:tcPr>
            <w:tcW w:w="1620" w:type="dxa"/>
          </w:tcPr>
          <w:p w14:paraId="478588F8" w14:textId="77777777" w:rsidR="00667950" w:rsidRPr="0098320C" w:rsidRDefault="00667950" w:rsidP="00E738FA">
            <w:pPr>
              <w:spacing w:before="120"/>
              <w:rPr>
                <w:b/>
                <w:bCs/>
              </w:rPr>
            </w:pPr>
            <w:r w:rsidRPr="0098320C">
              <w:rPr>
                <w:b/>
                <w:bCs/>
              </w:rPr>
              <w:t>ITB 14.5</w:t>
            </w:r>
          </w:p>
        </w:tc>
        <w:tc>
          <w:tcPr>
            <w:tcW w:w="7470" w:type="dxa"/>
          </w:tcPr>
          <w:p w14:paraId="68E47034" w14:textId="77777777" w:rsidR="00667950" w:rsidRPr="0098320C" w:rsidRDefault="00667950" w:rsidP="00E738FA">
            <w:pPr>
              <w:tabs>
                <w:tab w:val="right" w:pos="7254"/>
              </w:tabs>
              <w:spacing w:before="120" w:after="120"/>
            </w:pPr>
            <w:r w:rsidRPr="0098320C">
              <w:t xml:space="preserve">The Inco terms edition is: </w:t>
            </w:r>
            <w:r w:rsidRPr="0098320C">
              <w:rPr>
                <w:b/>
              </w:rPr>
              <w:t>Inco terms 2020</w:t>
            </w:r>
          </w:p>
        </w:tc>
      </w:tr>
      <w:tr w:rsidR="00667950" w14:paraId="624E4AEF" w14:textId="77777777" w:rsidTr="00E738FA">
        <w:tblPrEx>
          <w:tblBorders>
            <w:insideH w:val="single" w:sz="8" w:space="0" w:color="000000"/>
          </w:tblBorders>
        </w:tblPrEx>
        <w:tc>
          <w:tcPr>
            <w:tcW w:w="1620" w:type="dxa"/>
          </w:tcPr>
          <w:p w14:paraId="14DB524C" w14:textId="77777777" w:rsidR="00667950" w:rsidRPr="0098320C" w:rsidRDefault="00667950" w:rsidP="00E738FA">
            <w:pPr>
              <w:spacing w:before="120" w:after="80"/>
              <w:rPr>
                <w:b/>
                <w:bCs/>
              </w:rPr>
            </w:pPr>
            <w:r w:rsidRPr="0098320C">
              <w:rPr>
                <w:b/>
                <w:bCs/>
              </w:rPr>
              <w:t>ITB 14.6 (b) (</w:t>
            </w:r>
            <w:proofErr w:type="spellStart"/>
            <w:r w:rsidRPr="0098320C">
              <w:rPr>
                <w:b/>
                <w:bCs/>
              </w:rPr>
              <w:t>i</w:t>
            </w:r>
            <w:proofErr w:type="spellEnd"/>
            <w:r w:rsidRPr="0098320C">
              <w:rPr>
                <w:b/>
                <w:bCs/>
              </w:rPr>
              <w:t>) and (c) (iii)</w:t>
            </w:r>
          </w:p>
        </w:tc>
        <w:tc>
          <w:tcPr>
            <w:tcW w:w="7470" w:type="dxa"/>
          </w:tcPr>
          <w:p w14:paraId="3CF0EAD4" w14:textId="77777777" w:rsidR="00667950" w:rsidRPr="0098320C" w:rsidRDefault="00667950" w:rsidP="00E738FA">
            <w:pPr>
              <w:pStyle w:val="i"/>
              <w:tabs>
                <w:tab w:val="right" w:pos="7254"/>
              </w:tabs>
              <w:suppressAutoHyphens w:val="0"/>
              <w:spacing w:before="120" w:after="120"/>
              <w:jc w:val="left"/>
              <w:rPr>
                <w:rFonts w:ascii="Times New Roman" w:hAnsi="Times New Roman"/>
              </w:rPr>
            </w:pPr>
            <w:r w:rsidRPr="0098320C">
              <w:rPr>
                <w:rFonts w:ascii="Times New Roman" w:hAnsi="Times New Roman"/>
              </w:rPr>
              <w:t>Final Designation:</w:t>
            </w:r>
          </w:p>
          <w:p w14:paraId="016D89DB" w14:textId="77777777" w:rsidR="00667950" w:rsidRPr="0098320C" w:rsidRDefault="00667950" w:rsidP="00E738FA">
            <w:pPr>
              <w:pStyle w:val="i"/>
              <w:tabs>
                <w:tab w:val="right" w:pos="7254"/>
              </w:tabs>
              <w:suppressAutoHyphens w:val="0"/>
              <w:spacing w:before="120" w:after="120"/>
              <w:jc w:val="left"/>
              <w:rPr>
                <w:rFonts w:ascii="Times New Roman" w:hAnsi="Times New Roman"/>
              </w:rPr>
            </w:pPr>
            <w:r w:rsidRPr="0098320C">
              <w:rPr>
                <w:rFonts w:ascii="Times New Roman" w:hAnsi="Times New Roman"/>
                <w:b/>
              </w:rPr>
              <w:t>CIP</w:t>
            </w:r>
            <w:r w:rsidRPr="0098320C">
              <w:rPr>
                <w:rFonts w:ascii="Times New Roman" w:hAnsi="Times New Roman"/>
              </w:rPr>
              <w:t xml:space="preserve">: </w:t>
            </w:r>
            <w:r w:rsidRPr="0098320C">
              <w:rPr>
                <w:rFonts w:ascii="Times New Roman" w:hAnsi="Times New Roman"/>
                <w:b/>
                <w:i/>
                <w:iCs/>
              </w:rPr>
              <w:t>Ministry of Health Head Office Congo Town</w:t>
            </w:r>
          </w:p>
        </w:tc>
      </w:tr>
      <w:tr w:rsidR="00667950" w14:paraId="06424493" w14:textId="77777777" w:rsidTr="00E738FA">
        <w:tblPrEx>
          <w:tblBorders>
            <w:insideH w:val="single" w:sz="8" w:space="0" w:color="000000"/>
          </w:tblBorders>
          <w:tblCellMar>
            <w:left w:w="103" w:type="dxa"/>
            <w:right w:w="103" w:type="dxa"/>
          </w:tblCellMar>
        </w:tblPrEx>
        <w:tc>
          <w:tcPr>
            <w:tcW w:w="1620" w:type="dxa"/>
          </w:tcPr>
          <w:p w14:paraId="709D8B63" w14:textId="77777777" w:rsidR="00667950" w:rsidRPr="0098320C" w:rsidRDefault="00667950" w:rsidP="00E738FA">
            <w:pPr>
              <w:spacing w:before="120"/>
              <w:rPr>
                <w:b/>
                <w:bCs/>
              </w:rPr>
            </w:pPr>
            <w:r w:rsidRPr="0098320C">
              <w:rPr>
                <w:b/>
                <w:bCs/>
              </w:rPr>
              <w:t>ITB 14.7</w:t>
            </w:r>
          </w:p>
        </w:tc>
        <w:tc>
          <w:tcPr>
            <w:tcW w:w="7470" w:type="dxa"/>
          </w:tcPr>
          <w:p w14:paraId="66F95517" w14:textId="77777777" w:rsidR="00667950" w:rsidRPr="0098320C" w:rsidRDefault="00667950" w:rsidP="00E738FA">
            <w:pPr>
              <w:tabs>
                <w:tab w:val="right" w:pos="7254"/>
              </w:tabs>
              <w:spacing w:before="120" w:after="120"/>
            </w:pPr>
            <w:r w:rsidRPr="0098320C">
              <w:t xml:space="preserve">The prices quoted by the Bidder </w:t>
            </w:r>
            <w:r w:rsidRPr="0098320C">
              <w:rPr>
                <w:b/>
                <w:i/>
                <w:iCs/>
              </w:rPr>
              <w:t>shall not</w:t>
            </w:r>
            <w:r w:rsidRPr="0098320C">
              <w:t xml:space="preserve"> be adjustable</w:t>
            </w:r>
          </w:p>
        </w:tc>
      </w:tr>
      <w:tr w:rsidR="00667950" w14:paraId="686E0F1A" w14:textId="77777777" w:rsidTr="00E738FA">
        <w:tblPrEx>
          <w:tblBorders>
            <w:insideH w:val="single" w:sz="8" w:space="0" w:color="000000"/>
          </w:tblBorders>
          <w:tblCellMar>
            <w:left w:w="103" w:type="dxa"/>
            <w:right w:w="103" w:type="dxa"/>
          </w:tblCellMar>
        </w:tblPrEx>
        <w:trPr>
          <w:trHeight w:val="817"/>
        </w:trPr>
        <w:tc>
          <w:tcPr>
            <w:tcW w:w="1620" w:type="dxa"/>
          </w:tcPr>
          <w:p w14:paraId="374D807D" w14:textId="77777777" w:rsidR="00667950" w:rsidRPr="0098320C" w:rsidRDefault="00667950" w:rsidP="00E738FA">
            <w:pPr>
              <w:spacing w:before="120"/>
              <w:rPr>
                <w:b/>
                <w:bCs/>
              </w:rPr>
            </w:pPr>
            <w:r w:rsidRPr="0098320C">
              <w:rPr>
                <w:b/>
                <w:bCs/>
              </w:rPr>
              <w:t xml:space="preserve">ITB 15.1 </w:t>
            </w:r>
          </w:p>
        </w:tc>
        <w:tc>
          <w:tcPr>
            <w:tcW w:w="7470" w:type="dxa"/>
          </w:tcPr>
          <w:p w14:paraId="33470105" w14:textId="77777777" w:rsidR="00667950" w:rsidRPr="0098320C" w:rsidRDefault="00667950" w:rsidP="00E738FA">
            <w:pPr>
              <w:tabs>
                <w:tab w:val="right" w:pos="7254"/>
              </w:tabs>
              <w:spacing w:before="120" w:after="120"/>
              <w:rPr>
                <w:b/>
              </w:rPr>
            </w:pPr>
            <w:r w:rsidRPr="0098320C">
              <w:t xml:space="preserve">Bidders </w:t>
            </w:r>
            <w:r w:rsidRPr="0098320C">
              <w:rPr>
                <w:b/>
              </w:rPr>
              <w:t xml:space="preserve">have to </w:t>
            </w:r>
            <w:r w:rsidRPr="0098320C">
              <w:t xml:space="preserve">quote in Both </w:t>
            </w:r>
            <w:r w:rsidRPr="0098320C">
              <w:rPr>
                <w:b/>
              </w:rPr>
              <w:t>USD and LRD.</w:t>
            </w:r>
          </w:p>
          <w:p w14:paraId="45FEECD7" w14:textId="77777777" w:rsidR="00667950" w:rsidRPr="0098320C" w:rsidRDefault="00667950" w:rsidP="00E738FA">
            <w:pPr>
              <w:tabs>
                <w:tab w:val="right" w:pos="7254"/>
              </w:tabs>
              <w:spacing w:before="120" w:after="120"/>
              <w:rPr>
                <w:b/>
              </w:rPr>
            </w:pPr>
            <w:r w:rsidRPr="0098320C">
              <w:rPr>
                <w:b/>
              </w:rPr>
              <w:t>Note: Payment will be made in 60USD/40LRD%.</w:t>
            </w:r>
          </w:p>
          <w:p w14:paraId="5FD0CDA5" w14:textId="77777777" w:rsidR="00667950" w:rsidRPr="0098320C" w:rsidRDefault="00667950" w:rsidP="00E738FA">
            <w:pPr>
              <w:tabs>
                <w:tab w:val="right" w:pos="7254"/>
              </w:tabs>
              <w:spacing w:before="120" w:after="120"/>
              <w:rPr>
                <w:i/>
              </w:rPr>
            </w:pPr>
            <w:r w:rsidRPr="0098320C">
              <w:rPr>
                <w:b/>
              </w:rPr>
              <w:t xml:space="preserve">Total amount should be quoted in </w:t>
            </w:r>
            <w:r w:rsidRPr="0098320C">
              <w:rPr>
                <w:b/>
                <w:u w:val="single"/>
              </w:rPr>
              <w:t>USD</w:t>
            </w:r>
            <w:r w:rsidRPr="0098320C">
              <w:rPr>
                <w:b/>
              </w:rPr>
              <w:t>.</w:t>
            </w:r>
          </w:p>
        </w:tc>
      </w:tr>
      <w:tr w:rsidR="00667950" w14:paraId="296571CB" w14:textId="77777777" w:rsidTr="00E738FA">
        <w:tblPrEx>
          <w:tblBorders>
            <w:insideH w:val="single" w:sz="8" w:space="0" w:color="000000"/>
          </w:tblBorders>
          <w:tblCellMar>
            <w:left w:w="103" w:type="dxa"/>
            <w:right w:w="103" w:type="dxa"/>
          </w:tblCellMar>
        </w:tblPrEx>
        <w:tc>
          <w:tcPr>
            <w:tcW w:w="1620" w:type="dxa"/>
          </w:tcPr>
          <w:p w14:paraId="61464251" w14:textId="77777777" w:rsidR="00667950" w:rsidRPr="0098320C" w:rsidRDefault="00667950" w:rsidP="00E738FA">
            <w:pPr>
              <w:spacing w:before="120"/>
              <w:rPr>
                <w:b/>
                <w:bCs/>
              </w:rPr>
            </w:pPr>
            <w:r w:rsidRPr="0098320C">
              <w:rPr>
                <w:b/>
                <w:bCs/>
              </w:rPr>
              <w:t>ITB 19.1 (a)</w:t>
            </w:r>
          </w:p>
        </w:tc>
        <w:tc>
          <w:tcPr>
            <w:tcW w:w="7470" w:type="dxa"/>
          </w:tcPr>
          <w:p w14:paraId="5F6B1084" w14:textId="77777777" w:rsidR="00667950" w:rsidRPr="0098320C" w:rsidRDefault="00667950" w:rsidP="00E738FA">
            <w:pPr>
              <w:tabs>
                <w:tab w:val="right" w:pos="7254"/>
              </w:tabs>
              <w:spacing w:before="120" w:after="120"/>
            </w:pPr>
            <w:r w:rsidRPr="0098320C">
              <w:t xml:space="preserve">Manufacturer’s authorization is: </w:t>
            </w:r>
            <w:r w:rsidRPr="0098320C">
              <w:rPr>
                <w:b/>
              </w:rPr>
              <w:t>N/A</w:t>
            </w:r>
          </w:p>
        </w:tc>
      </w:tr>
      <w:tr w:rsidR="00667950" w14:paraId="34600C91" w14:textId="77777777" w:rsidTr="00E738FA">
        <w:tblPrEx>
          <w:tblBorders>
            <w:insideH w:val="single" w:sz="8" w:space="0" w:color="000000"/>
          </w:tblBorders>
          <w:tblCellMar>
            <w:left w:w="103" w:type="dxa"/>
            <w:right w:w="103" w:type="dxa"/>
          </w:tblCellMar>
        </w:tblPrEx>
        <w:tc>
          <w:tcPr>
            <w:tcW w:w="1620" w:type="dxa"/>
          </w:tcPr>
          <w:p w14:paraId="33CB4A6B" w14:textId="77777777" w:rsidR="00667950" w:rsidRPr="0098320C" w:rsidRDefault="00667950" w:rsidP="00E738FA">
            <w:pPr>
              <w:pStyle w:val="TOCNumber1"/>
            </w:pPr>
            <w:r w:rsidRPr="0098320C">
              <w:t>ITB 19.1 (b)</w:t>
            </w:r>
          </w:p>
        </w:tc>
        <w:tc>
          <w:tcPr>
            <w:tcW w:w="7470" w:type="dxa"/>
          </w:tcPr>
          <w:p w14:paraId="18F2C443" w14:textId="77777777" w:rsidR="00667950" w:rsidRPr="0098320C" w:rsidRDefault="00667950" w:rsidP="00E738FA">
            <w:pPr>
              <w:tabs>
                <w:tab w:val="right" w:pos="7254"/>
              </w:tabs>
              <w:spacing w:before="120" w:after="120"/>
            </w:pPr>
            <w:r w:rsidRPr="0098320C">
              <w:t>After sales service is</w:t>
            </w:r>
            <w:r w:rsidRPr="0098320C">
              <w:rPr>
                <w:b/>
              </w:rPr>
              <w:t>: Yes</w:t>
            </w:r>
          </w:p>
        </w:tc>
      </w:tr>
      <w:tr w:rsidR="00667950" w14:paraId="05A71513" w14:textId="77777777" w:rsidTr="00E738FA">
        <w:tblPrEx>
          <w:tblBorders>
            <w:insideH w:val="single" w:sz="8" w:space="0" w:color="000000"/>
          </w:tblBorders>
          <w:tblCellMar>
            <w:left w:w="103" w:type="dxa"/>
            <w:right w:w="103" w:type="dxa"/>
          </w:tblCellMar>
        </w:tblPrEx>
        <w:tc>
          <w:tcPr>
            <w:tcW w:w="1620" w:type="dxa"/>
          </w:tcPr>
          <w:p w14:paraId="63CEE26D" w14:textId="77777777" w:rsidR="00667950" w:rsidRPr="0098320C" w:rsidRDefault="00667950" w:rsidP="00E738FA">
            <w:pPr>
              <w:spacing w:before="120"/>
              <w:rPr>
                <w:b/>
                <w:bCs/>
              </w:rPr>
            </w:pPr>
            <w:r w:rsidRPr="0098320C">
              <w:rPr>
                <w:b/>
                <w:bCs/>
              </w:rPr>
              <w:t>ITB 20.1</w:t>
            </w:r>
          </w:p>
        </w:tc>
        <w:tc>
          <w:tcPr>
            <w:tcW w:w="7470" w:type="dxa"/>
          </w:tcPr>
          <w:p w14:paraId="12D161F1" w14:textId="77777777" w:rsidR="00667950" w:rsidRPr="0098320C" w:rsidRDefault="00667950" w:rsidP="00E738FA">
            <w:pPr>
              <w:pStyle w:val="i"/>
              <w:tabs>
                <w:tab w:val="right" w:pos="7254"/>
              </w:tabs>
              <w:suppressAutoHyphens w:val="0"/>
              <w:spacing w:before="120" w:after="120"/>
              <w:jc w:val="left"/>
              <w:rPr>
                <w:rFonts w:ascii="Times New Roman" w:hAnsi="Times New Roman"/>
              </w:rPr>
            </w:pPr>
            <w:r w:rsidRPr="0098320C">
              <w:rPr>
                <w:rFonts w:ascii="Times New Roman" w:hAnsi="Times New Roman"/>
              </w:rPr>
              <w:t xml:space="preserve">The bid validity period shall be </w:t>
            </w:r>
            <w:r w:rsidRPr="0098320C">
              <w:rPr>
                <w:rFonts w:ascii="Times New Roman" w:hAnsi="Times New Roman"/>
                <w:b/>
              </w:rPr>
              <w:t>9</w:t>
            </w:r>
            <w:r w:rsidRPr="0098320C">
              <w:rPr>
                <w:rFonts w:ascii="Times New Roman" w:hAnsi="Times New Roman"/>
                <w:b/>
                <w:i/>
                <w:iCs/>
              </w:rPr>
              <w:t>0</w:t>
            </w:r>
            <w:r w:rsidRPr="0098320C">
              <w:rPr>
                <w:rFonts w:ascii="Times New Roman" w:hAnsi="Times New Roman"/>
                <w:b/>
              </w:rPr>
              <w:t>days.</w:t>
            </w:r>
          </w:p>
        </w:tc>
      </w:tr>
      <w:tr w:rsidR="00667950" w14:paraId="1AE61095" w14:textId="77777777" w:rsidTr="00E738FA">
        <w:tblPrEx>
          <w:tblBorders>
            <w:insideH w:val="single" w:sz="8" w:space="0" w:color="000000"/>
          </w:tblBorders>
          <w:tblCellMar>
            <w:left w:w="103" w:type="dxa"/>
            <w:right w:w="103" w:type="dxa"/>
          </w:tblCellMar>
        </w:tblPrEx>
        <w:tc>
          <w:tcPr>
            <w:tcW w:w="1620" w:type="dxa"/>
          </w:tcPr>
          <w:p w14:paraId="75E0280E" w14:textId="77777777" w:rsidR="00667950" w:rsidRPr="0098320C" w:rsidRDefault="00667950" w:rsidP="00E738FA">
            <w:pPr>
              <w:spacing w:before="120"/>
              <w:rPr>
                <w:b/>
                <w:bCs/>
              </w:rPr>
            </w:pPr>
            <w:r w:rsidRPr="0098320C">
              <w:rPr>
                <w:b/>
                <w:bCs/>
              </w:rPr>
              <w:t>ITB 21.1</w:t>
            </w:r>
          </w:p>
          <w:p w14:paraId="336D9D18" w14:textId="77777777" w:rsidR="00667950" w:rsidRPr="0098320C" w:rsidRDefault="00667950" w:rsidP="00E738FA">
            <w:pPr>
              <w:spacing w:before="120"/>
              <w:rPr>
                <w:b/>
                <w:bCs/>
              </w:rPr>
            </w:pPr>
          </w:p>
        </w:tc>
        <w:tc>
          <w:tcPr>
            <w:tcW w:w="7470" w:type="dxa"/>
          </w:tcPr>
          <w:p w14:paraId="0F306CE0" w14:textId="222DF39D" w:rsidR="00667950" w:rsidRPr="0098320C" w:rsidRDefault="00667950" w:rsidP="00E738FA">
            <w:pPr>
              <w:tabs>
                <w:tab w:val="right" w:pos="7254"/>
              </w:tabs>
              <w:spacing w:before="240" w:after="100"/>
              <w:rPr>
                <w:b/>
              </w:rPr>
            </w:pPr>
            <w:r w:rsidRPr="0098320C">
              <w:rPr>
                <w:rFonts w:eastAsia="MS Mincho"/>
                <w:color w:val="000000"/>
                <w:sz w:val="22"/>
                <w:szCs w:val="22"/>
                <w:lang w:eastAsia="ja-JP"/>
              </w:rPr>
              <w:t xml:space="preserve">The Bid </w:t>
            </w:r>
            <w:r w:rsidRPr="0098320C">
              <w:rPr>
                <w:rFonts w:eastAsia="MS Mincho"/>
                <w:color w:val="000000"/>
                <w:szCs w:val="24"/>
                <w:lang w:eastAsia="ja-JP"/>
              </w:rPr>
              <w:t>Security shall be</w:t>
            </w:r>
            <w:r w:rsidRPr="0098320C">
              <w:rPr>
                <w:rFonts w:eastAsia="MS Mincho"/>
                <w:b/>
                <w:color w:val="000000"/>
                <w:szCs w:val="24"/>
                <w:lang w:eastAsia="ja-JP"/>
              </w:rPr>
              <w:t>: Bid Securing Declaration (use format in the bidding documents)</w:t>
            </w:r>
            <w:r w:rsidR="00670B9E">
              <w:rPr>
                <w:rFonts w:eastAsia="MS Mincho"/>
                <w:b/>
                <w:color w:val="000000"/>
                <w:szCs w:val="24"/>
                <w:lang w:eastAsia="ja-JP"/>
              </w:rPr>
              <w:t xml:space="preserve"> page 4</w:t>
            </w:r>
            <w:r w:rsidR="000A11F8">
              <w:rPr>
                <w:rFonts w:eastAsia="MS Mincho"/>
                <w:b/>
                <w:color w:val="000000"/>
                <w:szCs w:val="24"/>
                <w:lang w:eastAsia="ja-JP"/>
              </w:rPr>
              <w:t>2</w:t>
            </w:r>
          </w:p>
          <w:p w14:paraId="4FCD87F8" w14:textId="77777777" w:rsidR="00667950" w:rsidRPr="0098320C" w:rsidRDefault="00667950" w:rsidP="00E738FA">
            <w:pPr>
              <w:tabs>
                <w:tab w:val="right" w:pos="7254"/>
              </w:tabs>
              <w:spacing w:before="120" w:after="100"/>
            </w:pPr>
          </w:p>
        </w:tc>
      </w:tr>
      <w:tr w:rsidR="00667950" w14:paraId="63E222BA" w14:textId="77777777" w:rsidTr="00E738FA">
        <w:tblPrEx>
          <w:tblBorders>
            <w:insideH w:val="single" w:sz="8" w:space="0" w:color="000000"/>
          </w:tblBorders>
          <w:tblCellMar>
            <w:left w:w="103" w:type="dxa"/>
            <w:right w:w="103" w:type="dxa"/>
          </w:tblCellMar>
        </w:tblPrEx>
        <w:tc>
          <w:tcPr>
            <w:tcW w:w="1620" w:type="dxa"/>
          </w:tcPr>
          <w:p w14:paraId="0716F5A8" w14:textId="77777777" w:rsidR="00667950" w:rsidRPr="0098320C" w:rsidRDefault="00667950" w:rsidP="00E738FA">
            <w:pPr>
              <w:spacing w:before="120"/>
              <w:rPr>
                <w:b/>
                <w:bCs/>
              </w:rPr>
            </w:pPr>
            <w:r w:rsidRPr="0098320C">
              <w:rPr>
                <w:b/>
                <w:bCs/>
              </w:rPr>
              <w:lastRenderedPageBreak/>
              <w:t>ITB 22.1</w:t>
            </w:r>
          </w:p>
        </w:tc>
        <w:tc>
          <w:tcPr>
            <w:tcW w:w="7470" w:type="dxa"/>
          </w:tcPr>
          <w:p w14:paraId="16DAD320" w14:textId="67A7E7D5" w:rsidR="00667950" w:rsidRPr="0098320C" w:rsidRDefault="00667950" w:rsidP="00E738FA">
            <w:pPr>
              <w:tabs>
                <w:tab w:val="right" w:pos="7254"/>
              </w:tabs>
              <w:spacing w:before="120" w:after="120"/>
              <w:rPr>
                <w:b/>
              </w:rPr>
            </w:pPr>
            <w:r w:rsidRPr="0098320C">
              <w:t xml:space="preserve">In addition to the original of the bid, the number of copies is: </w:t>
            </w:r>
            <w:r w:rsidRPr="0098320C">
              <w:rPr>
                <w:b/>
              </w:rPr>
              <w:t>Two</w:t>
            </w:r>
            <w:r w:rsidR="0038470D">
              <w:rPr>
                <w:b/>
              </w:rPr>
              <w:t xml:space="preserve"> </w:t>
            </w:r>
            <w:r w:rsidRPr="0098320C">
              <w:rPr>
                <w:b/>
              </w:rPr>
              <w:t>(2) copies</w:t>
            </w:r>
            <w:r w:rsidR="00094D9A">
              <w:rPr>
                <w:b/>
              </w:rPr>
              <w:t xml:space="preserve"> N/A. (The bid will be submitted online e-procurement platform)</w:t>
            </w:r>
          </w:p>
        </w:tc>
      </w:tr>
      <w:tr w:rsidR="00667950" w14:paraId="026030FD" w14:textId="77777777" w:rsidTr="00E738FA">
        <w:tblPrEx>
          <w:tblBorders>
            <w:insideH w:val="single" w:sz="8" w:space="0" w:color="000000"/>
          </w:tblBorders>
          <w:tblCellMar>
            <w:left w:w="103" w:type="dxa"/>
            <w:right w:w="103" w:type="dxa"/>
          </w:tblCellMar>
        </w:tblPrEx>
        <w:tc>
          <w:tcPr>
            <w:tcW w:w="1620" w:type="dxa"/>
          </w:tcPr>
          <w:p w14:paraId="755B2AEF" w14:textId="77777777" w:rsidR="00667950" w:rsidRPr="0098320C" w:rsidRDefault="00667950" w:rsidP="00E738FA">
            <w:pPr>
              <w:spacing w:before="120"/>
              <w:rPr>
                <w:b/>
                <w:bCs/>
              </w:rPr>
            </w:pPr>
          </w:p>
        </w:tc>
        <w:tc>
          <w:tcPr>
            <w:tcW w:w="7470" w:type="dxa"/>
          </w:tcPr>
          <w:p w14:paraId="458B0C35" w14:textId="77777777" w:rsidR="00667950" w:rsidRPr="0098320C" w:rsidRDefault="00667950" w:rsidP="00E738FA">
            <w:pPr>
              <w:spacing w:before="120" w:after="120"/>
              <w:jc w:val="center"/>
              <w:rPr>
                <w:b/>
                <w:bCs/>
                <w:sz w:val="28"/>
              </w:rPr>
            </w:pPr>
            <w:bookmarkStart w:id="265" w:name="_Toc505659532"/>
            <w:bookmarkStart w:id="266" w:name="_Toc506185680"/>
            <w:r w:rsidRPr="0098320C">
              <w:rPr>
                <w:b/>
                <w:bCs/>
                <w:sz w:val="28"/>
              </w:rPr>
              <w:t>D. Submission and Opening of Bids</w:t>
            </w:r>
            <w:bookmarkEnd w:id="265"/>
            <w:bookmarkEnd w:id="266"/>
          </w:p>
        </w:tc>
      </w:tr>
      <w:tr w:rsidR="00667950" w14:paraId="0CBA30D7" w14:textId="77777777" w:rsidTr="00E738FA">
        <w:tblPrEx>
          <w:tblBorders>
            <w:insideH w:val="single" w:sz="8" w:space="0" w:color="000000"/>
          </w:tblBorders>
          <w:tblCellMar>
            <w:left w:w="103" w:type="dxa"/>
            <w:right w:w="103" w:type="dxa"/>
          </w:tblCellMar>
        </w:tblPrEx>
        <w:tc>
          <w:tcPr>
            <w:tcW w:w="1620" w:type="dxa"/>
          </w:tcPr>
          <w:p w14:paraId="3F440452" w14:textId="77777777" w:rsidR="00667950" w:rsidRPr="0098320C" w:rsidRDefault="00667950" w:rsidP="00E738FA">
            <w:pPr>
              <w:spacing w:before="120"/>
              <w:rPr>
                <w:b/>
                <w:bCs/>
              </w:rPr>
            </w:pPr>
            <w:r w:rsidRPr="0098320C">
              <w:rPr>
                <w:b/>
                <w:bCs/>
              </w:rPr>
              <w:t>ITB 23.1</w:t>
            </w:r>
          </w:p>
        </w:tc>
        <w:tc>
          <w:tcPr>
            <w:tcW w:w="7470" w:type="dxa"/>
          </w:tcPr>
          <w:p w14:paraId="2F66904A" w14:textId="77777777" w:rsidR="00667950" w:rsidRPr="0098320C" w:rsidRDefault="00667950" w:rsidP="00E738FA">
            <w:pPr>
              <w:tabs>
                <w:tab w:val="right" w:pos="7254"/>
              </w:tabs>
              <w:spacing w:before="120" w:after="120"/>
            </w:pPr>
            <w:r w:rsidRPr="0098320C">
              <w:t xml:space="preserve">Bidders </w:t>
            </w:r>
            <w:r w:rsidRPr="0098320C">
              <w:rPr>
                <w:b/>
                <w:i/>
                <w:iCs/>
              </w:rPr>
              <w:t xml:space="preserve">shall not </w:t>
            </w:r>
            <w:r w:rsidRPr="0098320C">
              <w:t xml:space="preserve">have the option of submitting their bids electronically. </w:t>
            </w:r>
          </w:p>
        </w:tc>
      </w:tr>
      <w:tr w:rsidR="00667950" w:rsidRPr="00442D6D" w14:paraId="42DB3A82" w14:textId="77777777" w:rsidTr="00E738FA">
        <w:tblPrEx>
          <w:tblBorders>
            <w:insideH w:val="single" w:sz="8" w:space="0" w:color="000000"/>
          </w:tblBorders>
          <w:tblCellMar>
            <w:left w:w="103" w:type="dxa"/>
            <w:right w:w="103" w:type="dxa"/>
          </w:tblCellMar>
        </w:tblPrEx>
        <w:trPr>
          <w:trHeight w:val="790"/>
        </w:trPr>
        <w:tc>
          <w:tcPr>
            <w:tcW w:w="1620" w:type="dxa"/>
          </w:tcPr>
          <w:p w14:paraId="5DF0664B" w14:textId="77777777" w:rsidR="00667950" w:rsidRPr="0098320C" w:rsidRDefault="00667950" w:rsidP="00E738FA">
            <w:pPr>
              <w:spacing w:before="120"/>
              <w:rPr>
                <w:b/>
                <w:bCs/>
              </w:rPr>
            </w:pPr>
            <w:r w:rsidRPr="0098320C">
              <w:rPr>
                <w:b/>
                <w:bCs/>
              </w:rPr>
              <w:t>ITB 23.2 (c)</w:t>
            </w:r>
          </w:p>
        </w:tc>
        <w:tc>
          <w:tcPr>
            <w:tcW w:w="7470" w:type="dxa"/>
          </w:tcPr>
          <w:p w14:paraId="6A91424E" w14:textId="77777777" w:rsidR="00667950" w:rsidRPr="0098320C" w:rsidRDefault="00667950" w:rsidP="00E738FA">
            <w:pPr>
              <w:tabs>
                <w:tab w:val="right" w:pos="7254"/>
              </w:tabs>
              <w:spacing w:before="120" w:after="120"/>
            </w:pPr>
            <w:r w:rsidRPr="0098320C">
              <w:t xml:space="preserve">The inner and outer envelopes shall bear the following additional identification marks: </w:t>
            </w:r>
          </w:p>
          <w:p w14:paraId="61A99C3A" w14:textId="6AEFD416" w:rsidR="00667950" w:rsidRPr="0098320C" w:rsidRDefault="00667950" w:rsidP="00E738FA">
            <w:pPr>
              <w:pStyle w:val="NoSpacing"/>
              <w:rPr>
                <w:rFonts w:ascii="Times New Roman" w:hAnsi="Times New Roman"/>
                <w:b/>
              </w:rPr>
            </w:pPr>
            <w:r w:rsidRPr="0098320C">
              <w:rPr>
                <w:rFonts w:ascii="Times New Roman" w:hAnsi="Times New Roman"/>
                <w:b/>
                <w:sz w:val="24"/>
              </w:rPr>
              <w:t>REF NO: IFB NO. MOH/GOL/NCB/00</w:t>
            </w:r>
            <w:r w:rsidR="009F1DE6">
              <w:rPr>
                <w:rFonts w:ascii="Times New Roman" w:hAnsi="Times New Roman"/>
                <w:b/>
                <w:sz w:val="24"/>
              </w:rPr>
              <w:t>1</w:t>
            </w:r>
            <w:r w:rsidRPr="0098320C">
              <w:rPr>
                <w:rFonts w:ascii="Times New Roman" w:hAnsi="Times New Roman"/>
                <w:b/>
                <w:sz w:val="24"/>
              </w:rPr>
              <w:t>/202</w:t>
            </w:r>
            <w:r w:rsidR="009F1DE6">
              <w:rPr>
                <w:rFonts w:ascii="Times New Roman" w:hAnsi="Times New Roman"/>
                <w:b/>
                <w:sz w:val="24"/>
              </w:rPr>
              <w:t>6</w:t>
            </w:r>
          </w:p>
        </w:tc>
      </w:tr>
      <w:tr w:rsidR="00667950" w14:paraId="20F420B7" w14:textId="77777777" w:rsidTr="00E738FA">
        <w:tblPrEx>
          <w:tblBorders>
            <w:insideH w:val="single" w:sz="8" w:space="0" w:color="000000"/>
          </w:tblBorders>
          <w:tblCellMar>
            <w:left w:w="103" w:type="dxa"/>
            <w:right w:w="103" w:type="dxa"/>
          </w:tblCellMar>
        </w:tblPrEx>
        <w:tc>
          <w:tcPr>
            <w:tcW w:w="1620" w:type="dxa"/>
          </w:tcPr>
          <w:p w14:paraId="6F60541B" w14:textId="77777777" w:rsidR="00667950" w:rsidRPr="0098320C" w:rsidRDefault="00667950" w:rsidP="00E738FA">
            <w:pPr>
              <w:spacing w:before="120"/>
              <w:rPr>
                <w:b/>
                <w:bCs/>
              </w:rPr>
            </w:pPr>
            <w:r w:rsidRPr="0098320C">
              <w:rPr>
                <w:b/>
                <w:bCs/>
              </w:rPr>
              <w:t xml:space="preserve">ITB 24.1 </w:t>
            </w:r>
          </w:p>
        </w:tc>
        <w:tc>
          <w:tcPr>
            <w:tcW w:w="7470" w:type="dxa"/>
          </w:tcPr>
          <w:p w14:paraId="5D878991" w14:textId="77777777" w:rsidR="00667950" w:rsidRPr="0098320C" w:rsidRDefault="00667950" w:rsidP="00E738FA">
            <w:pPr>
              <w:tabs>
                <w:tab w:val="right" w:pos="7254"/>
              </w:tabs>
              <w:spacing w:before="120" w:after="120"/>
            </w:pPr>
            <w:r w:rsidRPr="0098320C">
              <w:t>For bid submission purposes, the Purchaser’s address is:</w:t>
            </w:r>
          </w:p>
          <w:p w14:paraId="33B55FF6" w14:textId="77777777" w:rsidR="00667950" w:rsidRPr="0098320C" w:rsidRDefault="00667950" w:rsidP="00E738FA">
            <w:pPr>
              <w:tabs>
                <w:tab w:val="right" w:pos="7254"/>
              </w:tabs>
              <w:spacing w:before="120" w:after="120"/>
              <w:rPr>
                <w:b/>
              </w:rPr>
            </w:pPr>
            <w:r w:rsidRPr="0098320C">
              <w:t xml:space="preserve">Attention: </w:t>
            </w:r>
            <w:r w:rsidRPr="0098320C">
              <w:rPr>
                <w:b/>
              </w:rPr>
              <w:t>Director of Procurement</w:t>
            </w:r>
          </w:p>
          <w:p w14:paraId="502F2381" w14:textId="77777777" w:rsidR="00667950" w:rsidRPr="0098320C" w:rsidRDefault="00667950" w:rsidP="00E738FA">
            <w:pPr>
              <w:tabs>
                <w:tab w:val="right" w:pos="7254"/>
              </w:tabs>
              <w:spacing w:before="120" w:after="120"/>
              <w:rPr>
                <w:b/>
              </w:rPr>
            </w:pPr>
            <w:r w:rsidRPr="0098320C">
              <w:rPr>
                <w:b/>
              </w:rPr>
              <w:t xml:space="preserve">Ministry of Health </w:t>
            </w:r>
          </w:p>
          <w:p w14:paraId="3B71DC1D" w14:textId="77777777" w:rsidR="00667950" w:rsidRPr="0098320C" w:rsidRDefault="00667950" w:rsidP="00E738FA">
            <w:pPr>
              <w:tabs>
                <w:tab w:val="right" w:pos="7254"/>
              </w:tabs>
              <w:spacing w:before="120" w:after="120"/>
              <w:rPr>
                <w:b/>
              </w:rPr>
            </w:pPr>
            <w:r w:rsidRPr="0098320C">
              <w:rPr>
                <w:b/>
              </w:rPr>
              <w:t xml:space="preserve">Congo Town </w:t>
            </w:r>
          </w:p>
          <w:p w14:paraId="1A160C9E" w14:textId="77777777" w:rsidR="00667950" w:rsidRPr="0098320C" w:rsidRDefault="00667950" w:rsidP="00E738FA">
            <w:pPr>
              <w:tabs>
                <w:tab w:val="right" w:pos="7254"/>
              </w:tabs>
              <w:spacing w:before="120" w:after="120"/>
              <w:rPr>
                <w:b/>
              </w:rPr>
            </w:pPr>
            <w:r w:rsidRPr="0098320C">
              <w:rPr>
                <w:b/>
              </w:rPr>
              <w:t>Tubman Boulevard</w:t>
            </w:r>
          </w:p>
          <w:p w14:paraId="5AEED932" w14:textId="77777777" w:rsidR="00667950" w:rsidRPr="0098320C" w:rsidRDefault="00667950" w:rsidP="00E738FA">
            <w:pPr>
              <w:tabs>
                <w:tab w:val="right" w:pos="7254"/>
              </w:tabs>
              <w:spacing w:before="120" w:after="120"/>
              <w:rPr>
                <w:b/>
              </w:rPr>
            </w:pPr>
            <w:r w:rsidRPr="0098320C">
              <w:rPr>
                <w:b/>
              </w:rPr>
              <w:t>Room #: 142/Ground Floor</w:t>
            </w:r>
          </w:p>
          <w:p w14:paraId="180F3E2A" w14:textId="77777777" w:rsidR="00667950" w:rsidRPr="0098320C" w:rsidRDefault="00667950" w:rsidP="00E738FA">
            <w:pPr>
              <w:tabs>
                <w:tab w:val="right" w:pos="7254"/>
              </w:tabs>
              <w:spacing w:before="120" w:after="120"/>
              <w:rPr>
                <w:b/>
              </w:rPr>
            </w:pPr>
            <w:r w:rsidRPr="0098320C">
              <w:rPr>
                <w:b/>
              </w:rPr>
              <w:t>Contact #: 0886-515-565</w:t>
            </w:r>
          </w:p>
          <w:p w14:paraId="1BD0936C" w14:textId="390818A8" w:rsidR="00667950" w:rsidRPr="0098320C" w:rsidRDefault="00667950" w:rsidP="00E738FA">
            <w:pPr>
              <w:tabs>
                <w:tab w:val="right" w:pos="7254"/>
              </w:tabs>
              <w:spacing w:before="120" w:after="120"/>
              <w:rPr>
                <w:b/>
              </w:rPr>
            </w:pPr>
            <w:r w:rsidRPr="0098320C">
              <w:rPr>
                <w:b/>
              </w:rPr>
              <w:t>Email addressed: proumoh</w:t>
            </w:r>
            <w:r w:rsidR="009E0705">
              <w:rPr>
                <w:b/>
              </w:rPr>
              <w:t>24</w:t>
            </w:r>
            <w:r w:rsidRPr="0098320C">
              <w:rPr>
                <w:b/>
              </w:rPr>
              <w:t>@gmail.com</w:t>
            </w:r>
          </w:p>
          <w:p w14:paraId="2BB4589F" w14:textId="77777777" w:rsidR="00667950" w:rsidRPr="0098320C" w:rsidRDefault="00667950" w:rsidP="00E738FA">
            <w:pPr>
              <w:tabs>
                <w:tab w:val="right" w:pos="7254"/>
              </w:tabs>
              <w:spacing w:before="120" w:after="120"/>
              <w:rPr>
                <w:b/>
              </w:rPr>
            </w:pPr>
          </w:p>
          <w:p w14:paraId="40B8A30E" w14:textId="77777777" w:rsidR="00667950" w:rsidRPr="0098320C" w:rsidRDefault="00667950" w:rsidP="00E738FA">
            <w:pPr>
              <w:tabs>
                <w:tab w:val="right" w:pos="7254"/>
              </w:tabs>
              <w:spacing w:before="120" w:after="120"/>
              <w:rPr>
                <w:b/>
              </w:rPr>
            </w:pPr>
            <w:r w:rsidRPr="0098320C">
              <w:rPr>
                <w:b/>
              </w:rPr>
              <w:t xml:space="preserve">The deadline for the submission of bids is: </w:t>
            </w:r>
          </w:p>
          <w:p w14:paraId="06541B05" w14:textId="6BBCA122" w:rsidR="00667950" w:rsidRPr="0098320C" w:rsidRDefault="00667950" w:rsidP="00E738FA">
            <w:pPr>
              <w:tabs>
                <w:tab w:val="right" w:pos="7254"/>
              </w:tabs>
              <w:spacing w:before="120" w:after="120"/>
              <w:rPr>
                <w:b/>
              </w:rPr>
            </w:pPr>
            <w:r w:rsidRPr="0098320C">
              <w:rPr>
                <w:b/>
              </w:rPr>
              <w:t xml:space="preserve">Date: </w:t>
            </w:r>
            <w:r w:rsidR="008E29DA">
              <w:rPr>
                <w:b/>
              </w:rPr>
              <w:t>Friday</w:t>
            </w:r>
            <w:r w:rsidRPr="0098320C">
              <w:rPr>
                <w:b/>
              </w:rPr>
              <w:t xml:space="preserve">, </w:t>
            </w:r>
            <w:r w:rsidR="00300DFB">
              <w:rPr>
                <w:b/>
              </w:rPr>
              <w:t>Ju</w:t>
            </w:r>
            <w:r w:rsidR="009F1DE6">
              <w:rPr>
                <w:b/>
              </w:rPr>
              <w:t xml:space="preserve">ly </w:t>
            </w:r>
            <w:r w:rsidR="008E29DA">
              <w:rPr>
                <w:b/>
              </w:rPr>
              <w:t>31,</w:t>
            </w:r>
            <w:r w:rsidR="00300DFB">
              <w:rPr>
                <w:b/>
              </w:rPr>
              <w:t xml:space="preserve"> 2026</w:t>
            </w:r>
            <w:r w:rsidRPr="0098320C">
              <w:rPr>
                <w:b/>
              </w:rPr>
              <w:t xml:space="preserve">                       </w:t>
            </w:r>
          </w:p>
          <w:p w14:paraId="639D3481" w14:textId="5BE9CA1A" w:rsidR="00667950" w:rsidRPr="0098320C" w:rsidRDefault="00667950" w:rsidP="00E738FA">
            <w:pPr>
              <w:tabs>
                <w:tab w:val="right" w:pos="7254"/>
              </w:tabs>
              <w:spacing w:before="120" w:after="120"/>
            </w:pPr>
            <w:r w:rsidRPr="0098320C">
              <w:rPr>
                <w:b/>
              </w:rPr>
              <w:t xml:space="preserve">Time: </w:t>
            </w:r>
            <w:r w:rsidR="008E29DA">
              <w:rPr>
                <w:b/>
              </w:rPr>
              <w:t>16</w:t>
            </w:r>
            <w:r w:rsidRPr="0098320C">
              <w:rPr>
                <w:b/>
              </w:rPr>
              <w:t>:00</w:t>
            </w:r>
            <w:r w:rsidR="008E29DA">
              <w:rPr>
                <w:b/>
              </w:rPr>
              <w:t>GMT</w:t>
            </w:r>
          </w:p>
        </w:tc>
      </w:tr>
      <w:tr w:rsidR="00667950" w14:paraId="3B5CD9E0" w14:textId="77777777" w:rsidTr="00E738FA">
        <w:tblPrEx>
          <w:tblBorders>
            <w:insideH w:val="single" w:sz="8" w:space="0" w:color="000000"/>
          </w:tblBorders>
          <w:tblCellMar>
            <w:left w:w="103" w:type="dxa"/>
            <w:right w:w="103" w:type="dxa"/>
          </w:tblCellMar>
        </w:tblPrEx>
        <w:tc>
          <w:tcPr>
            <w:tcW w:w="1620" w:type="dxa"/>
          </w:tcPr>
          <w:p w14:paraId="5097DCE1" w14:textId="77777777" w:rsidR="00667950" w:rsidRPr="0098320C" w:rsidRDefault="00667950" w:rsidP="00E738FA">
            <w:pPr>
              <w:spacing w:before="120"/>
              <w:rPr>
                <w:b/>
                <w:bCs/>
              </w:rPr>
            </w:pPr>
            <w:r w:rsidRPr="0098320C">
              <w:rPr>
                <w:b/>
                <w:bCs/>
              </w:rPr>
              <w:t>ITB 27.1</w:t>
            </w:r>
          </w:p>
        </w:tc>
        <w:tc>
          <w:tcPr>
            <w:tcW w:w="7470" w:type="dxa"/>
          </w:tcPr>
          <w:p w14:paraId="6D0179C1" w14:textId="77777777" w:rsidR="00667950" w:rsidRPr="0098320C" w:rsidRDefault="00667950" w:rsidP="00E738FA">
            <w:pPr>
              <w:tabs>
                <w:tab w:val="right" w:pos="7254"/>
              </w:tabs>
              <w:spacing w:before="120" w:after="100"/>
            </w:pPr>
            <w:r w:rsidRPr="0098320C">
              <w:t>The bid opening shall take place at:</w:t>
            </w:r>
          </w:p>
          <w:p w14:paraId="53C14CE2" w14:textId="0F59534E" w:rsidR="00667950" w:rsidRPr="002069AD" w:rsidRDefault="008E29DA" w:rsidP="002069AD">
            <w:pPr>
              <w:spacing w:before="120" w:after="100"/>
              <w:ind w:left="963" w:hanging="963"/>
              <w:rPr>
                <w:b/>
              </w:rPr>
            </w:pPr>
            <w:r>
              <w:rPr>
                <w:b/>
              </w:rPr>
              <w:t>Online using the PPCC</w:t>
            </w:r>
            <w:r w:rsidR="002069AD">
              <w:rPr>
                <w:b/>
              </w:rPr>
              <w:t xml:space="preserve"> e-procurement</w:t>
            </w:r>
            <w:r>
              <w:rPr>
                <w:b/>
              </w:rPr>
              <w:t xml:space="preserve"> platform</w:t>
            </w:r>
          </w:p>
          <w:p w14:paraId="39AF6B65" w14:textId="69B4F58E" w:rsidR="00667950" w:rsidRPr="0098320C" w:rsidRDefault="00667950" w:rsidP="00E738FA">
            <w:pPr>
              <w:spacing w:before="120" w:after="100"/>
              <w:ind w:left="1053" w:hanging="1053"/>
              <w:rPr>
                <w:b/>
                <w:i/>
              </w:rPr>
            </w:pPr>
            <w:r w:rsidRPr="0098320C">
              <w:rPr>
                <w:b/>
                <w:i/>
              </w:rPr>
              <w:t xml:space="preserve">Date: </w:t>
            </w:r>
            <w:r w:rsidRPr="0098320C">
              <w:rPr>
                <w:b/>
              </w:rPr>
              <w:t xml:space="preserve"> </w:t>
            </w:r>
            <w:r w:rsidR="008E29DA">
              <w:rPr>
                <w:b/>
              </w:rPr>
              <w:t>Monday</w:t>
            </w:r>
            <w:r w:rsidRPr="0098320C">
              <w:rPr>
                <w:b/>
              </w:rPr>
              <w:t xml:space="preserve">, </w:t>
            </w:r>
            <w:r w:rsidR="008E29DA">
              <w:rPr>
                <w:b/>
              </w:rPr>
              <w:t>August 3</w:t>
            </w:r>
            <w:r w:rsidR="00300DFB">
              <w:rPr>
                <w:b/>
              </w:rPr>
              <w:t>, 2026</w:t>
            </w:r>
            <w:r w:rsidRPr="0098320C">
              <w:rPr>
                <w:b/>
              </w:rPr>
              <w:t xml:space="preserve">                       </w:t>
            </w:r>
          </w:p>
          <w:p w14:paraId="19B7CDBF" w14:textId="10F65764" w:rsidR="00667950" w:rsidRPr="0098320C" w:rsidRDefault="00667950" w:rsidP="00E738FA">
            <w:pPr>
              <w:spacing w:before="120" w:after="100"/>
              <w:ind w:left="1053" w:hanging="1053"/>
            </w:pPr>
            <w:r w:rsidRPr="0098320C">
              <w:rPr>
                <w:b/>
                <w:i/>
              </w:rPr>
              <w:t xml:space="preserve">Time: </w:t>
            </w:r>
            <w:r w:rsidR="00A60966">
              <w:rPr>
                <w:b/>
                <w:i/>
              </w:rPr>
              <w:t>11</w:t>
            </w:r>
            <w:r w:rsidRPr="0098320C">
              <w:rPr>
                <w:b/>
                <w:i/>
              </w:rPr>
              <w:t>:0</w:t>
            </w:r>
            <w:r w:rsidR="009E0705">
              <w:rPr>
                <w:b/>
                <w:i/>
              </w:rPr>
              <w:t>0</w:t>
            </w:r>
            <w:r w:rsidR="008E29DA">
              <w:rPr>
                <w:b/>
                <w:i/>
              </w:rPr>
              <w:t>GMT</w:t>
            </w:r>
          </w:p>
        </w:tc>
      </w:tr>
      <w:tr w:rsidR="00667950" w14:paraId="4A2774D5" w14:textId="77777777" w:rsidTr="00E738FA">
        <w:tblPrEx>
          <w:tblBorders>
            <w:insideH w:val="single" w:sz="8" w:space="0" w:color="000000"/>
          </w:tblBorders>
          <w:tblCellMar>
            <w:left w:w="103" w:type="dxa"/>
            <w:right w:w="103" w:type="dxa"/>
          </w:tblCellMar>
        </w:tblPrEx>
        <w:tc>
          <w:tcPr>
            <w:tcW w:w="1620" w:type="dxa"/>
          </w:tcPr>
          <w:p w14:paraId="741F36C5" w14:textId="77777777" w:rsidR="00667950" w:rsidRPr="0098320C" w:rsidRDefault="00667950" w:rsidP="00E738FA">
            <w:pPr>
              <w:spacing w:before="120"/>
              <w:rPr>
                <w:b/>
                <w:bCs/>
              </w:rPr>
            </w:pPr>
          </w:p>
        </w:tc>
        <w:tc>
          <w:tcPr>
            <w:tcW w:w="7470" w:type="dxa"/>
          </w:tcPr>
          <w:p w14:paraId="6C851FF2" w14:textId="77777777" w:rsidR="00667950" w:rsidRPr="0098320C" w:rsidRDefault="00667950" w:rsidP="00E738FA">
            <w:pPr>
              <w:spacing w:before="120" w:after="120"/>
              <w:rPr>
                <w:b/>
                <w:bCs/>
                <w:sz w:val="28"/>
              </w:rPr>
            </w:pPr>
            <w:bookmarkStart w:id="267" w:name="_Toc505659533"/>
            <w:bookmarkStart w:id="268" w:name="_Toc506185681"/>
            <w:r w:rsidRPr="0098320C">
              <w:rPr>
                <w:b/>
                <w:bCs/>
                <w:sz w:val="28"/>
              </w:rPr>
              <w:t>E. Evaluation and Comparison of Bids</w:t>
            </w:r>
            <w:bookmarkEnd w:id="267"/>
            <w:bookmarkEnd w:id="268"/>
          </w:p>
        </w:tc>
      </w:tr>
      <w:tr w:rsidR="00667950" w14:paraId="06B5BA5D" w14:textId="77777777" w:rsidTr="00E738FA">
        <w:tblPrEx>
          <w:tblBorders>
            <w:insideH w:val="single" w:sz="8" w:space="0" w:color="000000"/>
          </w:tblBorders>
          <w:tblCellMar>
            <w:left w:w="103" w:type="dxa"/>
            <w:right w:w="103" w:type="dxa"/>
          </w:tblCellMar>
        </w:tblPrEx>
        <w:tc>
          <w:tcPr>
            <w:tcW w:w="1620" w:type="dxa"/>
          </w:tcPr>
          <w:p w14:paraId="66B9FB33" w14:textId="77777777" w:rsidR="00667950" w:rsidRPr="0098320C" w:rsidRDefault="00667950" w:rsidP="00E738FA">
            <w:pPr>
              <w:spacing w:before="120"/>
              <w:rPr>
                <w:b/>
                <w:bCs/>
              </w:rPr>
            </w:pPr>
            <w:r w:rsidRPr="0098320C">
              <w:rPr>
                <w:b/>
                <w:bCs/>
              </w:rPr>
              <w:t>ITB 34.1</w:t>
            </w:r>
          </w:p>
        </w:tc>
        <w:tc>
          <w:tcPr>
            <w:tcW w:w="7470" w:type="dxa"/>
          </w:tcPr>
          <w:p w14:paraId="07E6BBFB" w14:textId="77777777" w:rsidR="00667950" w:rsidRPr="0098320C" w:rsidRDefault="00667950" w:rsidP="00E738FA">
            <w:pPr>
              <w:tabs>
                <w:tab w:val="right" w:pos="7254"/>
              </w:tabs>
              <w:spacing w:before="120" w:after="100"/>
            </w:pPr>
            <w:r w:rsidRPr="0098320C">
              <w:t>The source of exchange rate shall be:</w:t>
            </w:r>
            <w:r w:rsidRPr="0098320C">
              <w:rPr>
                <w:b/>
                <w:i/>
                <w:iCs/>
              </w:rPr>
              <w:t xml:space="preserve"> Central Bank of Liberia</w:t>
            </w:r>
          </w:p>
          <w:p w14:paraId="39C6479A" w14:textId="77777777" w:rsidR="00667950" w:rsidRPr="0098320C" w:rsidRDefault="00667950" w:rsidP="00E738FA">
            <w:pPr>
              <w:tabs>
                <w:tab w:val="right" w:pos="7254"/>
              </w:tabs>
              <w:spacing w:before="120" w:after="100"/>
            </w:pPr>
            <w:r w:rsidRPr="0098320C">
              <w:t xml:space="preserve">The date for the exchange rate shall be </w:t>
            </w:r>
            <w:proofErr w:type="gramStart"/>
            <w:r w:rsidRPr="0098320C">
              <w:rPr>
                <w:b/>
              </w:rPr>
              <w:t>The</w:t>
            </w:r>
            <w:proofErr w:type="gramEnd"/>
            <w:r w:rsidRPr="0098320C">
              <w:rPr>
                <w:b/>
              </w:rPr>
              <w:t xml:space="preserve"> date of Evaluation</w:t>
            </w:r>
          </w:p>
        </w:tc>
      </w:tr>
      <w:tr w:rsidR="00667950" w:rsidRPr="00AA6064" w14:paraId="6F0473C8" w14:textId="77777777" w:rsidTr="00E738FA">
        <w:tblPrEx>
          <w:tblBorders>
            <w:insideH w:val="single" w:sz="8" w:space="0" w:color="000000"/>
          </w:tblBorders>
          <w:tblCellMar>
            <w:left w:w="103" w:type="dxa"/>
            <w:right w:w="103" w:type="dxa"/>
          </w:tblCellMar>
        </w:tblPrEx>
        <w:tc>
          <w:tcPr>
            <w:tcW w:w="1620" w:type="dxa"/>
          </w:tcPr>
          <w:p w14:paraId="04BB25FB" w14:textId="77777777" w:rsidR="00667950" w:rsidRPr="0098320C" w:rsidRDefault="00667950" w:rsidP="00E738FA">
            <w:pPr>
              <w:spacing w:before="120"/>
              <w:rPr>
                <w:b/>
                <w:bCs/>
              </w:rPr>
            </w:pPr>
            <w:r w:rsidRPr="0098320C">
              <w:rPr>
                <w:b/>
                <w:bCs/>
              </w:rPr>
              <w:t>ITB 35.1</w:t>
            </w:r>
          </w:p>
        </w:tc>
        <w:tc>
          <w:tcPr>
            <w:tcW w:w="7470" w:type="dxa"/>
          </w:tcPr>
          <w:p w14:paraId="1AACB766" w14:textId="77777777" w:rsidR="00667950" w:rsidRPr="0098320C" w:rsidRDefault="00667950" w:rsidP="00E738FA">
            <w:pPr>
              <w:pStyle w:val="i"/>
              <w:tabs>
                <w:tab w:val="right" w:pos="7254"/>
              </w:tabs>
              <w:suppressAutoHyphens w:val="0"/>
              <w:spacing w:before="120" w:after="100"/>
              <w:jc w:val="left"/>
              <w:rPr>
                <w:rFonts w:ascii="Times New Roman" w:hAnsi="Times New Roman"/>
              </w:rPr>
            </w:pPr>
            <w:r w:rsidRPr="0098320C">
              <w:rPr>
                <w:rFonts w:ascii="Times New Roman" w:hAnsi="Times New Roman"/>
              </w:rPr>
              <w:t xml:space="preserve">Domestic preference </w:t>
            </w:r>
            <w:r w:rsidRPr="0098320C">
              <w:rPr>
                <w:rFonts w:ascii="Times New Roman" w:hAnsi="Times New Roman"/>
                <w:b/>
                <w:i/>
                <w:iCs/>
              </w:rPr>
              <w:t xml:space="preserve">shall not </w:t>
            </w:r>
            <w:r w:rsidRPr="0098320C">
              <w:rPr>
                <w:rFonts w:ascii="Times New Roman" w:hAnsi="Times New Roman"/>
              </w:rPr>
              <w:t>be a bid evaluation factor.</w:t>
            </w:r>
          </w:p>
        </w:tc>
      </w:tr>
      <w:tr w:rsidR="00667950" w:rsidRPr="004A1A75" w14:paraId="3ED6271E" w14:textId="77777777" w:rsidTr="00E738FA">
        <w:tblPrEx>
          <w:tblBorders>
            <w:insideH w:val="single" w:sz="8" w:space="0" w:color="000000"/>
          </w:tblBorders>
          <w:tblCellMar>
            <w:left w:w="103" w:type="dxa"/>
            <w:right w:w="103" w:type="dxa"/>
          </w:tblCellMar>
        </w:tblPrEx>
        <w:tc>
          <w:tcPr>
            <w:tcW w:w="1620" w:type="dxa"/>
          </w:tcPr>
          <w:p w14:paraId="18DAB48C" w14:textId="77777777" w:rsidR="00667950" w:rsidRPr="0098320C" w:rsidRDefault="00667950" w:rsidP="00E738FA">
            <w:pPr>
              <w:spacing w:before="120"/>
              <w:rPr>
                <w:b/>
                <w:bCs/>
              </w:rPr>
            </w:pPr>
            <w:r w:rsidRPr="0098320C">
              <w:rPr>
                <w:b/>
                <w:bCs/>
              </w:rPr>
              <w:t>ITB 36.3(a)</w:t>
            </w:r>
          </w:p>
        </w:tc>
        <w:tc>
          <w:tcPr>
            <w:tcW w:w="7470" w:type="dxa"/>
          </w:tcPr>
          <w:p w14:paraId="194D2020" w14:textId="77777777" w:rsidR="00667950" w:rsidRPr="0098320C" w:rsidRDefault="00667950" w:rsidP="00E738FA">
            <w:pPr>
              <w:widowControl w:val="0"/>
              <w:spacing w:after="200"/>
              <w:jc w:val="both"/>
              <w:rPr>
                <w:i/>
                <w:iCs/>
              </w:rPr>
            </w:pPr>
            <w:r w:rsidRPr="0098320C">
              <w:t>Evaluation will be done and contract will be awarded on that basis</w:t>
            </w:r>
          </w:p>
        </w:tc>
      </w:tr>
      <w:tr w:rsidR="00667950" w:rsidRPr="00CC35BF" w14:paraId="39212D68" w14:textId="77777777" w:rsidTr="00E738FA">
        <w:tblPrEx>
          <w:tblBorders>
            <w:insideH w:val="single" w:sz="8" w:space="0" w:color="000000"/>
          </w:tblBorders>
          <w:tblCellMar>
            <w:left w:w="103" w:type="dxa"/>
            <w:right w:w="103" w:type="dxa"/>
          </w:tblCellMar>
        </w:tblPrEx>
        <w:trPr>
          <w:cantSplit/>
        </w:trPr>
        <w:tc>
          <w:tcPr>
            <w:tcW w:w="1620" w:type="dxa"/>
          </w:tcPr>
          <w:p w14:paraId="38A78C48" w14:textId="77777777" w:rsidR="00667950" w:rsidRPr="0098320C" w:rsidRDefault="00667950" w:rsidP="00E738FA">
            <w:pPr>
              <w:spacing w:before="120"/>
              <w:rPr>
                <w:b/>
                <w:bCs/>
              </w:rPr>
            </w:pPr>
            <w:r w:rsidRPr="0098320C">
              <w:rPr>
                <w:b/>
                <w:bCs/>
              </w:rPr>
              <w:lastRenderedPageBreak/>
              <w:t>ITB 36.3(d)</w:t>
            </w:r>
          </w:p>
        </w:tc>
        <w:tc>
          <w:tcPr>
            <w:tcW w:w="7470" w:type="dxa"/>
          </w:tcPr>
          <w:p w14:paraId="0EBD6C98" w14:textId="77777777" w:rsidR="00667950" w:rsidRPr="0098320C" w:rsidRDefault="00667950" w:rsidP="00E738FA">
            <w:pPr>
              <w:pStyle w:val="i"/>
              <w:tabs>
                <w:tab w:val="right" w:pos="7254"/>
              </w:tabs>
              <w:suppressAutoHyphens w:val="0"/>
              <w:spacing w:before="120" w:after="120"/>
              <w:rPr>
                <w:rFonts w:ascii="Times New Roman" w:hAnsi="Times New Roman"/>
                <w:b/>
              </w:rPr>
            </w:pPr>
            <w:r w:rsidRPr="0098320C">
              <w:rPr>
                <w:rFonts w:ascii="Times New Roman" w:hAnsi="Times New Roman"/>
              </w:rPr>
              <w:t xml:space="preserve">The applicable quality and cost factors for evaluation shall be: </w:t>
            </w:r>
            <w:r w:rsidRPr="0098320C">
              <w:rPr>
                <w:rFonts w:ascii="Times New Roman" w:hAnsi="Times New Roman"/>
                <w:b/>
              </w:rPr>
              <w:t>Not Applicable</w:t>
            </w:r>
          </w:p>
          <w:p w14:paraId="13FBACCF" w14:textId="77777777" w:rsidR="00667950" w:rsidRPr="0098320C" w:rsidRDefault="00667950" w:rsidP="00E738FA">
            <w:pPr>
              <w:pStyle w:val="i"/>
              <w:tabs>
                <w:tab w:val="right" w:pos="7254"/>
              </w:tabs>
              <w:suppressAutoHyphens w:val="0"/>
              <w:spacing w:before="120" w:after="120"/>
              <w:rPr>
                <w:rFonts w:ascii="Times New Roman" w:hAnsi="Times New Roman"/>
              </w:rPr>
            </w:pPr>
            <w:r w:rsidRPr="0098320C">
              <w:rPr>
                <w:rFonts w:ascii="Times New Roman" w:hAnsi="Times New Roman"/>
              </w:rPr>
              <w:t xml:space="preserve">The following quantification methods will be applied: </w:t>
            </w:r>
            <w:r w:rsidRPr="0098320C">
              <w:rPr>
                <w:rFonts w:ascii="Times New Roman" w:hAnsi="Times New Roman"/>
                <w:b/>
              </w:rPr>
              <w:t>Not Applicable</w:t>
            </w:r>
          </w:p>
        </w:tc>
      </w:tr>
      <w:tr w:rsidR="00667950" w14:paraId="2BA70750" w14:textId="77777777" w:rsidTr="00E738FA">
        <w:tblPrEx>
          <w:tblBorders>
            <w:insideH w:val="single" w:sz="8" w:space="0" w:color="000000"/>
          </w:tblBorders>
          <w:tblCellMar>
            <w:left w:w="103" w:type="dxa"/>
            <w:right w:w="103" w:type="dxa"/>
          </w:tblCellMar>
        </w:tblPrEx>
        <w:tc>
          <w:tcPr>
            <w:tcW w:w="1620" w:type="dxa"/>
          </w:tcPr>
          <w:p w14:paraId="48D7CF10" w14:textId="77777777" w:rsidR="00667950" w:rsidRPr="0098320C" w:rsidRDefault="00667950" w:rsidP="00E738FA">
            <w:pPr>
              <w:spacing w:before="120"/>
              <w:rPr>
                <w:b/>
                <w:bCs/>
              </w:rPr>
            </w:pPr>
            <w:r w:rsidRPr="0098320C">
              <w:rPr>
                <w:b/>
                <w:bCs/>
              </w:rPr>
              <w:t>ITB 36.6</w:t>
            </w:r>
          </w:p>
        </w:tc>
        <w:tc>
          <w:tcPr>
            <w:tcW w:w="7470" w:type="dxa"/>
          </w:tcPr>
          <w:p w14:paraId="1A2F8250" w14:textId="77777777" w:rsidR="00667950" w:rsidRPr="0098320C" w:rsidRDefault="00667950" w:rsidP="00E738FA">
            <w:pPr>
              <w:pStyle w:val="i"/>
              <w:tabs>
                <w:tab w:val="right" w:pos="7254"/>
              </w:tabs>
              <w:suppressAutoHyphens w:val="0"/>
              <w:spacing w:before="120" w:after="120"/>
              <w:rPr>
                <w:rFonts w:ascii="Times New Roman" w:hAnsi="Times New Roman"/>
              </w:rPr>
            </w:pPr>
            <w:r w:rsidRPr="0098320C">
              <w:t xml:space="preserve">Bidders </w:t>
            </w:r>
            <w:r w:rsidRPr="0098320C">
              <w:rPr>
                <w:i/>
                <w:iCs/>
              </w:rPr>
              <w:t>shall not</w:t>
            </w:r>
            <w:r w:rsidRPr="0098320C">
              <w:t xml:space="preserve"> be allowed to quote separate prices. </w:t>
            </w:r>
          </w:p>
        </w:tc>
      </w:tr>
      <w:tr w:rsidR="00667950" w14:paraId="51E1EE28" w14:textId="77777777" w:rsidTr="00E738FA">
        <w:tblPrEx>
          <w:tblBorders>
            <w:insideH w:val="single" w:sz="8" w:space="0" w:color="000000"/>
          </w:tblBorders>
          <w:tblCellMar>
            <w:left w:w="103" w:type="dxa"/>
            <w:right w:w="103" w:type="dxa"/>
          </w:tblCellMar>
        </w:tblPrEx>
        <w:tc>
          <w:tcPr>
            <w:tcW w:w="1620" w:type="dxa"/>
          </w:tcPr>
          <w:p w14:paraId="41D05025" w14:textId="77777777" w:rsidR="00667950" w:rsidRPr="0098320C" w:rsidRDefault="00667950" w:rsidP="00E738FA">
            <w:pPr>
              <w:spacing w:before="120"/>
              <w:rPr>
                <w:b/>
                <w:bCs/>
              </w:rPr>
            </w:pPr>
          </w:p>
        </w:tc>
        <w:tc>
          <w:tcPr>
            <w:tcW w:w="7470" w:type="dxa"/>
          </w:tcPr>
          <w:p w14:paraId="6F9F6B3D" w14:textId="77777777" w:rsidR="00667950" w:rsidRPr="0098320C" w:rsidRDefault="00667950" w:rsidP="00E738FA">
            <w:pPr>
              <w:spacing w:before="120" w:after="120"/>
              <w:jc w:val="center"/>
              <w:rPr>
                <w:b/>
                <w:bCs/>
                <w:sz w:val="28"/>
              </w:rPr>
            </w:pPr>
            <w:bookmarkStart w:id="269" w:name="_Toc505659534"/>
            <w:bookmarkStart w:id="270" w:name="_Toc506185682"/>
            <w:r w:rsidRPr="0098320C">
              <w:rPr>
                <w:b/>
                <w:bCs/>
                <w:sz w:val="28"/>
              </w:rPr>
              <w:t>F. Award of Contract</w:t>
            </w:r>
            <w:bookmarkEnd w:id="269"/>
            <w:bookmarkEnd w:id="270"/>
          </w:p>
        </w:tc>
      </w:tr>
      <w:tr w:rsidR="00667950" w14:paraId="67856332" w14:textId="77777777" w:rsidTr="00E738FA">
        <w:tblPrEx>
          <w:tblBorders>
            <w:insideH w:val="single" w:sz="8" w:space="0" w:color="000000"/>
          </w:tblBorders>
          <w:tblCellMar>
            <w:left w:w="103" w:type="dxa"/>
            <w:right w:w="103" w:type="dxa"/>
          </w:tblCellMar>
        </w:tblPrEx>
        <w:tc>
          <w:tcPr>
            <w:tcW w:w="1620" w:type="dxa"/>
          </w:tcPr>
          <w:p w14:paraId="637A5D0E" w14:textId="77777777" w:rsidR="00667950" w:rsidRPr="0098320C" w:rsidRDefault="00667950" w:rsidP="00E738FA">
            <w:pPr>
              <w:spacing w:before="120"/>
              <w:rPr>
                <w:b/>
                <w:bCs/>
              </w:rPr>
            </w:pPr>
            <w:r w:rsidRPr="0098320C">
              <w:rPr>
                <w:b/>
                <w:bCs/>
              </w:rPr>
              <w:t>ITB 41.1</w:t>
            </w:r>
          </w:p>
        </w:tc>
        <w:tc>
          <w:tcPr>
            <w:tcW w:w="7470" w:type="dxa"/>
          </w:tcPr>
          <w:p w14:paraId="6850CAD5" w14:textId="77777777" w:rsidR="00667950" w:rsidRPr="0098320C" w:rsidRDefault="00667950" w:rsidP="00E738FA">
            <w:pPr>
              <w:tabs>
                <w:tab w:val="right" w:pos="7254"/>
              </w:tabs>
              <w:spacing w:before="120" w:after="120"/>
            </w:pPr>
            <w:r w:rsidRPr="0098320C">
              <w:t xml:space="preserve">The maximum percentage by which quantities may be increased is: </w:t>
            </w:r>
            <w:r w:rsidRPr="0098320C">
              <w:rPr>
                <w:i/>
                <w:iCs/>
              </w:rPr>
              <w:t>25%</w:t>
            </w:r>
          </w:p>
          <w:p w14:paraId="7E824B08" w14:textId="77777777" w:rsidR="00667950" w:rsidRPr="0098320C" w:rsidRDefault="00667950" w:rsidP="00E738FA">
            <w:pPr>
              <w:tabs>
                <w:tab w:val="right" w:pos="7254"/>
              </w:tabs>
              <w:spacing w:before="120" w:after="120"/>
            </w:pPr>
            <w:r w:rsidRPr="0098320C">
              <w:t xml:space="preserve">The maximum percentage by which quantities may be decreased is: </w:t>
            </w:r>
            <w:r w:rsidRPr="0098320C">
              <w:rPr>
                <w:i/>
                <w:iCs/>
              </w:rPr>
              <w:t>25%</w:t>
            </w:r>
          </w:p>
        </w:tc>
      </w:tr>
    </w:tbl>
    <w:p w14:paraId="033B6795" w14:textId="77777777" w:rsidR="00667950" w:rsidRDefault="00667950" w:rsidP="00667950">
      <w:pPr>
        <w:pStyle w:val="i"/>
        <w:suppressAutoHyphens w:val="0"/>
        <w:rPr>
          <w:rFonts w:ascii="Times New Roman" w:hAnsi="Times New Roman"/>
        </w:rPr>
        <w:sectPr w:rsidR="00667950" w:rsidSect="00667950">
          <w:headerReference w:type="even" r:id="rId14"/>
          <w:headerReference w:type="default" r:id="rId15"/>
          <w:headerReference w:type="first" r:id="rId16"/>
          <w:type w:val="oddPage"/>
          <w:pgSz w:w="12240" w:h="15840" w:code="1"/>
          <w:pgMar w:top="1440" w:right="1440" w:bottom="1440" w:left="1800" w:header="720" w:footer="720" w:gutter="0"/>
          <w:paperSrc w:first="15" w:other="15"/>
          <w:cols w:space="720"/>
          <w:titlePg/>
        </w:sectPr>
      </w:pPr>
    </w:p>
    <w:p w14:paraId="1901809E" w14:textId="77777777" w:rsidR="00667950" w:rsidRDefault="00667950" w:rsidP="00667950">
      <w:pPr>
        <w:pStyle w:val="SectionVHeader"/>
      </w:pPr>
      <w:bookmarkStart w:id="271" w:name="_Toc68319418"/>
      <w:r>
        <w:lastRenderedPageBreak/>
        <w:t>Section III:         Evaluation Criteria</w:t>
      </w:r>
    </w:p>
    <w:p w14:paraId="69AFFDCC" w14:textId="77777777" w:rsidR="00667950" w:rsidRDefault="00667950" w:rsidP="00667950">
      <w:pPr>
        <w:pStyle w:val="SectionV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9018"/>
      </w:tblGrid>
      <w:tr w:rsidR="00667950" w14:paraId="1AAF9ED8" w14:textId="77777777" w:rsidTr="00E738FA">
        <w:trPr>
          <w:cantSplit/>
        </w:trPr>
        <w:tc>
          <w:tcPr>
            <w:tcW w:w="9576" w:type="dxa"/>
            <w:gridSpan w:val="2"/>
            <w:shd w:val="pct10" w:color="auto" w:fill="FFFFFF"/>
          </w:tcPr>
          <w:p w14:paraId="1FA86822" w14:textId="77777777" w:rsidR="00667950" w:rsidRDefault="00667950" w:rsidP="00E738FA">
            <w:pPr>
              <w:rPr>
                <w:b/>
                <w:snapToGrid w:val="0"/>
              </w:rPr>
            </w:pPr>
            <w:r>
              <w:rPr>
                <w:b/>
                <w:snapToGrid w:val="0"/>
              </w:rPr>
              <w:t>Evaluation Criteria</w:t>
            </w:r>
          </w:p>
        </w:tc>
      </w:tr>
      <w:tr w:rsidR="00667950" w14:paraId="33A6CC8C" w14:textId="77777777" w:rsidTr="00E738FA">
        <w:tc>
          <w:tcPr>
            <w:tcW w:w="558" w:type="dxa"/>
          </w:tcPr>
          <w:p w14:paraId="5E6D8AAD" w14:textId="77777777" w:rsidR="00667950" w:rsidRDefault="00667950" w:rsidP="00E738FA">
            <w:pPr>
              <w:rPr>
                <w:snapToGrid w:val="0"/>
              </w:rPr>
            </w:pPr>
            <w:r>
              <w:rPr>
                <w:snapToGrid w:val="0"/>
              </w:rPr>
              <w:t>1.1</w:t>
            </w:r>
          </w:p>
        </w:tc>
        <w:tc>
          <w:tcPr>
            <w:tcW w:w="9018" w:type="dxa"/>
          </w:tcPr>
          <w:p w14:paraId="2B6DF042" w14:textId="77777777" w:rsidR="00667950" w:rsidRDefault="00667950" w:rsidP="00E738FA">
            <w:pPr>
              <w:rPr>
                <w:snapToGrid w:val="0"/>
              </w:rPr>
            </w:pPr>
            <w:r>
              <w:rPr>
                <w:snapToGrid w:val="0"/>
              </w:rPr>
              <w:t>Compliance with pricing conditions set in the ITB.</w:t>
            </w:r>
          </w:p>
        </w:tc>
      </w:tr>
      <w:tr w:rsidR="00667950" w14:paraId="59230EA7" w14:textId="77777777" w:rsidTr="00E738FA">
        <w:tc>
          <w:tcPr>
            <w:tcW w:w="558" w:type="dxa"/>
          </w:tcPr>
          <w:p w14:paraId="2101F605" w14:textId="77777777" w:rsidR="00667950" w:rsidRDefault="00667950" w:rsidP="00E738FA">
            <w:pPr>
              <w:rPr>
                <w:snapToGrid w:val="0"/>
              </w:rPr>
            </w:pPr>
            <w:r>
              <w:rPr>
                <w:snapToGrid w:val="0"/>
              </w:rPr>
              <w:t>1.2</w:t>
            </w:r>
          </w:p>
        </w:tc>
        <w:tc>
          <w:tcPr>
            <w:tcW w:w="9018" w:type="dxa"/>
          </w:tcPr>
          <w:p w14:paraId="6347EB84" w14:textId="77777777" w:rsidR="00667950" w:rsidRDefault="00667950" w:rsidP="00E738FA">
            <w:pPr>
              <w:rPr>
                <w:snapToGrid w:val="0"/>
              </w:rPr>
            </w:pPr>
            <w:r>
              <w:rPr>
                <w:snapToGrid w:val="0"/>
              </w:rPr>
              <w:t>Compliance with requirements relating to specifications, technical design features or the product’s ability to satisfy functional requirements.</w:t>
            </w:r>
          </w:p>
        </w:tc>
      </w:tr>
      <w:tr w:rsidR="00667950" w14:paraId="79F1CD13" w14:textId="77777777" w:rsidTr="00E738FA">
        <w:tc>
          <w:tcPr>
            <w:tcW w:w="558" w:type="dxa"/>
          </w:tcPr>
          <w:p w14:paraId="30F6057E" w14:textId="77777777" w:rsidR="00667950" w:rsidRDefault="00667950" w:rsidP="00E738FA">
            <w:pPr>
              <w:rPr>
                <w:snapToGrid w:val="0"/>
              </w:rPr>
            </w:pPr>
            <w:r>
              <w:rPr>
                <w:snapToGrid w:val="0"/>
              </w:rPr>
              <w:t>1.3</w:t>
            </w:r>
          </w:p>
        </w:tc>
        <w:tc>
          <w:tcPr>
            <w:tcW w:w="9018" w:type="dxa"/>
          </w:tcPr>
          <w:p w14:paraId="693D9108" w14:textId="77777777" w:rsidR="00667950" w:rsidRDefault="00667950" w:rsidP="00E738FA">
            <w:pPr>
              <w:rPr>
                <w:snapToGrid w:val="0"/>
              </w:rPr>
            </w:pPr>
            <w:r>
              <w:rPr>
                <w:snapToGrid w:val="0"/>
              </w:rPr>
              <w:t>Compliance with Special and General Conditions specified by this Solicitation Document.</w:t>
            </w:r>
          </w:p>
        </w:tc>
      </w:tr>
      <w:tr w:rsidR="00667950" w14:paraId="7058E8A4" w14:textId="77777777" w:rsidTr="00E738FA">
        <w:tc>
          <w:tcPr>
            <w:tcW w:w="558" w:type="dxa"/>
          </w:tcPr>
          <w:p w14:paraId="4C5544B1" w14:textId="77777777" w:rsidR="00667950" w:rsidRDefault="00667950" w:rsidP="00E738FA">
            <w:pPr>
              <w:rPr>
                <w:snapToGrid w:val="0"/>
              </w:rPr>
            </w:pPr>
            <w:r>
              <w:rPr>
                <w:snapToGrid w:val="0"/>
              </w:rPr>
              <w:t>1.4</w:t>
            </w:r>
          </w:p>
        </w:tc>
        <w:tc>
          <w:tcPr>
            <w:tcW w:w="9018" w:type="dxa"/>
          </w:tcPr>
          <w:p w14:paraId="7E391EA0" w14:textId="77777777" w:rsidR="00667950" w:rsidRDefault="00667950" w:rsidP="00E738FA">
            <w:pPr>
              <w:rPr>
                <w:snapToGrid w:val="0"/>
              </w:rPr>
            </w:pPr>
            <w:r>
              <w:rPr>
                <w:snapToGrid w:val="0"/>
              </w:rPr>
              <w:t>Compliance with start-up, delivery or installation deadlines set by the procuring entity.</w:t>
            </w:r>
          </w:p>
        </w:tc>
      </w:tr>
      <w:tr w:rsidR="00667950" w14:paraId="170DB767" w14:textId="77777777" w:rsidTr="00E738FA">
        <w:tc>
          <w:tcPr>
            <w:tcW w:w="558" w:type="dxa"/>
          </w:tcPr>
          <w:p w14:paraId="1DE1D9FC" w14:textId="77777777" w:rsidR="00667950" w:rsidRDefault="00667950" w:rsidP="00E738FA">
            <w:pPr>
              <w:rPr>
                <w:snapToGrid w:val="0"/>
              </w:rPr>
            </w:pPr>
            <w:r>
              <w:rPr>
                <w:snapToGrid w:val="0"/>
              </w:rPr>
              <w:t>1.5</w:t>
            </w:r>
          </w:p>
        </w:tc>
        <w:tc>
          <w:tcPr>
            <w:tcW w:w="9018" w:type="dxa"/>
          </w:tcPr>
          <w:p w14:paraId="7C745C81" w14:textId="77777777" w:rsidR="00667950" w:rsidRDefault="00667950" w:rsidP="00E738FA">
            <w:pPr>
              <w:rPr>
                <w:snapToGrid w:val="0"/>
              </w:rPr>
            </w:pPr>
            <w:r>
              <w:rPr>
                <w:snapToGrid w:val="0"/>
              </w:rPr>
              <w:t>Documentary evidence of demonstrated ability to comply with critical provisions such as execution of the contract</w:t>
            </w:r>
          </w:p>
        </w:tc>
      </w:tr>
      <w:tr w:rsidR="00667950" w14:paraId="2862B28F" w14:textId="77777777" w:rsidTr="00E738FA">
        <w:tc>
          <w:tcPr>
            <w:tcW w:w="558" w:type="dxa"/>
          </w:tcPr>
          <w:p w14:paraId="0441ABAF" w14:textId="77777777" w:rsidR="00667950" w:rsidRDefault="00667950" w:rsidP="00E738FA">
            <w:pPr>
              <w:rPr>
                <w:snapToGrid w:val="0"/>
              </w:rPr>
            </w:pPr>
            <w:r>
              <w:rPr>
                <w:snapToGrid w:val="0"/>
              </w:rPr>
              <w:t>1.6</w:t>
            </w:r>
          </w:p>
        </w:tc>
        <w:tc>
          <w:tcPr>
            <w:tcW w:w="9018" w:type="dxa"/>
          </w:tcPr>
          <w:p w14:paraId="66641411" w14:textId="77777777" w:rsidR="00667950" w:rsidRDefault="00667950" w:rsidP="00E738FA">
            <w:pPr>
              <w:rPr>
                <w:snapToGrid w:val="0"/>
              </w:rPr>
            </w:pPr>
            <w:r>
              <w:rPr>
                <w:snapToGrid w:val="0"/>
              </w:rPr>
              <w:t xml:space="preserve">Demonstrated ability to honor important responsibilities and liabilities allocated to Supplier in this ITB (e.g. performance guarantees, warranties, or insurance coverage, </w:t>
            </w:r>
            <w:proofErr w:type="spellStart"/>
            <w:r>
              <w:rPr>
                <w:snapToGrid w:val="0"/>
              </w:rPr>
              <w:t>etc</w:t>
            </w:r>
            <w:proofErr w:type="spellEnd"/>
            <w:r>
              <w:rPr>
                <w:snapToGrid w:val="0"/>
              </w:rPr>
              <w:t>).</w:t>
            </w:r>
          </w:p>
        </w:tc>
      </w:tr>
      <w:tr w:rsidR="00667950" w14:paraId="7E3564DD" w14:textId="77777777" w:rsidTr="00E738FA">
        <w:tc>
          <w:tcPr>
            <w:tcW w:w="558" w:type="dxa"/>
            <w:tcBorders>
              <w:bottom w:val="nil"/>
            </w:tcBorders>
          </w:tcPr>
          <w:p w14:paraId="6D68DE61" w14:textId="77777777" w:rsidR="00667950" w:rsidRDefault="00667950" w:rsidP="00E738FA">
            <w:pPr>
              <w:rPr>
                <w:snapToGrid w:val="0"/>
              </w:rPr>
            </w:pPr>
            <w:r>
              <w:rPr>
                <w:snapToGrid w:val="0"/>
              </w:rPr>
              <w:t>1.7</w:t>
            </w:r>
          </w:p>
        </w:tc>
        <w:tc>
          <w:tcPr>
            <w:tcW w:w="9018" w:type="dxa"/>
            <w:tcBorders>
              <w:bottom w:val="nil"/>
            </w:tcBorders>
          </w:tcPr>
          <w:p w14:paraId="6B28258C" w14:textId="77777777" w:rsidR="00667950" w:rsidRDefault="00667950" w:rsidP="00E738FA">
            <w:pPr>
              <w:rPr>
                <w:snapToGrid w:val="0"/>
              </w:rPr>
            </w:pPr>
            <w:r>
              <w:rPr>
                <w:snapToGrid w:val="0"/>
              </w:rPr>
              <w:t>Evidence of after-sales service facilities and appropriateness of services.</w:t>
            </w:r>
          </w:p>
        </w:tc>
      </w:tr>
      <w:tr w:rsidR="00667950" w14:paraId="0C800E36" w14:textId="77777777" w:rsidTr="00E738FA">
        <w:tc>
          <w:tcPr>
            <w:tcW w:w="558" w:type="dxa"/>
            <w:tcBorders>
              <w:bottom w:val="nil"/>
            </w:tcBorders>
          </w:tcPr>
          <w:p w14:paraId="616B7FF9" w14:textId="77777777" w:rsidR="00667950" w:rsidRDefault="00667950" w:rsidP="00E738FA">
            <w:pPr>
              <w:rPr>
                <w:snapToGrid w:val="0"/>
              </w:rPr>
            </w:pPr>
            <w:r>
              <w:rPr>
                <w:snapToGrid w:val="0"/>
              </w:rPr>
              <w:t>1.8</w:t>
            </w:r>
          </w:p>
        </w:tc>
        <w:tc>
          <w:tcPr>
            <w:tcW w:w="9018" w:type="dxa"/>
            <w:tcBorders>
              <w:bottom w:val="nil"/>
            </w:tcBorders>
          </w:tcPr>
          <w:p w14:paraId="74195FE0" w14:textId="77777777" w:rsidR="00667950" w:rsidRDefault="00667950" w:rsidP="00E738FA">
            <w:pPr>
              <w:rPr>
                <w:snapToGrid w:val="0"/>
              </w:rPr>
            </w:pPr>
            <w:r>
              <w:rPr>
                <w:snapToGrid w:val="0"/>
              </w:rPr>
              <w:t>Evaluation for lots if applicable, will be done as specified in the bid data sheet</w:t>
            </w:r>
          </w:p>
        </w:tc>
      </w:tr>
      <w:tr w:rsidR="00667950" w14:paraId="4EF37509" w14:textId="77777777" w:rsidTr="00E738FA">
        <w:tc>
          <w:tcPr>
            <w:tcW w:w="558" w:type="dxa"/>
            <w:tcBorders>
              <w:bottom w:val="single" w:sz="4" w:space="0" w:color="auto"/>
            </w:tcBorders>
          </w:tcPr>
          <w:p w14:paraId="27ADEE95" w14:textId="77777777" w:rsidR="00667950" w:rsidRDefault="00667950" w:rsidP="00E738FA">
            <w:pPr>
              <w:rPr>
                <w:snapToGrid w:val="0"/>
              </w:rPr>
            </w:pPr>
            <w:r>
              <w:rPr>
                <w:snapToGrid w:val="0"/>
              </w:rPr>
              <w:t>1.9</w:t>
            </w:r>
          </w:p>
        </w:tc>
        <w:tc>
          <w:tcPr>
            <w:tcW w:w="9018" w:type="dxa"/>
            <w:tcBorders>
              <w:bottom w:val="single" w:sz="4" w:space="0" w:color="auto"/>
            </w:tcBorders>
          </w:tcPr>
          <w:p w14:paraId="56A6901C" w14:textId="77777777" w:rsidR="00667950" w:rsidRDefault="00667950" w:rsidP="00E738FA">
            <w:pPr>
              <w:rPr>
                <w:snapToGrid w:val="0"/>
              </w:rPr>
            </w:pPr>
            <w:r>
              <w:rPr>
                <w:snapToGrid w:val="0"/>
              </w:rPr>
              <w:t>Post qualification requirements will be done as specified in the bid data sheet and as per verification of documents pursuant to clause 8 in the Instructions to Bidders.</w:t>
            </w:r>
          </w:p>
        </w:tc>
      </w:tr>
    </w:tbl>
    <w:p w14:paraId="6CDDC590" w14:textId="77777777" w:rsidR="00667950" w:rsidRDefault="00667950" w:rsidP="00667950">
      <w:pPr>
        <w:pStyle w:val="SectionVHeader"/>
      </w:pPr>
    </w:p>
    <w:p w14:paraId="12F129B7" w14:textId="77777777" w:rsidR="00667950" w:rsidRDefault="00667950" w:rsidP="00667950">
      <w:pPr>
        <w:pStyle w:val="SectionVHeader"/>
      </w:pPr>
    </w:p>
    <w:p w14:paraId="48DA0375" w14:textId="77777777" w:rsidR="00667950" w:rsidRDefault="00667950" w:rsidP="00667950">
      <w:pPr>
        <w:pStyle w:val="SectionVHeader"/>
      </w:pPr>
      <w:r>
        <w:t xml:space="preserve">In </w:t>
      </w:r>
      <w:proofErr w:type="gramStart"/>
      <w:r>
        <w:t>addition</w:t>
      </w:r>
      <w:proofErr w:type="gramEnd"/>
      <w:r>
        <w:t xml:space="preserve"> the following will apply to the evaluation criteria as specified in 1.9 </w:t>
      </w:r>
    </w:p>
    <w:p w14:paraId="6EC37F42" w14:textId="77777777" w:rsidR="00667950" w:rsidRPr="00655DD4" w:rsidRDefault="00667950" w:rsidP="00667950">
      <w:pPr>
        <w:suppressAutoHyphens/>
        <w:ind w:left="533" w:right="-72" w:hanging="533"/>
        <w:rPr>
          <w:sz w:val="22"/>
          <w:szCs w:val="22"/>
        </w:rPr>
      </w:pPr>
      <w:r w:rsidRPr="00655DD4">
        <w:rPr>
          <w:sz w:val="22"/>
          <w:szCs w:val="22"/>
        </w:rPr>
        <w:t>The Purchaser will eval</w:t>
      </w:r>
      <w:r>
        <w:rPr>
          <w:sz w:val="22"/>
          <w:szCs w:val="22"/>
        </w:rPr>
        <w:t>uate and compare the National Competitive</w:t>
      </w:r>
      <w:r w:rsidRPr="00655DD4">
        <w:rPr>
          <w:sz w:val="22"/>
          <w:szCs w:val="22"/>
        </w:rPr>
        <w:t xml:space="preserve"> biddings as follows:</w:t>
      </w:r>
    </w:p>
    <w:p w14:paraId="5CF60C6C" w14:textId="77777777" w:rsidR="00667950" w:rsidRPr="00655DD4" w:rsidRDefault="00667950" w:rsidP="00667950">
      <w:pPr>
        <w:suppressAutoHyphens/>
        <w:ind w:left="533" w:right="-72" w:hanging="533"/>
        <w:rPr>
          <w:sz w:val="22"/>
          <w:szCs w:val="22"/>
        </w:rPr>
      </w:pPr>
    </w:p>
    <w:p w14:paraId="66477867" w14:textId="77777777" w:rsidR="00667950" w:rsidRPr="00655DD4" w:rsidRDefault="00667950" w:rsidP="00667950">
      <w:pPr>
        <w:numPr>
          <w:ilvl w:val="0"/>
          <w:numId w:val="125"/>
        </w:numPr>
        <w:suppressAutoHyphens/>
        <w:ind w:right="-72"/>
        <w:jc w:val="both"/>
        <w:rPr>
          <w:sz w:val="22"/>
          <w:szCs w:val="22"/>
        </w:rPr>
      </w:pPr>
      <w:r>
        <w:rPr>
          <w:sz w:val="22"/>
          <w:szCs w:val="22"/>
        </w:rPr>
        <w:t>Examine if the National Competitive</w:t>
      </w:r>
      <w:r w:rsidRPr="00655DD4">
        <w:rPr>
          <w:sz w:val="22"/>
          <w:szCs w:val="22"/>
        </w:rPr>
        <w:t xml:space="preserve"> bidding conforms to technical specifications and the delivery time;</w:t>
      </w:r>
    </w:p>
    <w:p w14:paraId="5EE2FA35" w14:textId="77777777" w:rsidR="00667950" w:rsidRPr="00655DD4" w:rsidRDefault="00667950" w:rsidP="00667950">
      <w:pPr>
        <w:numPr>
          <w:ilvl w:val="0"/>
          <w:numId w:val="125"/>
        </w:numPr>
        <w:suppressAutoHyphens/>
        <w:ind w:right="-72"/>
        <w:jc w:val="both"/>
        <w:rPr>
          <w:sz w:val="22"/>
          <w:szCs w:val="22"/>
        </w:rPr>
      </w:pPr>
      <w:r w:rsidRPr="00655DD4">
        <w:rPr>
          <w:sz w:val="22"/>
          <w:szCs w:val="22"/>
        </w:rPr>
        <w:t xml:space="preserve">Verify any arithmetical errors. </w:t>
      </w:r>
      <w:r>
        <w:rPr>
          <w:sz w:val="22"/>
          <w:szCs w:val="22"/>
        </w:rPr>
        <w:t xml:space="preserve">For example, if the National Competitive </w:t>
      </w:r>
      <w:r w:rsidRPr="00655DD4">
        <w:rPr>
          <w:sz w:val="22"/>
          <w:szCs w:val="22"/>
        </w:rPr>
        <w:t>bidding in figures i</w:t>
      </w:r>
      <w:r>
        <w:rPr>
          <w:sz w:val="22"/>
          <w:szCs w:val="22"/>
        </w:rPr>
        <w:t>s different from the National Competitive</w:t>
      </w:r>
      <w:r w:rsidRPr="00655DD4">
        <w:rPr>
          <w:sz w:val="22"/>
          <w:szCs w:val="22"/>
        </w:rPr>
        <w:t xml:space="preserve"> bidding</w:t>
      </w:r>
      <w:r>
        <w:rPr>
          <w:sz w:val="22"/>
          <w:szCs w:val="22"/>
        </w:rPr>
        <w:t>/NCB</w:t>
      </w:r>
      <w:r w:rsidRPr="00655DD4">
        <w:rPr>
          <w:sz w:val="22"/>
          <w:szCs w:val="22"/>
        </w:rPr>
        <w:t xml:space="preserve"> in words, the amount in words will prevail. If there is a discrepancy between the unit price and the total price that is obtained my multiplying the unit price and quantity, the unit price shall prevail and the total price shall be corrected; </w:t>
      </w:r>
    </w:p>
    <w:p w14:paraId="44A5A795" w14:textId="77777777" w:rsidR="00667950" w:rsidRDefault="00667950" w:rsidP="00667950">
      <w:pPr>
        <w:numPr>
          <w:ilvl w:val="0"/>
          <w:numId w:val="125"/>
        </w:numPr>
        <w:suppressAutoHyphens/>
        <w:ind w:right="-72"/>
        <w:jc w:val="both"/>
        <w:rPr>
          <w:sz w:val="22"/>
          <w:szCs w:val="22"/>
        </w:rPr>
      </w:pPr>
      <w:r w:rsidRPr="00655DD4">
        <w:rPr>
          <w:sz w:val="22"/>
          <w:szCs w:val="22"/>
        </w:rPr>
        <w:t>Tabulate the Restrictive bidding thus arrived at.</w:t>
      </w:r>
    </w:p>
    <w:p w14:paraId="221AE14A" w14:textId="77777777" w:rsidR="00667950" w:rsidRPr="008C350B" w:rsidRDefault="00667950" w:rsidP="00667950">
      <w:pPr>
        <w:suppressAutoHyphens/>
        <w:ind w:left="360" w:right="-72"/>
        <w:jc w:val="both"/>
        <w:rPr>
          <w:sz w:val="22"/>
          <w:szCs w:val="22"/>
        </w:rPr>
      </w:pPr>
    </w:p>
    <w:p w14:paraId="7C418568" w14:textId="77777777" w:rsidR="00667950" w:rsidRPr="00655DD4" w:rsidRDefault="00667950" w:rsidP="00667950">
      <w:pPr>
        <w:pStyle w:val="MainParanoChapter"/>
        <w:rPr>
          <w:b/>
          <w:sz w:val="22"/>
          <w:szCs w:val="22"/>
        </w:rPr>
      </w:pPr>
      <w:r w:rsidRPr="00655DD4">
        <w:rPr>
          <w:b/>
          <w:sz w:val="22"/>
          <w:szCs w:val="22"/>
        </w:rPr>
        <w:t>Payment</w:t>
      </w:r>
    </w:p>
    <w:p w14:paraId="78A7E974" w14:textId="77777777" w:rsidR="00667950" w:rsidRPr="00655DD4" w:rsidRDefault="00667950" w:rsidP="00667950">
      <w:pPr>
        <w:rPr>
          <w:sz w:val="22"/>
          <w:szCs w:val="22"/>
        </w:rPr>
      </w:pPr>
      <w:r w:rsidRPr="00655DD4">
        <w:rPr>
          <w:sz w:val="22"/>
          <w:szCs w:val="22"/>
        </w:rPr>
        <w:t>Payment shall be 100% after the delivery of the service and the presentation of final invoice by the service provider</w:t>
      </w:r>
      <w:r>
        <w:rPr>
          <w:sz w:val="22"/>
          <w:szCs w:val="22"/>
        </w:rPr>
        <w:t xml:space="preserve"> within a period of 30 days</w:t>
      </w:r>
      <w:r w:rsidRPr="00655DD4">
        <w:rPr>
          <w:sz w:val="22"/>
          <w:szCs w:val="22"/>
        </w:rPr>
        <w:t xml:space="preserve">. </w:t>
      </w:r>
    </w:p>
    <w:p w14:paraId="5CB3FEF3" w14:textId="77777777" w:rsidR="00667950" w:rsidRPr="00655DD4" w:rsidRDefault="00667950" w:rsidP="00667950">
      <w:pPr>
        <w:rPr>
          <w:sz w:val="22"/>
          <w:szCs w:val="22"/>
        </w:rPr>
      </w:pPr>
    </w:p>
    <w:p w14:paraId="00489B34" w14:textId="77777777" w:rsidR="00667950" w:rsidRPr="004C76EA" w:rsidRDefault="00667950" w:rsidP="00667950">
      <w:pPr>
        <w:numPr>
          <w:ilvl w:val="0"/>
          <w:numId w:val="126"/>
        </w:numPr>
        <w:jc w:val="both"/>
        <w:rPr>
          <w:b/>
          <w:sz w:val="22"/>
          <w:szCs w:val="22"/>
        </w:rPr>
      </w:pPr>
      <w:r w:rsidRPr="00655DD4">
        <w:rPr>
          <w:b/>
          <w:sz w:val="22"/>
          <w:szCs w:val="22"/>
        </w:rPr>
        <w:t>Job completion Certificate will be issued and signed by the end-user indi</w:t>
      </w:r>
      <w:r>
        <w:rPr>
          <w:b/>
          <w:sz w:val="22"/>
          <w:szCs w:val="22"/>
        </w:rPr>
        <w:t>cating completion of activities</w:t>
      </w:r>
    </w:p>
    <w:p w14:paraId="7C76D515" w14:textId="77777777" w:rsidR="00667950" w:rsidRDefault="00667950" w:rsidP="00667950">
      <w:pPr>
        <w:pStyle w:val="NoSpacing"/>
        <w:jc w:val="both"/>
        <w:rPr>
          <w:rFonts w:ascii="Times New Roman" w:hAnsi="Times New Roman"/>
        </w:rPr>
      </w:pPr>
    </w:p>
    <w:p w14:paraId="75D97380" w14:textId="77777777" w:rsidR="00667950" w:rsidRDefault="00667950" w:rsidP="00667950">
      <w:pPr>
        <w:pStyle w:val="SectionVHeader"/>
        <w:jc w:val="left"/>
      </w:pPr>
    </w:p>
    <w:p w14:paraId="3230DAE1" w14:textId="77777777" w:rsidR="00667950" w:rsidRDefault="00667950" w:rsidP="00667950">
      <w:pPr>
        <w:pStyle w:val="SectionVHeader"/>
        <w:jc w:val="left"/>
      </w:pPr>
    </w:p>
    <w:p w14:paraId="1749BA70" w14:textId="77777777" w:rsidR="00667950" w:rsidRDefault="00667950" w:rsidP="00667950">
      <w:pPr>
        <w:pStyle w:val="SectionVHeader"/>
        <w:jc w:val="left"/>
      </w:pPr>
    </w:p>
    <w:p w14:paraId="02822638" w14:textId="77777777" w:rsidR="00667950" w:rsidRDefault="00667950" w:rsidP="00667950">
      <w:pPr>
        <w:pStyle w:val="SectionVHeader"/>
        <w:jc w:val="left"/>
      </w:pPr>
    </w:p>
    <w:p w14:paraId="5600E96A" w14:textId="77777777" w:rsidR="00667950" w:rsidRPr="0019339A" w:rsidRDefault="00667950" w:rsidP="00667950">
      <w:pPr>
        <w:pStyle w:val="SectionVHeader"/>
        <w:rPr>
          <w:sz w:val="58"/>
        </w:rPr>
      </w:pPr>
      <w:r>
        <w:rPr>
          <w:sz w:val="58"/>
        </w:rPr>
        <w:lastRenderedPageBreak/>
        <w:t xml:space="preserve">Section IV: </w:t>
      </w:r>
      <w:r w:rsidRPr="0019339A">
        <w:rPr>
          <w:sz w:val="58"/>
        </w:rPr>
        <w:t>Bidding Forms</w:t>
      </w:r>
    </w:p>
    <w:p w14:paraId="7C0774C1" w14:textId="77777777" w:rsidR="00667950" w:rsidRPr="0019339A" w:rsidRDefault="00667950" w:rsidP="00667950">
      <w:pPr>
        <w:pStyle w:val="SectionVHeader"/>
        <w:rPr>
          <w:sz w:val="58"/>
        </w:rPr>
      </w:pPr>
    </w:p>
    <w:p w14:paraId="4516FA83" w14:textId="77777777" w:rsidR="00667950" w:rsidRDefault="00667950" w:rsidP="00667950">
      <w:pPr>
        <w:pStyle w:val="SectionVHeader"/>
        <w:jc w:val="left"/>
      </w:pPr>
    </w:p>
    <w:p w14:paraId="1D954ABC" w14:textId="77777777" w:rsidR="00667950" w:rsidRDefault="00667950" w:rsidP="00667950">
      <w:pPr>
        <w:pStyle w:val="SectionVHeader"/>
      </w:pPr>
      <w:r>
        <w:t>Bid Submission Form</w:t>
      </w:r>
      <w:bookmarkEnd w:id="271"/>
    </w:p>
    <w:p w14:paraId="0360CB4B" w14:textId="77777777" w:rsidR="00667950" w:rsidRDefault="00667950" w:rsidP="00667950">
      <w:pPr>
        <w:pStyle w:val="BankNormal"/>
        <w:jc w:val="both"/>
        <w:rPr>
          <w:i/>
          <w:iCs/>
        </w:rPr>
      </w:pPr>
      <w:r>
        <w:rPr>
          <w:i/>
          <w:iCs/>
        </w:rPr>
        <w:t>[The Bidder shall fill in this Form in accordance with the instructions indicated No alterations to its format shall be permitted and no substitutions shall be accepted.]</w:t>
      </w:r>
    </w:p>
    <w:p w14:paraId="3363AA2E" w14:textId="77777777" w:rsidR="00667950" w:rsidRDefault="00667950" w:rsidP="00667950">
      <w:pPr>
        <w:tabs>
          <w:tab w:val="right" w:pos="9360"/>
        </w:tabs>
        <w:ind w:left="720" w:hanging="720"/>
        <w:jc w:val="right"/>
      </w:pPr>
      <w:r>
        <w:t xml:space="preserve">Date: </w:t>
      </w:r>
      <w:r>
        <w:rPr>
          <w:i/>
          <w:iCs/>
        </w:rPr>
        <w:t>[insert date (as day, month and year) of Bid Submission]</w:t>
      </w:r>
    </w:p>
    <w:p w14:paraId="11846774" w14:textId="095ABAA4" w:rsidR="00667950" w:rsidRDefault="004D4F53" w:rsidP="00667950">
      <w:pPr>
        <w:tabs>
          <w:tab w:val="right" w:pos="9360"/>
        </w:tabs>
        <w:ind w:left="5040" w:hanging="720"/>
        <w:jc w:val="right"/>
      </w:pPr>
      <w:r>
        <w:t>NCB</w:t>
      </w:r>
      <w:r w:rsidR="00667950">
        <w:t xml:space="preserve"> No.: </w:t>
      </w:r>
      <w:r w:rsidR="00667950">
        <w:rPr>
          <w:i/>
          <w:iCs/>
        </w:rPr>
        <w:t>[insert number of bidding process]</w:t>
      </w:r>
    </w:p>
    <w:p w14:paraId="1F817E39" w14:textId="77777777" w:rsidR="00667950" w:rsidRDefault="00667950" w:rsidP="00667950">
      <w:pPr>
        <w:tabs>
          <w:tab w:val="right" w:pos="9360"/>
        </w:tabs>
        <w:ind w:left="5040" w:hanging="720"/>
        <w:jc w:val="right"/>
      </w:pPr>
      <w:r>
        <w:t xml:space="preserve">Invitation for Bid No.: </w:t>
      </w:r>
      <w:r>
        <w:rPr>
          <w:i/>
          <w:iCs/>
        </w:rPr>
        <w:t>[insert No of IFB]</w:t>
      </w:r>
    </w:p>
    <w:p w14:paraId="45D40335" w14:textId="77777777" w:rsidR="00667950" w:rsidRDefault="00667950" w:rsidP="00667950">
      <w:pPr>
        <w:tabs>
          <w:tab w:val="right" w:pos="9360"/>
        </w:tabs>
        <w:ind w:left="720" w:hanging="720"/>
        <w:jc w:val="right"/>
        <w:rPr>
          <w:sz w:val="28"/>
        </w:rPr>
      </w:pPr>
      <w:r>
        <w:t xml:space="preserve">Alternative No.: </w:t>
      </w:r>
      <w:r>
        <w:rPr>
          <w:i/>
          <w:iCs/>
        </w:rPr>
        <w:t>[insert identification No if this is a Bid for an alternative]</w:t>
      </w:r>
    </w:p>
    <w:p w14:paraId="718BF26D" w14:textId="77777777" w:rsidR="00667950" w:rsidRDefault="00667950" w:rsidP="00667950"/>
    <w:p w14:paraId="20E02833" w14:textId="77777777" w:rsidR="00667950" w:rsidRDefault="00667950" w:rsidP="00667950">
      <w:r>
        <w:t>To</w:t>
      </w:r>
      <w:proofErr w:type="gramStart"/>
      <w:r>
        <w:t xml:space="preserve">:  </w:t>
      </w:r>
      <w:r>
        <w:rPr>
          <w:i/>
        </w:rPr>
        <w:t>[</w:t>
      </w:r>
      <w:proofErr w:type="gramEnd"/>
      <w:r>
        <w:rPr>
          <w:i/>
        </w:rPr>
        <w:t>insert complete name of Purchaser]</w:t>
      </w:r>
    </w:p>
    <w:p w14:paraId="5272F5E2" w14:textId="77777777" w:rsidR="00667950" w:rsidRDefault="00667950" w:rsidP="00667950">
      <w:pPr>
        <w:ind w:firstLine="420"/>
      </w:pPr>
    </w:p>
    <w:p w14:paraId="1F4FB246" w14:textId="77777777" w:rsidR="00667950" w:rsidRDefault="00667950" w:rsidP="00667950">
      <w:r>
        <w:t xml:space="preserve">We, the undersigned, declare that: </w:t>
      </w:r>
    </w:p>
    <w:p w14:paraId="4F76F2BB" w14:textId="77777777" w:rsidR="00667950" w:rsidRDefault="00667950" w:rsidP="00667950"/>
    <w:p w14:paraId="214ADED4" w14:textId="77777777" w:rsidR="00667950" w:rsidRDefault="00667950" w:rsidP="00667950">
      <w:pPr>
        <w:numPr>
          <w:ilvl w:val="0"/>
          <w:numId w:val="12"/>
        </w:numPr>
        <w:tabs>
          <w:tab w:val="clear" w:pos="420"/>
          <w:tab w:val="left" w:pos="540"/>
          <w:tab w:val="num" w:pos="720"/>
        </w:tabs>
        <w:ind w:left="540" w:hanging="540"/>
        <w:jc w:val="both"/>
      </w:pPr>
      <w:r>
        <w:t>We have examined and have no reservations to the Bidding Documents, including Addenda No.: _____________</w:t>
      </w:r>
      <w:proofErr w:type="gramStart"/>
      <w:r>
        <w:t>_</w:t>
      </w:r>
      <w:r>
        <w:rPr>
          <w:i/>
        </w:rPr>
        <w:t>[</w:t>
      </w:r>
      <w:proofErr w:type="gramEnd"/>
      <w:r>
        <w:rPr>
          <w:i/>
        </w:rPr>
        <w:t>insert the number and issuing date of each Addenda];</w:t>
      </w:r>
    </w:p>
    <w:p w14:paraId="50533E43" w14:textId="77777777" w:rsidR="00667950" w:rsidRDefault="00667950" w:rsidP="00667950">
      <w:pPr>
        <w:tabs>
          <w:tab w:val="left" w:pos="540"/>
          <w:tab w:val="num" w:pos="720"/>
        </w:tabs>
        <w:ind w:left="540" w:hanging="540"/>
        <w:jc w:val="both"/>
      </w:pPr>
    </w:p>
    <w:p w14:paraId="2488629D" w14:textId="77777777" w:rsidR="00667950" w:rsidRDefault="00667950" w:rsidP="00667950">
      <w:pPr>
        <w:numPr>
          <w:ilvl w:val="0"/>
          <w:numId w:val="12"/>
        </w:numPr>
        <w:tabs>
          <w:tab w:val="clear" w:pos="420"/>
          <w:tab w:val="left" w:pos="540"/>
          <w:tab w:val="num" w:pos="720"/>
        </w:tabs>
        <w:ind w:left="540" w:hanging="540"/>
        <w:jc w:val="both"/>
      </w:pPr>
      <w:r>
        <w:t xml:space="preserve">We offer to supply in conformity with the Bidding Documents and in accordance with the Delivery Schedules specified in the Schedule of Requirements the following Goods and Related Services _______________________ </w:t>
      </w:r>
      <w:r>
        <w:rPr>
          <w:i/>
        </w:rPr>
        <w:t>[insert a brief description of the Goods and Related Services];</w:t>
      </w:r>
    </w:p>
    <w:p w14:paraId="1F3BE572" w14:textId="77777777" w:rsidR="00667950" w:rsidRDefault="00667950" w:rsidP="00667950">
      <w:pPr>
        <w:pStyle w:val="BankNormal"/>
        <w:tabs>
          <w:tab w:val="left" w:pos="540"/>
          <w:tab w:val="num" w:pos="720"/>
        </w:tabs>
        <w:spacing w:after="0"/>
        <w:ind w:left="540" w:hanging="540"/>
        <w:jc w:val="both"/>
      </w:pPr>
    </w:p>
    <w:p w14:paraId="57DE1A08" w14:textId="77777777" w:rsidR="00667950" w:rsidRDefault="00667950" w:rsidP="00667950">
      <w:pPr>
        <w:numPr>
          <w:ilvl w:val="0"/>
          <w:numId w:val="12"/>
        </w:numPr>
        <w:tabs>
          <w:tab w:val="clear" w:pos="420"/>
          <w:tab w:val="left" w:pos="540"/>
          <w:tab w:val="num" w:pos="720"/>
          <w:tab w:val="right" w:pos="9072"/>
        </w:tabs>
        <w:ind w:left="540" w:hanging="540"/>
        <w:jc w:val="both"/>
      </w:pPr>
      <w:r>
        <w:t>The total price of our Bid, excluding any discounts offered in item (d) below, is: _____________________________</w:t>
      </w:r>
      <w:proofErr w:type="gramStart"/>
      <w:r>
        <w:t>_</w:t>
      </w:r>
      <w:r>
        <w:rPr>
          <w:i/>
        </w:rPr>
        <w:t>[</w:t>
      </w:r>
      <w:proofErr w:type="gramEnd"/>
      <w:r>
        <w:rPr>
          <w:i/>
        </w:rPr>
        <w:t>insert the total bid price in words and figures, indicating the various amounts and the respective currencies];</w:t>
      </w:r>
    </w:p>
    <w:p w14:paraId="7E999A04" w14:textId="77777777" w:rsidR="00667950" w:rsidRDefault="00667950" w:rsidP="00667950">
      <w:pPr>
        <w:tabs>
          <w:tab w:val="left" w:pos="540"/>
          <w:tab w:val="num" w:pos="720"/>
        </w:tabs>
        <w:ind w:left="540" w:hanging="540"/>
        <w:jc w:val="both"/>
      </w:pPr>
    </w:p>
    <w:p w14:paraId="65B687FB" w14:textId="77777777" w:rsidR="00667950" w:rsidRDefault="00667950" w:rsidP="00667950">
      <w:pPr>
        <w:numPr>
          <w:ilvl w:val="0"/>
          <w:numId w:val="12"/>
        </w:numPr>
        <w:tabs>
          <w:tab w:val="left" w:pos="540"/>
          <w:tab w:val="num" w:pos="720"/>
        </w:tabs>
        <w:ind w:left="540" w:hanging="540"/>
        <w:jc w:val="both"/>
      </w:pPr>
      <w:r>
        <w:t>The discounts offered and the methodology for their application are:</w:t>
      </w:r>
    </w:p>
    <w:p w14:paraId="268BA431" w14:textId="77777777" w:rsidR="00667950" w:rsidRDefault="00667950" w:rsidP="00667950">
      <w:pPr>
        <w:tabs>
          <w:tab w:val="left" w:pos="540"/>
          <w:tab w:val="num" w:pos="720"/>
        </w:tabs>
        <w:ind w:left="540" w:hanging="540"/>
        <w:jc w:val="both"/>
      </w:pPr>
    </w:p>
    <w:p w14:paraId="5626B6E1" w14:textId="77777777" w:rsidR="00667950" w:rsidRDefault="00667950" w:rsidP="00667950">
      <w:pPr>
        <w:tabs>
          <w:tab w:val="left" w:pos="540"/>
          <w:tab w:val="num" w:pos="720"/>
        </w:tabs>
        <w:ind w:left="540" w:hanging="540"/>
        <w:jc w:val="both"/>
      </w:pPr>
      <w:r>
        <w:rPr>
          <w:b/>
        </w:rPr>
        <w:tab/>
        <w:t xml:space="preserve">Discounts.  </w:t>
      </w:r>
      <w:r>
        <w:t xml:space="preserve">If our bid is accepted, the following discounts shall </w:t>
      </w:r>
      <w:proofErr w:type="gramStart"/>
      <w:r>
        <w:t>apply._</w:t>
      </w:r>
      <w:proofErr w:type="gramEnd"/>
      <w:r>
        <w:t>_____</w:t>
      </w:r>
      <w:proofErr w:type="gramStart"/>
      <w:r>
        <w:t>_</w:t>
      </w:r>
      <w:r>
        <w:rPr>
          <w:i/>
        </w:rPr>
        <w:t>[</w:t>
      </w:r>
      <w:proofErr w:type="gramEnd"/>
      <w:r>
        <w:rPr>
          <w:i/>
        </w:rPr>
        <w:t xml:space="preserve">Specify in detail each discount offered and the specific item of the Schedule of Requirements to which it applies.] </w:t>
      </w:r>
    </w:p>
    <w:p w14:paraId="2642AFBB" w14:textId="77777777" w:rsidR="00667950" w:rsidRDefault="00667950" w:rsidP="00667950">
      <w:pPr>
        <w:tabs>
          <w:tab w:val="left" w:pos="540"/>
          <w:tab w:val="num" w:pos="720"/>
        </w:tabs>
        <w:ind w:left="540" w:hanging="540"/>
        <w:jc w:val="both"/>
      </w:pPr>
    </w:p>
    <w:p w14:paraId="675C522D" w14:textId="77777777" w:rsidR="00667950" w:rsidRDefault="00667950" w:rsidP="00667950">
      <w:pPr>
        <w:tabs>
          <w:tab w:val="left" w:pos="540"/>
          <w:tab w:val="num" w:pos="720"/>
        </w:tabs>
        <w:ind w:left="540" w:hanging="540"/>
        <w:jc w:val="both"/>
        <w:rPr>
          <w:i/>
        </w:rPr>
      </w:pPr>
      <w:r>
        <w:rPr>
          <w:b/>
        </w:rPr>
        <w:tab/>
        <w:t xml:space="preserve">Methodology of Application of the Discounts. </w:t>
      </w:r>
      <w:r>
        <w:t xml:space="preserve">The discounts shall be applied using the following </w:t>
      </w:r>
      <w:proofErr w:type="gramStart"/>
      <w:r>
        <w:t>method:_</w:t>
      </w:r>
      <w:proofErr w:type="gramEnd"/>
      <w:r>
        <w:t xml:space="preserve">_________ </w:t>
      </w:r>
      <w:r>
        <w:rPr>
          <w:i/>
        </w:rPr>
        <w:t>[Specify in detail the method that shall be used to apply the discounts];</w:t>
      </w:r>
    </w:p>
    <w:p w14:paraId="5BC97FDB" w14:textId="77777777" w:rsidR="00667950" w:rsidRDefault="00667950" w:rsidP="00667950">
      <w:pPr>
        <w:tabs>
          <w:tab w:val="left" w:pos="540"/>
          <w:tab w:val="num" w:pos="720"/>
        </w:tabs>
        <w:ind w:left="540" w:hanging="540"/>
      </w:pPr>
    </w:p>
    <w:p w14:paraId="5C3AE9E5" w14:textId="77777777" w:rsidR="00667950" w:rsidRDefault="00667950" w:rsidP="00667950">
      <w:pPr>
        <w:numPr>
          <w:ilvl w:val="0"/>
          <w:numId w:val="12"/>
        </w:numPr>
        <w:tabs>
          <w:tab w:val="clear" w:pos="420"/>
          <w:tab w:val="left" w:pos="540"/>
          <w:tab w:val="num" w:pos="720"/>
        </w:tabs>
        <w:ind w:left="540" w:hanging="540"/>
        <w:jc w:val="both"/>
      </w:pPr>
      <w:r>
        <w:t>Our bid shall be valid for the period of time specified in ITB Sub-Clause 20.1, from the date fixed for the bid submission deadline in accordance with ITB Sub-Clause 24.1, and it shall remain binding upon us and may be accepted at any time before the expiration of that period;</w:t>
      </w:r>
    </w:p>
    <w:p w14:paraId="5B2BE143" w14:textId="77777777" w:rsidR="00667950" w:rsidRDefault="00667950" w:rsidP="00667950">
      <w:pPr>
        <w:tabs>
          <w:tab w:val="left" w:pos="540"/>
          <w:tab w:val="num" w:pos="720"/>
        </w:tabs>
        <w:ind w:left="540" w:hanging="540"/>
        <w:jc w:val="both"/>
      </w:pPr>
    </w:p>
    <w:p w14:paraId="3D6DB6D5" w14:textId="77777777" w:rsidR="00667950" w:rsidRDefault="00667950" w:rsidP="00667950">
      <w:pPr>
        <w:numPr>
          <w:ilvl w:val="0"/>
          <w:numId w:val="12"/>
        </w:numPr>
        <w:tabs>
          <w:tab w:val="clear" w:pos="420"/>
          <w:tab w:val="left" w:pos="540"/>
          <w:tab w:val="num" w:pos="720"/>
        </w:tabs>
        <w:ind w:left="540" w:hanging="540"/>
        <w:jc w:val="both"/>
      </w:pPr>
      <w:r>
        <w:lastRenderedPageBreak/>
        <w:t>If our bid is accepted, we commit to obtain a performance security in accordance with ITB Clause 44 and GCC Clause 17 for the due performance of the Contract;</w:t>
      </w:r>
    </w:p>
    <w:p w14:paraId="350BEE02" w14:textId="77777777" w:rsidR="00667950" w:rsidRDefault="00667950" w:rsidP="00667950">
      <w:pPr>
        <w:pStyle w:val="BankNormal"/>
        <w:tabs>
          <w:tab w:val="num" w:pos="360"/>
        </w:tabs>
        <w:spacing w:after="0"/>
        <w:ind w:left="360" w:hanging="360"/>
        <w:jc w:val="both"/>
      </w:pPr>
    </w:p>
    <w:p w14:paraId="25B69A65" w14:textId="77777777" w:rsidR="00667950" w:rsidRDefault="00667950" w:rsidP="00667950">
      <w:pPr>
        <w:numPr>
          <w:ilvl w:val="0"/>
          <w:numId w:val="12"/>
        </w:numPr>
        <w:tabs>
          <w:tab w:val="clear" w:pos="420"/>
          <w:tab w:val="num" w:pos="540"/>
        </w:tabs>
        <w:ind w:left="540" w:hanging="540"/>
        <w:jc w:val="both"/>
      </w:pPr>
      <w:r>
        <w:t xml:space="preserve">We, including any subcontractors or suppliers for any part of the contract, have nationality from eligible countries________ </w:t>
      </w:r>
      <w:r>
        <w:rPr>
          <w:i/>
        </w:rPr>
        <w:t>[insert the nationality of the Bidder, including that of all parties that comprise the Bidder, if the Bidder is a JV, and the nationality each subcontractor and supplier]</w:t>
      </w:r>
    </w:p>
    <w:p w14:paraId="694DDC19" w14:textId="77777777" w:rsidR="00667950" w:rsidRDefault="00667950" w:rsidP="00667950">
      <w:pPr>
        <w:tabs>
          <w:tab w:val="num" w:pos="360"/>
          <w:tab w:val="num" w:pos="540"/>
        </w:tabs>
        <w:ind w:left="540" w:hanging="540"/>
        <w:jc w:val="both"/>
      </w:pPr>
    </w:p>
    <w:p w14:paraId="6B0188E4" w14:textId="77777777" w:rsidR="00667950" w:rsidRDefault="00667950" w:rsidP="00667950">
      <w:pPr>
        <w:numPr>
          <w:ilvl w:val="0"/>
          <w:numId w:val="12"/>
        </w:numPr>
        <w:tabs>
          <w:tab w:val="clear" w:pos="420"/>
          <w:tab w:val="num" w:pos="540"/>
        </w:tabs>
        <w:ind w:left="540" w:hanging="540"/>
        <w:jc w:val="both"/>
      </w:pPr>
      <w:r>
        <w:t>We have no conflict of interest in accordance with ITB Sub-Clause 4.2;</w:t>
      </w:r>
    </w:p>
    <w:p w14:paraId="34ED7C8E" w14:textId="77777777" w:rsidR="00667950" w:rsidRDefault="00667950" w:rsidP="00667950">
      <w:pPr>
        <w:tabs>
          <w:tab w:val="num" w:pos="360"/>
          <w:tab w:val="num" w:pos="540"/>
        </w:tabs>
        <w:ind w:left="540" w:hanging="540"/>
        <w:jc w:val="both"/>
      </w:pPr>
    </w:p>
    <w:p w14:paraId="15D01274" w14:textId="77777777" w:rsidR="00667950" w:rsidRDefault="00667950" w:rsidP="00667950">
      <w:pPr>
        <w:numPr>
          <w:ilvl w:val="0"/>
          <w:numId w:val="12"/>
        </w:numPr>
        <w:tabs>
          <w:tab w:val="clear" w:pos="420"/>
          <w:tab w:val="num" w:pos="540"/>
        </w:tabs>
        <w:ind w:left="540" w:hanging="540"/>
        <w:jc w:val="both"/>
      </w:pPr>
      <w:r>
        <w:t xml:space="preserve">Our firm, its affiliates or subsidiaries—including any subcontractors or suppliers for any part of the contract—has not been declared ineligible under the laws </w:t>
      </w:r>
      <w:proofErr w:type="gramStart"/>
      <w:r>
        <w:t>or  regulations</w:t>
      </w:r>
      <w:proofErr w:type="gramEnd"/>
      <w:r>
        <w:t xml:space="preserve">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Liberia</w:t>
          </w:r>
        </w:smartTag>
      </w:smartTag>
      <w:r>
        <w:t>.</w:t>
      </w:r>
    </w:p>
    <w:p w14:paraId="6A60AED3" w14:textId="77777777" w:rsidR="00667950" w:rsidRDefault="00667950" w:rsidP="00667950">
      <w:pPr>
        <w:tabs>
          <w:tab w:val="num" w:pos="360"/>
          <w:tab w:val="num" w:pos="540"/>
        </w:tabs>
        <w:ind w:left="540" w:hanging="540"/>
        <w:jc w:val="both"/>
      </w:pPr>
    </w:p>
    <w:p w14:paraId="1A1FC7D2" w14:textId="77777777" w:rsidR="00667950" w:rsidRDefault="00667950" w:rsidP="00667950">
      <w:pPr>
        <w:numPr>
          <w:ilvl w:val="0"/>
          <w:numId w:val="12"/>
        </w:numPr>
        <w:tabs>
          <w:tab w:val="clear" w:pos="420"/>
          <w:tab w:val="num" w:pos="540"/>
        </w:tabs>
        <w:ind w:left="540" w:hanging="540"/>
        <w:jc w:val="both"/>
      </w:pPr>
      <w:r>
        <w:t xml:space="preserve">The following commissions, gratuities, or fees have been paid or are to be paid with respect to the bidding process or execution of the Contract: </w:t>
      </w:r>
      <w:r>
        <w:rPr>
          <w:i/>
          <w:iCs/>
        </w:rPr>
        <w:t>[insert complete name of each Recipient, its full address, the reason for which each commission or gratuity was paid and the amount and currency of each such commission or gratuity]</w:t>
      </w:r>
    </w:p>
    <w:p w14:paraId="50417DBC" w14:textId="77777777" w:rsidR="00667950" w:rsidRDefault="00667950" w:rsidP="0066795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67950" w14:paraId="6419FA89" w14:textId="77777777" w:rsidTr="00E738FA">
        <w:tc>
          <w:tcPr>
            <w:tcW w:w="2880" w:type="dxa"/>
            <w:tcBorders>
              <w:top w:val="nil"/>
              <w:left w:val="nil"/>
              <w:bottom w:val="nil"/>
              <w:right w:val="nil"/>
            </w:tcBorders>
          </w:tcPr>
          <w:p w14:paraId="7B8162D8" w14:textId="77777777" w:rsidR="00667950" w:rsidRDefault="00667950" w:rsidP="00E738F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Name of Recipient</w:t>
            </w:r>
          </w:p>
        </w:tc>
        <w:tc>
          <w:tcPr>
            <w:tcW w:w="2250" w:type="dxa"/>
            <w:tcBorders>
              <w:top w:val="nil"/>
              <w:left w:val="nil"/>
              <w:bottom w:val="nil"/>
              <w:right w:val="nil"/>
            </w:tcBorders>
          </w:tcPr>
          <w:p w14:paraId="2DB9F899" w14:textId="77777777" w:rsidR="00667950" w:rsidRDefault="00667950" w:rsidP="00E738F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Address</w:t>
            </w:r>
          </w:p>
        </w:tc>
        <w:tc>
          <w:tcPr>
            <w:tcW w:w="2070" w:type="dxa"/>
            <w:tcBorders>
              <w:top w:val="nil"/>
              <w:left w:val="nil"/>
              <w:bottom w:val="nil"/>
              <w:right w:val="nil"/>
            </w:tcBorders>
          </w:tcPr>
          <w:p w14:paraId="5282D06F" w14:textId="77777777" w:rsidR="00667950" w:rsidRDefault="00667950" w:rsidP="00E738F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Reason</w:t>
            </w:r>
          </w:p>
        </w:tc>
        <w:tc>
          <w:tcPr>
            <w:tcW w:w="1548" w:type="dxa"/>
            <w:tcBorders>
              <w:top w:val="nil"/>
              <w:left w:val="nil"/>
              <w:bottom w:val="nil"/>
              <w:right w:val="nil"/>
            </w:tcBorders>
          </w:tcPr>
          <w:p w14:paraId="7F831DC5" w14:textId="77777777" w:rsidR="00667950" w:rsidRDefault="00667950" w:rsidP="00E738FA">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Amount</w:t>
            </w:r>
          </w:p>
        </w:tc>
      </w:tr>
      <w:tr w:rsidR="00667950" w14:paraId="66009404" w14:textId="77777777" w:rsidTr="00E738FA">
        <w:tc>
          <w:tcPr>
            <w:tcW w:w="2880" w:type="dxa"/>
            <w:tcBorders>
              <w:top w:val="nil"/>
              <w:left w:val="nil"/>
              <w:bottom w:val="nil"/>
              <w:right w:val="nil"/>
            </w:tcBorders>
          </w:tcPr>
          <w:p w14:paraId="53AD503B" w14:textId="77777777" w:rsidR="00667950" w:rsidRDefault="00667950" w:rsidP="00E738FA">
            <w:pPr>
              <w:tabs>
                <w:tab w:val="right" w:pos="2592"/>
              </w:tabs>
              <w:spacing w:before="120"/>
              <w:rPr>
                <w:u w:val="single"/>
              </w:rPr>
            </w:pPr>
            <w:r>
              <w:rPr>
                <w:u w:val="single"/>
              </w:rPr>
              <w:tab/>
            </w:r>
          </w:p>
        </w:tc>
        <w:tc>
          <w:tcPr>
            <w:tcW w:w="2250" w:type="dxa"/>
            <w:tcBorders>
              <w:top w:val="nil"/>
              <w:left w:val="nil"/>
              <w:bottom w:val="nil"/>
              <w:right w:val="nil"/>
            </w:tcBorders>
          </w:tcPr>
          <w:p w14:paraId="3AEBC7F1" w14:textId="77777777" w:rsidR="00667950" w:rsidRDefault="00667950" w:rsidP="00E738FA">
            <w:pPr>
              <w:tabs>
                <w:tab w:val="right" w:pos="1962"/>
              </w:tabs>
              <w:spacing w:before="120"/>
              <w:rPr>
                <w:u w:val="single"/>
              </w:rPr>
            </w:pPr>
            <w:r>
              <w:rPr>
                <w:u w:val="single"/>
              </w:rPr>
              <w:tab/>
            </w:r>
          </w:p>
        </w:tc>
        <w:tc>
          <w:tcPr>
            <w:tcW w:w="2070" w:type="dxa"/>
            <w:tcBorders>
              <w:top w:val="nil"/>
              <w:left w:val="nil"/>
              <w:bottom w:val="nil"/>
              <w:right w:val="nil"/>
            </w:tcBorders>
          </w:tcPr>
          <w:p w14:paraId="02624098" w14:textId="77777777" w:rsidR="00667950" w:rsidRDefault="00667950" w:rsidP="00E738FA">
            <w:pPr>
              <w:tabs>
                <w:tab w:val="right" w:pos="1782"/>
              </w:tabs>
              <w:spacing w:before="120"/>
              <w:rPr>
                <w:u w:val="single"/>
              </w:rPr>
            </w:pPr>
            <w:r>
              <w:rPr>
                <w:u w:val="single"/>
              </w:rPr>
              <w:tab/>
            </w:r>
          </w:p>
        </w:tc>
        <w:tc>
          <w:tcPr>
            <w:tcW w:w="1548" w:type="dxa"/>
            <w:tcBorders>
              <w:top w:val="nil"/>
              <w:left w:val="nil"/>
              <w:bottom w:val="nil"/>
              <w:right w:val="nil"/>
            </w:tcBorders>
          </w:tcPr>
          <w:p w14:paraId="0E54CB1B" w14:textId="77777777" w:rsidR="00667950" w:rsidRDefault="00667950" w:rsidP="00E738FA">
            <w:pPr>
              <w:tabs>
                <w:tab w:val="right" w:pos="1242"/>
              </w:tabs>
              <w:spacing w:before="120"/>
              <w:rPr>
                <w:u w:val="single"/>
              </w:rPr>
            </w:pPr>
            <w:r>
              <w:rPr>
                <w:u w:val="single"/>
              </w:rPr>
              <w:tab/>
            </w:r>
          </w:p>
        </w:tc>
      </w:tr>
      <w:tr w:rsidR="00667950" w14:paraId="7DE68BBC" w14:textId="77777777" w:rsidTr="00E738FA">
        <w:tc>
          <w:tcPr>
            <w:tcW w:w="2880" w:type="dxa"/>
            <w:tcBorders>
              <w:top w:val="nil"/>
              <w:left w:val="nil"/>
              <w:bottom w:val="nil"/>
              <w:right w:val="nil"/>
            </w:tcBorders>
          </w:tcPr>
          <w:p w14:paraId="3F3B39B1" w14:textId="77777777" w:rsidR="00667950" w:rsidRDefault="00667950" w:rsidP="00E738FA">
            <w:pPr>
              <w:tabs>
                <w:tab w:val="right" w:pos="2592"/>
              </w:tabs>
              <w:spacing w:before="120"/>
              <w:rPr>
                <w:u w:val="single"/>
              </w:rPr>
            </w:pPr>
            <w:r>
              <w:rPr>
                <w:u w:val="single"/>
              </w:rPr>
              <w:tab/>
            </w:r>
          </w:p>
        </w:tc>
        <w:tc>
          <w:tcPr>
            <w:tcW w:w="2250" w:type="dxa"/>
            <w:tcBorders>
              <w:top w:val="nil"/>
              <w:left w:val="nil"/>
              <w:bottom w:val="nil"/>
              <w:right w:val="nil"/>
            </w:tcBorders>
          </w:tcPr>
          <w:p w14:paraId="5E2105C7" w14:textId="77777777" w:rsidR="00667950" w:rsidRDefault="00667950" w:rsidP="00E738FA">
            <w:pPr>
              <w:tabs>
                <w:tab w:val="right" w:pos="1962"/>
              </w:tabs>
              <w:spacing w:before="120"/>
              <w:rPr>
                <w:u w:val="single"/>
              </w:rPr>
            </w:pPr>
            <w:r>
              <w:rPr>
                <w:u w:val="single"/>
              </w:rPr>
              <w:tab/>
            </w:r>
          </w:p>
        </w:tc>
        <w:tc>
          <w:tcPr>
            <w:tcW w:w="2070" w:type="dxa"/>
            <w:tcBorders>
              <w:top w:val="nil"/>
              <w:left w:val="nil"/>
              <w:bottom w:val="nil"/>
              <w:right w:val="nil"/>
            </w:tcBorders>
          </w:tcPr>
          <w:p w14:paraId="33E79243" w14:textId="77777777" w:rsidR="00667950" w:rsidRDefault="00667950" w:rsidP="00E738FA">
            <w:pPr>
              <w:tabs>
                <w:tab w:val="right" w:pos="1782"/>
              </w:tabs>
              <w:spacing w:before="120"/>
              <w:rPr>
                <w:u w:val="single"/>
              </w:rPr>
            </w:pPr>
            <w:r>
              <w:rPr>
                <w:u w:val="single"/>
              </w:rPr>
              <w:tab/>
            </w:r>
          </w:p>
        </w:tc>
        <w:tc>
          <w:tcPr>
            <w:tcW w:w="1548" w:type="dxa"/>
            <w:tcBorders>
              <w:top w:val="nil"/>
              <w:left w:val="nil"/>
              <w:bottom w:val="nil"/>
              <w:right w:val="nil"/>
            </w:tcBorders>
          </w:tcPr>
          <w:p w14:paraId="55E2EE8D" w14:textId="77777777" w:rsidR="00667950" w:rsidRDefault="00667950" w:rsidP="00E738FA">
            <w:pPr>
              <w:tabs>
                <w:tab w:val="right" w:pos="1242"/>
              </w:tabs>
              <w:spacing w:before="120"/>
              <w:rPr>
                <w:u w:val="single"/>
              </w:rPr>
            </w:pPr>
            <w:r>
              <w:rPr>
                <w:u w:val="single"/>
              </w:rPr>
              <w:tab/>
            </w:r>
          </w:p>
        </w:tc>
      </w:tr>
      <w:tr w:rsidR="00667950" w14:paraId="44680BEA" w14:textId="77777777" w:rsidTr="00E738FA">
        <w:tc>
          <w:tcPr>
            <w:tcW w:w="2880" w:type="dxa"/>
            <w:tcBorders>
              <w:top w:val="nil"/>
              <w:left w:val="nil"/>
              <w:bottom w:val="nil"/>
              <w:right w:val="nil"/>
            </w:tcBorders>
          </w:tcPr>
          <w:p w14:paraId="108B9673" w14:textId="77777777" w:rsidR="00667950" w:rsidRDefault="00667950" w:rsidP="00E738FA">
            <w:pPr>
              <w:tabs>
                <w:tab w:val="right" w:pos="2592"/>
              </w:tabs>
              <w:spacing w:before="120"/>
              <w:rPr>
                <w:u w:val="single"/>
              </w:rPr>
            </w:pPr>
            <w:r>
              <w:rPr>
                <w:u w:val="single"/>
              </w:rPr>
              <w:tab/>
            </w:r>
          </w:p>
        </w:tc>
        <w:tc>
          <w:tcPr>
            <w:tcW w:w="2250" w:type="dxa"/>
            <w:tcBorders>
              <w:top w:val="nil"/>
              <w:left w:val="nil"/>
              <w:bottom w:val="nil"/>
              <w:right w:val="nil"/>
            </w:tcBorders>
          </w:tcPr>
          <w:p w14:paraId="561763A9" w14:textId="77777777" w:rsidR="00667950" w:rsidRDefault="00667950" w:rsidP="00E738FA">
            <w:pPr>
              <w:tabs>
                <w:tab w:val="right" w:pos="1962"/>
              </w:tabs>
              <w:spacing w:before="120"/>
              <w:rPr>
                <w:u w:val="single"/>
              </w:rPr>
            </w:pPr>
            <w:r>
              <w:rPr>
                <w:u w:val="single"/>
              </w:rPr>
              <w:tab/>
            </w:r>
          </w:p>
        </w:tc>
        <w:tc>
          <w:tcPr>
            <w:tcW w:w="2070" w:type="dxa"/>
            <w:tcBorders>
              <w:top w:val="nil"/>
              <w:left w:val="nil"/>
              <w:bottom w:val="nil"/>
              <w:right w:val="nil"/>
            </w:tcBorders>
          </w:tcPr>
          <w:p w14:paraId="5A5738D6" w14:textId="77777777" w:rsidR="00667950" w:rsidRDefault="00667950" w:rsidP="00E738FA">
            <w:pPr>
              <w:tabs>
                <w:tab w:val="right" w:pos="1782"/>
              </w:tabs>
              <w:spacing w:before="120"/>
              <w:rPr>
                <w:u w:val="single"/>
              </w:rPr>
            </w:pPr>
            <w:r>
              <w:rPr>
                <w:u w:val="single"/>
              </w:rPr>
              <w:tab/>
            </w:r>
          </w:p>
        </w:tc>
        <w:tc>
          <w:tcPr>
            <w:tcW w:w="1548" w:type="dxa"/>
            <w:tcBorders>
              <w:top w:val="nil"/>
              <w:left w:val="nil"/>
              <w:bottom w:val="nil"/>
              <w:right w:val="nil"/>
            </w:tcBorders>
          </w:tcPr>
          <w:p w14:paraId="5F2C5FE7" w14:textId="77777777" w:rsidR="00667950" w:rsidRDefault="00667950" w:rsidP="00E738FA">
            <w:pPr>
              <w:tabs>
                <w:tab w:val="right" w:pos="1242"/>
              </w:tabs>
              <w:spacing w:before="120"/>
              <w:rPr>
                <w:u w:val="single"/>
              </w:rPr>
            </w:pPr>
            <w:r>
              <w:rPr>
                <w:u w:val="single"/>
              </w:rPr>
              <w:tab/>
            </w:r>
          </w:p>
        </w:tc>
      </w:tr>
      <w:tr w:rsidR="00667950" w14:paraId="031B6C2F" w14:textId="77777777" w:rsidTr="00E738FA">
        <w:tc>
          <w:tcPr>
            <w:tcW w:w="2880" w:type="dxa"/>
            <w:tcBorders>
              <w:top w:val="nil"/>
              <w:left w:val="nil"/>
              <w:bottom w:val="nil"/>
              <w:right w:val="nil"/>
            </w:tcBorders>
          </w:tcPr>
          <w:p w14:paraId="669DF888" w14:textId="77777777" w:rsidR="00667950" w:rsidRDefault="00667950" w:rsidP="00E738FA">
            <w:pPr>
              <w:tabs>
                <w:tab w:val="right" w:pos="2592"/>
              </w:tabs>
              <w:spacing w:before="120"/>
              <w:rPr>
                <w:u w:val="single"/>
              </w:rPr>
            </w:pPr>
            <w:r>
              <w:rPr>
                <w:u w:val="single"/>
              </w:rPr>
              <w:tab/>
            </w:r>
          </w:p>
        </w:tc>
        <w:tc>
          <w:tcPr>
            <w:tcW w:w="2250" w:type="dxa"/>
            <w:tcBorders>
              <w:top w:val="nil"/>
              <w:left w:val="nil"/>
              <w:bottom w:val="nil"/>
              <w:right w:val="nil"/>
            </w:tcBorders>
          </w:tcPr>
          <w:p w14:paraId="55546228" w14:textId="77777777" w:rsidR="00667950" w:rsidRDefault="00667950" w:rsidP="00E738FA">
            <w:pPr>
              <w:tabs>
                <w:tab w:val="right" w:pos="1962"/>
              </w:tabs>
              <w:spacing w:before="120"/>
              <w:rPr>
                <w:u w:val="single"/>
              </w:rPr>
            </w:pPr>
            <w:r>
              <w:rPr>
                <w:u w:val="single"/>
              </w:rPr>
              <w:tab/>
            </w:r>
          </w:p>
        </w:tc>
        <w:tc>
          <w:tcPr>
            <w:tcW w:w="2070" w:type="dxa"/>
            <w:tcBorders>
              <w:top w:val="nil"/>
              <w:left w:val="nil"/>
              <w:bottom w:val="nil"/>
              <w:right w:val="nil"/>
            </w:tcBorders>
          </w:tcPr>
          <w:p w14:paraId="21466FD3" w14:textId="77777777" w:rsidR="00667950" w:rsidRDefault="00667950" w:rsidP="00E738FA">
            <w:pPr>
              <w:tabs>
                <w:tab w:val="right" w:pos="1782"/>
              </w:tabs>
              <w:spacing w:before="120"/>
              <w:rPr>
                <w:u w:val="single"/>
              </w:rPr>
            </w:pPr>
            <w:r>
              <w:rPr>
                <w:u w:val="single"/>
              </w:rPr>
              <w:tab/>
            </w:r>
          </w:p>
        </w:tc>
        <w:tc>
          <w:tcPr>
            <w:tcW w:w="1548" w:type="dxa"/>
            <w:tcBorders>
              <w:top w:val="nil"/>
              <w:left w:val="nil"/>
              <w:bottom w:val="nil"/>
              <w:right w:val="nil"/>
            </w:tcBorders>
          </w:tcPr>
          <w:p w14:paraId="263CBC95" w14:textId="77777777" w:rsidR="00667950" w:rsidRDefault="00667950" w:rsidP="00E738FA">
            <w:pPr>
              <w:tabs>
                <w:tab w:val="right" w:pos="1242"/>
              </w:tabs>
              <w:spacing w:before="120"/>
              <w:rPr>
                <w:u w:val="single"/>
              </w:rPr>
            </w:pPr>
            <w:r>
              <w:rPr>
                <w:u w:val="single"/>
              </w:rPr>
              <w:tab/>
            </w:r>
          </w:p>
        </w:tc>
      </w:tr>
    </w:tbl>
    <w:p w14:paraId="4E120890" w14:textId="77777777" w:rsidR="00667950" w:rsidRDefault="00667950" w:rsidP="006679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4DF4CB7" w14:textId="77777777" w:rsidR="00667950" w:rsidRDefault="00667950" w:rsidP="00667950">
      <w:pPr>
        <w:tabs>
          <w:tab w:val="left" w:pos="-1440"/>
          <w:tab w:val="left" w:pos="-720"/>
          <w:tab w:val="left" w:pos="540"/>
        </w:tabs>
      </w:pPr>
      <w:r>
        <w:tab/>
        <w:t>(If none has been paid or is to be paid, indicate “none.”)</w:t>
      </w:r>
    </w:p>
    <w:p w14:paraId="258ECF24" w14:textId="77777777" w:rsidR="00667950" w:rsidRDefault="00667950" w:rsidP="006679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2AD5691" w14:textId="77777777" w:rsidR="00667950" w:rsidRDefault="00667950" w:rsidP="00667950">
      <w:pPr>
        <w:tabs>
          <w:tab w:val="left" w:pos="540"/>
        </w:tabs>
        <w:ind w:left="540" w:hanging="540"/>
        <w:jc w:val="both"/>
      </w:pPr>
      <w:r>
        <w:t>(k)</w:t>
      </w:r>
      <w:r>
        <w:tab/>
        <w:t>We understand that this bid, together with your written acceptance thereof included in your notification of award, shall constitute a binding contract between us, until a formal contract is prepared and executed.</w:t>
      </w:r>
    </w:p>
    <w:p w14:paraId="7EDEE53E" w14:textId="77777777" w:rsidR="00667950" w:rsidRDefault="00667950" w:rsidP="00667950">
      <w:pPr>
        <w:tabs>
          <w:tab w:val="left" w:pos="540"/>
        </w:tabs>
        <w:ind w:left="540" w:hanging="540"/>
        <w:jc w:val="both"/>
      </w:pPr>
    </w:p>
    <w:p w14:paraId="480D835E" w14:textId="77777777" w:rsidR="00667950" w:rsidRDefault="00667950" w:rsidP="00667950">
      <w:pPr>
        <w:tabs>
          <w:tab w:val="left" w:pos="540"/>
        </w:tabs>
        <w:ind w:left="540" w:hanging="540"/>
        <w:jc w:val="both"/>
      </w:pPr>
      <w:r>
        <w:t>(l)</w:t>
      </w:r>
      <w:r>
        <w:tab/>
        <w:t>We understand that you are not bound to accept the lowest evaluated bid or any other bid that you may receive.</w:t>
      </w:r>
    </w:p>
    <w:p w14:paraId="49759320" w14:textId="77777777" w:rsidR="00667950" w:rsidRDefault="00667950" w:rsidP="00667950">
      <w:pPr>
        <w:jc w:val="both"/>
      </w:pPr>
    </w:p>
    <w:p w14:paraId="3E9A14A2" w14:textId="77777777" w:rsidR="00667950" w:rsidRDefault="00667950" w:rsidP="00667950">
      <w:pPr>
        <w:tabs>
          <w:tab w:val="left" w:pos="6120"/>
        </w:tabs>
        <w:jc w:val="both"/>
      </w:pPr>
      <w:proofErr w:type="gramStart"/>
      <w:r>
        <w:t>Signed:_</w:t>
      </w:r>
      <w:proofErr w:type="gramEnd"/>
      <w:r>
        <w:t xml:space="preserve">______________ </w:t>
      </w:r>
      <w:r>
        <w:rPr>
          <w:i/>
        </w:rPr>
        <w:t>[insert signature of person whose name and capacity are shown]</w:t>
      </w:r>
    </w:p>
    <w:p w14:paraId="381654CE" w14:textId="77777777" w:rsidR="00667950" w:rsidRDefault="00667950" w:rsidP="00667950">
      <w:pPr>
        <w:tabs>
          <w:tab w:val="left" w:pos="6120"/>
        </w:tabs>
        <w:jc w:val="both"/>
      </w:pPr>
      <w:r>
        <w:t>In the capacity of ______</w:t>
      </w:r>
      <w:proofErr w:type="gramStart"/>
      <w:r>
        <w:t>_</w:t>
      </w:r>
      <w:r>
        <w:rPr>
          <w:i/>
        </w:rPr>
        <w:t>[</w:t>
      </w:r>
      <w:proofErr w:type="gramEnd"/>
      <w:r>
        <w:rPr>
          <w:i/>
        </w:rPr>
        <w:t>insert legal capacity of person signing the Bid Submission Form]</w:t>
      </w:r>
    </w:p>
    <w:p w14:paraId="4BC04764" w14:textId="77777777" w:rsidR="00667950" w:rsidRDefault="00667950" w:rsidP="00667950">
      <w:pPr>
        <w:pStyle w:val="BankNormal"/>
        <w:tabs>
          <w:tab w:val="left" w:pos="1188"/>
          <w:tab w:val="left" w:pos="2394"/>
          <w:tab w:val="left" w:pos="4200"/>
          <w:tab w:val="left" w:pos="5238"/>
          <w:tab w:val="left" w:pos="7632"/>
          <w:tab w:val="left" w:pos="7868"/>
          <w:tab w:val="left" w:pos="9468"/>
        </w:tabs>
        <w:spacing w:after="0"/>
      </w:pPr>
    </w:p>
    <w:p w14:paraId="2A7F9807" w14:textId="77777777" w:rsidR="00667950" w:rsidRDefault="00667950" w:rsidP="00667950"/>
    <w:p w14:paraId="7BF81011" w14:textId="77777777" w:rsidR="00667950" w:rsidRDefault="00667950" w:rsidP="00667950">
      <w:pPr>
        <w:tabs>
          <w:tab w:val="left" w:pos="6120"/>
        </w:tabs>
      </w:pPr>
      <w:proofErr w:type="gramStart"/>
      <w:r>
        <w:t>Name:_</w:t>
      </w:r>
      <w:proofErr w:type="gramEnd"/>
      <w:r>
        <w:t xml:space="preserve">___________ </w:t>
      </w:r>
      <w:r>
        <w:rPr>
          <w:i/>
        </w:rPr>
        <w:t>[insert complete name of person signing the Bid Submission Form]</w:t>
      </w:r>
      <w:r>
        <w:tab/>
      </w:r>
    </w:p>
    <w:p w14:paraId="768D5FF9" w14:textId="77777777" w:rsidR="00667950" w:rsidRDefault="00667950" w:rsidP="00667950"/>
    <w:p w14:paraId="28A7C0C7" w14:textId="77777777" w:rsidR="00667950" w:rsidRDefault="00667950" w:rsidP="006679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69B6CBB" w14:textId="77777777" w:rsidR="00667950" w:rsidRDefault="00667950" w:rsidP="00667950">
      <w:pPr>
        <w:tabs>
          <w:tab w:val="left" w:pos="5238"/>
          <w:tab w:val="left" w:pos="5474"/>
          <w:tab w:val="left" w:pos="9468"/>
        </w:tabs>
      </w:pPr>
      <w:r>
        <w:t xml:space="preserve">Duly authorized to sign the bid for and on behalf </w:t>
      </w:r>
      <w:proofErr w:type="gramStart"/>
      <w:r>
        <w:t>of:_</w:t>
      </w:r>
      <w:proofErr w:type="gramEnd"/>
      <w:r>
        <w:t xml:space="preserve">____ </w:t>
      </w:r>
      <w:r>
        <w:rPr>
          <w:i/>
        </w:rPr>
        <w:t>[insert complete name of Bidder]</w:t>
      </w:r>
    </w:p>
    <w:p w14:paraId="53A724FD" w14:textId="77777777" w:rsidR="00667950" w:rsidRDefault="00667950" w:rsidP="00667950">
      <w:pPr>
        <w:tabs>
          <w:tab w:val="left" w:pos="5238"/>
          <w:tab w:val="left" w:pos="5474"/>
          <w:tab w:val="left" w:pos="9468"/>
        </w:tabs>
      </w:pPr>
    </w:p>
    <w:p w14:paraId="4E42DCB2" w14:textId="77777777" w:rsidR="00667950" w:rsidRDefault="00667950" w:rsidP="00667950">
      <w:pPr>
        <w:pStyle w:val="BankNormal"/>
        <w:jc w:val="both"/>
      </w:pPr>
      <w:r>
        <w:t xml:space="preserve">Dated on ____________ day of __________________, _______ </w:t>
      </w:r>
      <w:r>
        <w:rPr>
          <w:i/>
        </w:rPr>
        <w:t>[insert date of signing]</w:t>
      </w:r>
    </w:p>
    <w:p w14:paraId="761969E2" w14:textId="77777777" w:rsidR="00667950" w:rsidRPr="00847951" w:rsidRDefault="00667950" w:rsidP="00667950">
      <w:pPr>
        <w:pStyle w:val="SectionVHeader"/>
        <w:rPr>
          <w:i/>
          <w:iCs/>
          <w:color w:val="000000"/>
          <w:szCs w:val="24"/>
        </w:rPr>
      </w:pPr>
      <w:bookmarkStart w:id="272" w:name="_Toc68319425"/>
      <w:bookmarkStart w:id="273" w:name="_Toc438266926"/>
      <w:bookmarkStart w:id="274" w:name="_Toc438267900"/>
      <w:bookmarkStart w:id="275" w:name="_Toc438366668"/>
      <w:bookmarkStart w:id="276" w:name="_Toc438954446"/>
      <w:bookmarkStart w:id="277" w:name="_Toc488411755"/>
      <w:r>
        <w:lastRenderedPageBreak/>
        <w:t>Bid-Securing Declaration</w:t>
      </w:r>
      <w:bookmarkEnd w:id="272"/>
    </w:p>
    <w:p w14:paraId="47FFFF68" w14:textId="77777777" w:rsidR="00667950" w:rsidRDefault="00667950" w:rsidP="00667950">
      <w:pPr>
        <w:pStyle w:val="SectionVHeader"/>
        <w:rPr>
          <w:sz w:val="24"/>
        </w:rPr>
      </w:pPr>
    </w:p>
    <w:p w14:paraId="42F61FCF" w14:textId="77777777" w:rsidR="00667950" w:rsidRDefault="00667950" w:rsidP="00667950">
      <w:pPr>
        <w:rPr>
          <w:i/>
          <w:iCs/>
        </w:rPr>
      </w:pPr>
      <w:r>
        <w:rPr>
          <w:i/>
          <w:iCs/>
        </w:rPr>
        <w:t>[The Bidder shall fill in this Form in accordance with the instructions indicated.]</w:t>
      </w:r>
    </w:p>
    <w:p w14:paraId="772F18AB" w14:textId="77777777" w:rsidR="00667950" w:rsidRDefault="00667950" w:rsidP="00667950">
      <w:pPr>
        <w:jc w:val="center"/>
        <w:rPr>
          <w:b/>
          <w:sz w:val="28"/>
        </w:rPr>
      </w:pPr>
    </w:p>
    <w:p w14:paraId="64D25B78" w14:textId="77777777" w:rsidR="00667950" w:rsidRDefault="00667950" w:rsidP="00667950">
      <w:pPr>
        <w:tabs>
          <w:tab w:val="left" w:pos="4968"/>
          <w:tab w:val="left" w:pos="9558"/>
        </w:tabs>
      </w:pPr>
    </w:p>
    <w:p w14:paraId="750BF477" w14:textId="77777777" w:rsidR="00667950" w:rsidRDefault="00667950" w:rsidP="00667950">
      <w:pPr>
        <w:tabs>
          <w:tab w:val="right" w:pos="9360"/>
        </w:tabs>
        <w:ind w:left="720" w:hanging="720"/>
        <w:jc w:val="right"/>
      </w:pPr>
      <w:r>
        <w:t xml:space="preserve">Date: </w:t>
      </w:r>
      <w:r>
        <w:rPr>
          <w:i/>
        </w:rPr>
        <w:t>[date (as day, month and year)]</w:t>
      </w:r>
    </w:p>
    <w:p w14:paraId="66AE6C51" w14:textId="77777777" w:rsidR="00667950" w:rsidRDefault="00667950" w:rsidP="00667950">
      <w:pPr>
        <w:tabs>
          <w:tab w:val="right" w:pos="9360"/>
        </w:tabs>
        <w:ind w:left="720" w:hanging="720"/>
        <w:jc w:val="right"/>
      </w:pPr>
      <w:r>
        <w:t xml:space="preserve">Bid No.: </w:t>
      </w:r>
      <w:r>
        <w:rPr>
          <w:i/>
        </w:rPr>
        <w:t>[number of bidding process]</w:t>
      </w:r>
    </w:p>
    <w:p w14:paraId="4C7E5FA1" w14:textId="77777777" w:rsidR="00667950" w:rsidRDefault="00667950" w:rsidP="00667950">
      <w:pPr>
        <w:tabs>
          <w:tab w:val="right" w:pos="9360"/>
        </w:tabs>
        <w:ind w:left="720" w:hanging="720"/>
        <w:jc w:val="right"/>
        <w:rPr>
          <w:sz w:val="28"/>
        </w:rPr>
      </w:pPr>
      <w:r>
        <w:t xml:space="preserve">Alternative No.: </w:t>
      </w:r>
      <w:r>
        <w:rPr>
          <w:i/>
        </w:rPr>
        <w:t>[identification No if this is a Bid for an alternative]</w:t>
      </w:r>
    </w:p>
    <w:p w14:paraId="27277529" w14:textId="77777777" w:rsidR="00667950" w:rsidRDefault="00667950" w:rsidP="00667950">
      <w:pPr>
        <w:tabs>
          <w:tab w:val="right" w:pos="9000"/>
        </w:tabs>
        <w:ind w:left="4320" w:firstLine="720"/>
        <w:rPr>
          <w:b/>
        </w:rPr>
      </w:pPr>
    </w:p>
    <w:p w14:paraId="2FC67F49" w14:textId="77777777" w:rsidR="00667950" w:rsidRDefault="00667950" w:rsidP="00667950"/>
    <w:p w14:paraId="6D0DE1BE" w14:textId="77777777" w:rsidR="00667950" w:rsidRDefault="00667950" w:rsidP="00667950">
      <w:pPr>
        <w:spacing w:after="200"/>
        <w:rPr>
          <w:b/>
        </w:rPr>
      </w:pPr>
      <w:r>
        <w:t xml:space="preserve">To: </w:t>
      </w:r>
      <w:r>
        <w:rPr>
          <w:i/>
        </w:rPr>
        <w:t>[complete name of Purchaser]</w:t>
      </w:r>
    </w:p>
    <w:p w14:paraId="489A2824" w14:textId="77777777" w:rsidR="00667950" w:rsidRDefault="00667950" w:rsidP="00667950">
      <w:pPr>
        <w:spacing w:after="200"/>
      </w:pPr>
      <w:r>
        <w:t xml:space="preserve">We, the undersigned, declare that: </w:t>
      </w:r>
      <w:r>
        <w:tab/>
      </w:r>
      <w:r>
        <w:tab/>
      </w:r>
      <w:r>
        <w:tab/>
      </w:r>
    </w:p>
    <w:p w14:paraId="5D02B921" w14:textId="77777777" w:rsidR="00667950" w:rsidRDefault="00667950" w:rsidP="00667950">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that, according to your conditions, bids must be supported by a Bid-Securing Declaration.</w:t>
      </w:r>
    </w:p>
    <w:p w14:paraId="4C850ED7" w14:textId="77777777" w:rsidR="00667950" w:rsidRDefault="00667950" w:rsidP="00667950">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 xml:space="preserve">We accept that </w:t>
      </w:r>
      <w:r>
        <w:rPr>
          <w:rFonts w:ascii="Times New Roman" w:hAnsi="Times New Roman" w:cs="Times New Roman"/>
        </w:rPr>
        <w:t xml:space="preserve">we will automatically be suspended from being eligible for bidding in any contract with the Purchaser for the period of time of </w:t>
      </w:r>
      <w:r>
        <w:rPr>
          <w:rFonts w:ascii="Times New Roman" w:hAnsi="Times New Roman" w:cs="Times New Roman"/>
          <w:i/>
          <w:szCs w:val="20"/>
        </w:rPr>
        <w:t>[2 years or 24 Months]</w:t>
      </w:r>
      <w:r>
        <w:rPr>
          <w:rFonts w:ascii="Times New Roman" w:hAnsi="Times New Roman" w:cs="Times New Roman"/>
        </w:rPr>
        <w:t xml:space="preserve"> starting on </w:t>
      </w:r>
      <w:r>
        <w:rPr>
          <w:rFonts w:ascii="Times New Roman" w:hAnsi="Times New Roman" w:cs="Times New Roman"/>
          <w:i/>
          <w:szCs w:val="20"/>
        </w:rPr>
        <w:t>[date</w:t>
      </w:r>
      <w:proofErr w:type="gramStart"/>
      <w:r>
        <w:rPr>
          <w:rFonts w:ascii="Times New Roman" w:hAnsi="Times New Roman" w:cs="Times New Roman"/>
          <w:i/>
          <w:szCs w:val="20"/>
        </w:rPr>
        <w:t>](</w:t>
      </w:r>
      <w:proofErr w:type="gramEnd"/>
      <w:r>
        <w:rPr>
          <w:rFonts w:ascii="Times New Roman" w:hAnsi="Times New Roman" w:cs="Times New Roman"/>
          <w:i/>
          <w:szCs w:val="20"/>
        </w:rPr>
        <w:t>submission date),</w:t>
      </w:r>
      <w:r>
        <w:rPr>
          <w:rFonts w:ascii="Times New Roman" w:hAnsi="Times New Roman" w:cs="Times New Roman"/>
          <w:szCs w:val="20"/>
        </w:rPr>
        <w:t xml:space="preserve"> if we are in breach of our obligation(s) under the bid conditions, because we:</w:t>
      </w:r>
    </w:p>
    <w:p w14:paraId="27971E81" w14:textId="77777777" w:rsidR="00667950" w:rsidRDefault="00667950" w:rsidP="00667950">
      <w:pPr>
        <w:pStyle w:val="NormalWeb"/>
        <w:spacing w:before="0" w:beforeAutospacing="0" w:after="200" w:afterAutospacing="0"/>
        <w:ind w:left="720" w:hanging="720"/>
        <w:jc w:val="both"/>
        <w:rPr>
          <w:rFonts w:ascii="Times New Roman" w:hAnsi="Times New Roman" w:cs="Times New Roman"/>
          <w:szCs w:val="20"/>
        </w:rPr>
      </w:pPr>
      <w:r>
        <w:rPr>
          <w:rFonts w:ascii="Times New Roman" w:hAnsi="Times New Roman" w:cs="Times New Roman"/>
          <w:szCs w:val="20"/>
        </w:rPr>
        <w:t xml:space="preserve">(a) </w:t>
      </w:r>
      <w:r>
        <w:rPr>
          <w:rFonts w:ascii="Times New Roman" w:hAnsi="Times New Roman" w:cs="Times New Roman"/>
          <w:szCs w:val="20"/>
        </w:rPr>
        <w:tab/>
        <w:t>have withdrawn our Bid during the period of bid validity specified in the Form of Bid; or</w:t>
      </w:r>
    </w:p>
    <w:p w14:paraId="6B7A10E1" w14:textId="77777777" w:rsidR="00667950" w:rsidRDefault="00667950" w:rsidP="00667950">
      <w:pPr>
        <w:pStyle w:val="NormalWeb"/>
        <w:spacing w:before="0" w:beforeAutospacing="0" w:after="200" w:afterAutospacing="0"/>
        <w:ind w:left="720" w:hanging="720"/>
        <w:jc w:val="both"/>
        <w:rPr>
          <w:rFonts w:ascii="Times New Roman" w:hAnsi="Times New Roman" w:cs="Times New Roman"/>
          <w:szCs w:val="20"/>
        </w:rPr>
      </w:pPr>
      <w:r>
        <w:rPr>
          <w:rFonts w:ascii="Times New Roman" w:hAnsi="Times New Roman" w:cs="Times New Roman"/>
          <w:szCs w:val="20"/>
        </w:rPr>
        <w:t xml:space="preserve">(b) </w:t>
      </w:r>
      <w:r>
        <w:rPr>
          <w:rFonts w:ascii="Times New Roman" w:hAnsi="Times New Roman" w:cs="Times New Roman"/>
          <w:szCs w:val="20"/>
        </w:rPr>
        <w:tab/>
        <w:t>having been notified of the acceptance of our Bid by the Purchaser during the period of bid validity, (</w:t>
      </w:r>
      <w:proofErr w:type="spellStart"/>
      <w:r>
        <w:rPr>
          <w:rFonts w:ascii="Times New Roman" w:hAnsi="Times New Roman" w:cs="Times New Roman"/>
          <w:szCs w:val="20"/>
        </w:rPr>
        <w:t>i</w:t>
      </w:r>
      <w:proofErr w:type="spellEnd"/>
      <w:r>
        <w:rPr>
          <w:rFonts w:ascii="Times New Roman" w:hAnsi="Times New Roman" w:cs="Times New Roman"/>
          <w:szCs w:val="20"/>
        </w:rPr>
        <w:t xml:space="preserve">) fail or refuse to execute the Contract; or (ii) fail or refuse to furnish the Performance Security, if </w:t>
      </w:r>
      <w:proofErr w:type="gramStart"/>
      <w:r>
        <w:rPr>
          <w:rFonts w:ascii="Times New Roman" w:hAnsi="Times New Roman" w:cs="Times New Roman"/>
          <w:szCs w:val="20"/>
        </w:rPr>
        <w:t>required,  in</w:t>
      </w:r>
      <w:proofErr w:type="gramEnd"/>
      <w:r>
        <w:rPr>
          <w:rFonts w:ascii="Times New Roman" w:hAnsi="Times New Roman" w:cs="Times New Roman"/>
          <w:szCs w:val="20"/>
        </w:rPr>
        <w:t xml:space="preserve"> accordance with the ITB.</w:t>
      </w:r>
    </w:p>
    <w:p w14:paraId="44E675A8" w14:textId="77777777" w:rsidR="00667950" w:rsidRDefault="00667950" w:rsidP="00667950">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this Bid Securing Declaration shall expire if we are not the successful Bidder, upon the earlier of (</w:t>
      </w:r>
      <w:proofErr w:type="spellStart"/>
      <w:r>
        <w:rPr>
          <w:rFonts w:ascii="Times New Roman" w:hAnsi="Times New Roman" w:cs="Times New Roman"/>
          <w:szCs w:val="20"/>
        </w:rPr>
        <w:t>i</w:t>
      </w:r>
      <w:proofErr w:type="spellEnd"/>
      <w:r>
        <w:rPr>
          <w:rFonts w:ascii="Times New Roman" w:hAnsi="Times New Roman" w:cs="Times New Roman"/>
          <w:szCs w:val="20"/>
        </w:rPr>
        <w:t>) our receipt of your notification to us of the name of the successful Bidder; or (ii) twenty-eight days after the expiration of our Bid.</w:t>
      </w:r>
    </w:p>
    <w:p w14:paraId="583C99DA" w14:textId="77777777" w:rsidR="00667950" w:rsidRDefault="00667950" w:rsidP="00667950">
      <w:pPr>
        <w:tabs>
          <w:tab w:val="left" w:pos="6120"/>
        </w:tabs>
        <w:spacing w:after="200"/>
      </w:pPr>
      <w:r>
        <w:t xml:space="preserve">Signed: </w:t>
      </w:r>
      <w:r>
        <w:rPr>
          <w:i/>
        </w:rPr>
        <w:t>[signature of person whose name and capacity are shown]</w:t>
      </w:r>
      <w:r>
        <w:t xml:space="preserve"> In the capacity of </w:t>
      </w:r>
      <w:r>
        <w:rPr>
          <w:i/>
        </w:rPr>
        <w:t>[legal capacity of person signing the Bid Securing Declaration]</w:t>
      </w:r>
    </w:p>
    <w:p w14:paraId="27E728A6" w14:textId="77777777" w:rsidR="00667950" w:rsidRDefault="00667950" w:rsidP="00667950">
      <w:pPr>
        <w:tabs>
          <w:tab w:val="left" w:pos="6120"/>
        </w:tabs>
        <w:spacing w:after="200"/>
      </w:pPr>
      <w:r>
        <w:t xml:space="preserve">Name: </w:t>
      </w:r>
      <w:r>
        <w:rPr>
          <w:i/>
        </w:rPr>
        <w:t>[complete name of person signing the Bid Securing Declaration]</w:t>
      </w:r>
      <w:r>
        <w:tab/>
      </w:r>
    </w:p>
    <w:p w14:paraId="6A0F23B8" w14:textId="77777777" w:rsidR="00667950" w:rsidRDefault="00667950" w:rsidP="00667950">
      <w:pPr>
        <w:tabs>
          <w:tab w:val="left" w:pos="5238"/>
          <w:tab w:val="left" w:pos="5474"/>
          <w:tab w:val="left" w:pos="9468"/>
        </w:tabs>
        <w:spacing w:after="200"/>
      </w:pPr>
      <w:r>
        <w:t xml:space="preserve">Duly authorized to sign the bid for and on behalf of: </w:t>
      </w:r>
      <w:r>
        <w:rPr>
          <w:i/>
        </w:rPr>
        <w:t>[complete name of Bidder]</w:t>
      </w:r>
    </w:p>
    <w:p w14:paraId="61DA4B9E" w14:textId="77777777" w:rsidR="00667950" w:rsidRDefault="00667950" w:rsidP="00667950">
      <w:pPr>
        <w:pStyle w:val="BankNormal"/>
        <w:spacing w:after="200"/>
        <w:jc w:val="both"/>
      </w:pPr>
    </w:p>
    <w:p w14:paraId="0E93DD52" w14:textId="77777777" w:rsidR="00667950" w:rsidRDefault="00667950" w:rsidP="00667950">
      <w:pPr>
        <w:pStyle w:val="BankNormal"/>
        <w:spacing w:after="200"/>
        <w:jc w:val="both"/>
      </w:pPr>
      <w:r>
        <w:t xml:space="preserve">Dated on ____________ day of __________________, _______ </w:t>
      </w:r>
      <w:r>
        <w:rPr>
          <w:i/>
        </w:rPr>
        <w:t>[date of signing]</w:t>
      </w:r>
      <w:r>
        <w:rPr>
          <w:i/>
        </w:rPr>
        <w:br/>
      </w:r>
      <w:r>
        <w:t>Corporate Seal (where appropriate)</w:t>
      </w:r>
    </w:p>
    <w:p w14:paraId="599E3C00" w14:textId="77777777" w:rsidR="00667950" w:rsidRDefault="00667950" w:rsidP="00667950">
      <w:pPr>
        <w:pStyle w:val="NormalWeb"/>
        <w:spacing w:before="0" w:beforeAutospacing="0" w:after="200" w:afterAutospacing="0"/>
        <w:rPr>
          <w:rFonts w:ascii="Times New Roman" w:hAnsi="Times New Roman" w:cs="Times New Roman"/>
          <w:i/>
          <w:iCs/>
        </w:rPr>
      </w:pPr>
      <w:r>
        <w:rPr>
          <w:rFonts w:ascii="Times New Roman" w:hAnsi="Times New Roman" w:cs="Times New Roman"/>
          <w:i/>
          <w:iCs/>
        </w:rPr>
        <w:t>[Note: In case of a Joint Venture, the Bid Securing Declaration must be in the name of all partners to the Joint Venture that submits the bid.]</w:t>
      </w:r>
    </w:p>
    <w:p w14:paraId="2670A218" w14:textId="77777777" w:rsidR="00667950" w:rsidRDefault="00667950" w:rsidP="00667950">
      <w:pPr>
        <w:pStyle w:val="SectionVHeader"/>
      </w:pPr>
      <w:r>
        <w:br w:type="page"/>
      </w:r>
      <w:bookmarkEnd w:id="273"/>
      <w:bookmarkEnd w:id="274"/>
      <w:bookmarkEnd w:id="275"/>
      <w:bookmarkEnd w:id="276"/>
      <w:bookmarkEnd w:id="277"/>
    </w:p>
    <w:p w14:paraId="4A07413E" w14:textId="77777777" w:rsidR="00667950" w:rsidRDefault="00667950" w:rsidP="00667950">
      <w:pPr>
        <w:sectPr w:rsidR="00667950" w:rsidSect="00667950">
          <w:headerReference w:type="even" r:id="rId17"/>
          <w:headerReference w:type="default" r:id="rId18"/>
          <w:headerReference w:type="first" r:id="rId19"/>
          <w:type w:val="oddPage"/>
          <w:pgSz w:w="12240" w:h="15840" w:code="1"/>
          <w:pgMar w:top="1440" w:right="1440" w:bottom="1440" w:left="1800" w:header="720" w:footer="720" w:gutter="0"/>
          <w:paperSrc w:first="19532" w:other="19532"/>
          <w:cols w:space="720"/>
          <w:titlePg/>
        </w:sectPr>
      </w:pPr>
    </w:p>
    <w:p w14:paraId="135ECF27" w14:textId="77777777" w:rsidR="00667950" w:rsidRDefault="00667950" w:rsidP="00667950">
      <w:pPr>
        <w:pStyle w:val="Outline"/>
        <w:numPr>
          <w:ilvl w:val="0"/>
          <w:numId w:val="0"/>
        </w:numPr>
        <w:spacing w:before="0"/>
        <w:rPr>
          <w:kern w:val="0"/>
        </w:rPr>
      </w:pPr>
    </w:p>
    <w:tbl>
      <w:tblPr>
        <w:tblW w:w="0" w:type="auto"/>
        <w:tblLayout w:type="fixed"/>
        <w:tblLook w:val="0000" w:firstRow="0" w:lastRow="0" w:firstColumn="0" w:lastColumn="0" w:noHBand="0" w:noVBand="0"/>
      </w:tblPr>
      <w:tblGrid>
        <w:gridCol w:w="9198"/>
      </w:tblGrid>
      <w:tr w:rsidR="00667950" w14:paraId="57FB23C6" w14:textId="77777777" w:rsidTr="00E738FA">
        <w:trPr>
          <w:trHeight w:val="800"/>
        </w:trPr>
        <w:tc>
          <w:tcPr>
            <w:tcW w:w="9198" w:type="dxa"/>
            <w:vAlign w:val="center"/>
          </w:tcPr>
          <w:p w14:paraId="373DC6A9" w14:textId="77777777" w:rsidR="00667950" w:rsidRDefault="00667950" w:rsidP="00E738FA">
            <w:pPr>
              <w:pStyle w:val="Subtitle"/>
            </w:pPr>
            <w:bookmarkStart w:id="278" w:name="_Toc438954449"/>
            <w:bookmarkStart w:id="279" w:name="_Toc73332853"/>
            <w:r>
              <w:t xml:space="preserve">Part II.  </w:t>
            </w:r>
            <w:bookmarkEnd w:id="278"/>
            <w:r>
              <w:t>Service Requirements</w:t>
            </w:r>
            <w:bookmarkEnd w:id="279"/>
          </w:p>
        </w:tc>
      </w:tr>
    </w:tbl>
    <w:p w14:paraId="58984FB9" w14:textId="77777777" w:rsidR="00667950" w:rsidRDefault="00667950" w:rsidP="00667950"/>
    <w:p w14:paraId="66376284" w14:textId="77777777" w:rsidR="00667950" w:rsidRDefault="00667950" w:rsidP="00667950">
      <w:pPr>
        <w:jc w:val="center"/>
        <w:rPr>
          <w:b/>
          <w:sz w:val="32"/>
        </w:rPr>
      </w:pPr>
      <w:r>
        <w:rPr>
          <w:b/>
          <w:sz w:val="32"/>
        </w:rPr>
        <w:t>Contents</w:t>
      </w:r>
    </w:p>
    <w:p w14:paraId="75CB5AE2" w14:textId="77777777" w:rsidR="00667950" w:rsidRDefault="00667950" w:rsidP="00667950">
      <w:pPr>
        <w:rPr>
          <w:i/>
        </w:rPr>
      </w:pPr>
    </w:p>
    <w:p w14:paraId="156A96C0" w14:textId="77777777" w:rsidR="00667950" w:rsidRDefault="00667950" w:rsidP="00667950">
      <w:pPr>
        <w:jc w:val="right"/>
        <w:rPr>
          <w:b/>
          <w:sz w:val="32"/>
        </w:rPr>
      </w:pPr>
    </w:p>
    <w:p w14:paraId="352606F6" w14:textId="77777777" w:rsidR="00667950" w:rsidRDefault="00667950" w:rsidP="00667950">
      <w:pPr>
        <w:jc w:val="right"/>
        <w:rPr>
          <w:b/>
        </w:rPr>
      </w:pPr>
    </w:p>
    <w:p w14:paraId="0EE5E296" w14:textId="77777777" w:rsidR="00667950" w:rsidRDefault="00667950" w:rsidP="00667950">
      <w:pPr>
        <w:pStyle w:val="TOC1"/>
        <w:rPr>
          <w:b w:val="0"/>
          <w:szCs w:val="24"/>
        </w:rPr>
      </w:pPr>
      <w:r>
        <w:rPr>
          <w:b w:val="0"/>
          <w:noProof w:val="0"/>
        </w:rPr>
        <w:fldChar w:fldCharType="begin"/>
      </w:r>
      <w:r>
        <w:rPr>
          <w:b w:val="0"/>
          <w:noProof w:val="0"/>
        </w:rPr>
        <w:instrText xml:space="preserve"> TOC \t "Section VI. Header,1" </w:instrText>
      </w:r>
      <w:r>
        <w:rPr>
          <w:b w:val="0"/>
          <w:noProof w:val="0"/>
        </w:rPr>
        <w:fldChar w:fldCharType="separate"/>
      </w:r>
      <w:r>
        <w:rPr>
          <w:b w:val="0"/>
          <w:szCs w:val="36"/>
        </w:rPr>
        <w:t xml:space="preserve">1.  Price/Schedule of Requirement </w:t>
      </w:r>
      <w:r>
        <w:rPr>
          <w:b w:val="0"/>
        </w:rPr>
        <w:tab/>
        <w:t>..34`</w:t>
      </w:r>
    </w:p>
    <w:p w14:paraId="24325874" w14:textId="77777777" w:rsidR="00667950" w:rsidRDefault="00667950" w:rsidP="00667950">
      <w:pPr>
        <w:pStyle w:val="TOC1"/>
        <w:tabs>
          <w:tab w:val="left" w:pos="720"/>
        </w:tabs>
        <w:rPr>
          <w:b w:val="0"/>
          <w:szCs w:val="24"/>
        </w:rPr>
      </w:pPr>
      <w:r>
        <w:rPr>
          <w:b w:val="0"/>
          <w:szCs w:val="36"/>
        </w:rPr>
        <w:t>2.</w:t>
      </w:r>
      <w:r>
        <w:rPr>
          <w:b w:val="0"/>
          <w:szCs w:val="24"/>
        </w:rPr>
        <w:tab/>
      </w:r>
      <w:r>
        <w:rPr>
          <w:b w:val="0"/>
          <w:szCs w:val="36"/>
        </w:rPr>
        <w:t>Technical Specifications</w:t>
      </w:r>
      <w:r>
        <w:rPr>
          <w:b w:val="0"/>
        </w:rPr>
        <w:tab/>
        <w:t>65</w:t>
      </w:r>
    </w:p>
    <w:p w14:paraId="3A782A51" w14:textId="77777777" w:rsidR="00667950" w:rsidRPr="00BF64C7" w:rsidRDefault="00667950" w:rsidP="00667950">
      <w:pPr>
        <w:pStyle w:val="TOC1"/>
        <w:rPr>
          <w:b w:val="0"/>
        </w:rPr>
      </w:pPr>
      <w:r>
        <w:rPr>
          <w:b w:val="0"/>
          <w:szCs w:val="36"/>
        </w:rPr>
        <w:t xml:space="preserve">3. </w:t>
      </w:r>
      <w:r>
        <w:rPr>
          <w:b w:val="0"/>
          <w:szCs w:val="36"/>
        </w:rPr>
        <w:tab/>
        <w:t>Inspections and Tests</w:t>
      </w:r>
      <w:r>
        <w:rPr>
          <w:b w:val="0"/>
        </w:rPr>
        <w:tab/>
        <w:t>0</w:t>
      </w:r>
    </w:p>
    <w:p w14:paraId="2EFC268A" w14:textId="77777777" w:rsidR="00667950" w:rsidRDefault="00667950" w:rsidP="00667950">
      <w:pPr>
        <w:pStyle w:val="TOC2"/>
        <w:spacing w:before="120" w:after="120"/>
        <w:rPr>
          <w:noProof w:val="0"/>
        </w:rPr>
      </w:pPr>
      <w:r>
        <w:rPr>
          <w:noProof w:val="0"/>
        </w:rPr>
        <w:fldChar w:fldCharType="end"/>
      </w:r>
    </w:p>
    <w:p w14:paraId="1A5F500E" w14:textId="77777777" w:rsidR="00667950" w:rsidRDefault="00667950" w:rsidP="00667950">
      <w:pPr>
        <w:pStyle w:val="Sub-ClauseText"/>
        <w:spacing w:before="0" w:after="0"/>
        <w:jc w:val="left"/>
      </w:pPr>
    </w:p>
    <w:p w14:paraId="558EED58" w14:textId="77777777" w:rsidR="00667950" w:rsidRDefault="00667950" w:rsidP="00667950">
      <w:pPr>
        <w:pStyle w:val="Sub-ClauseText"/>
        <w:spacing w:before="0" w:after="0"/>
        <w:jc w:val="left"/>
      </w:pPr>
      <w:r>
        <w:br w:type="page"/>
      </w:r>
    </w:p>
    <w:p w14:paraId="67343503" w14:textId="77777777" w:rsidR="00667950" w:rsidRPr="00DD7EFA" w:rsidRDefault="00667950" w:rsidP="00667950">
      <w:pPr>
        <w:pStyle w:val="Heading2"/>
        <w:rPr>
          <w:color w:val="auto"/>
          <w:sz w:val="22"/>
          <w:szCs w:val="22"/>
        </w:rPr>
      </w:pPr>
      <w:r w:rsidRPr="00DD7EFA">
        <w:rPr>
          <w:color w:val="auto"/>
        </w:rPr>
        <w:lastRenderedPageBreak/>
        <w:t xml:space="preserve">SECTION V:  </w:t>
      </w:r>
      <w:bookmarkStart w:id="280" w:name="_Toc82850306"/>
      <w:bookmarkStart w:id="281" w:name="_Toc82853784"/>
      <w:bookmarkStart w:id="282" w:name="_Toc82853840"/>
      <w:bookmarkStart w:id="283" w:name="_Toc82854086"/>
      <w:r w:rsidRPr="00DD7EFA">
        <w:rPr>
          <w:color w:val="auto"/>
          <w:sz w:val="22"/>
          <w:szCs w:val="22"/>
        </w:rPr>
        <w:t xml:space="preserve"> Price Schedule</w:t>
      </w:r>
      <w:bookmarkEnd w:id="280"/>
      <w:bookmarkEnd w:id="281"/>
      <w:bookmarkEnd w:id="282"/>
      <w:bookmarkEnd w:id="283"/>
    </w:p>
    <w:p w14:paraId="58E2B172" w14:textId="77777777" w:rsidR="00667950" w:rsidRDefault="00667950" w:rsidP="00667950">
      <w:pPr>
        <w:pStyle w:val="Sub-ClauseText"/>
        <w:spacing w:before="0" w:after="0"/>
        <w:jc w:val="left"/>
      </w:pPr>
    </w:p>
    <w:p w14:paraId="0BBE37D6" w14:textId="77777777" w:rsidR="00667950" w:rsidRDefault="00667950" w:rsidP="00667950"/>
    <w:p w14:paraId="1B70C2EB" w14:textId="77777777" w:rsidR="00667950" w:rsidRPr="00655DD4" w:rsidRDefault="00667950" w:rsidP="00667950">
      <w:pPr>
        <w:suppressAutoHyphens/>
        <w:rPr>
          <w:sz w:val="22"/>
          <w:szCs w:val="22"/>
        </w:rPr>
      </w:pPr>
      <w:r w:rsidRPr="00655DD4">
        <w:rPr>
          <w:sz w:val="22"/>
          <w:szCs w:val="22"/>
        </w:rPr>
        <w:t>[</w:t>
      </w:r>
      <w:r w:rsidRPr="00655DD4">
        <w:rPr>
          <w:i/>
          <w:sz w:val="22"/>
          <w:szCs w:val="22"/>
        </w:rPr>
        <w:t>Name of the Purchaser</w:t>
      </w:r>
      <w:r w:rsidRPr="00655DD4">
        <w:rPr>
          <w:sz w:val="22"/>
          <w:szCs w:val="22"/>
        </w:rPr>
        <w:t>]</w:t>
      </w:r>
      <w:r w:rsidRPr="00655DD4">
        <w:rPr>
          <w:sz w:val="22"/>
          <w:szCs w:val="22"/>
        </w:rPr>
        <w:tab/>
      </w:r>
      <w:r w:rsidRPr="00655DD4">
        <w:rPr>
          <w:sz w:val="22"/>
          <w:szCs w:val="22"/>
        </w:rPr>
        <w:tab/>
      </w:r>
      <w:r w:rsidRPr="00655DD4">
        <w:rPr>
          <w:sz w:val="22"/>
          <w:szCs w:val="22"/>
        </w:rPr>
        <w:tab/>
      </w:r>
      <w:r w:rsidRPr="00655DD4">
        <w:rPr>
          <w:sz w:val="22"/>
          <w:szCs w:val="22"/>
        </w:rPr>
        <w:tab/>
      </w:r>
      <w:r w:rsidRPr="00655DD4">
        <w:rPr>
          <w:sz w:val="22"/>
          <w:szCs w:val="22"/>
        </w:rPr>
        <w:tab/>
      </w:r>
    </w:p>
    <w:p w14:paraId="4FF2715C" w14:textId="77777777" w:rsidR="00667950" w:rsidRPr="00655DD4" w:rsidRDefault="00667950" w:rsidP="00667950">
      <w:pPr>
        <w:rPr>
          <w:sz w:val="22"/>
          <w:szCs w:val="22"/>
        </w:rPr>
      </w:pPr>
    </w:p>
    <w:p w14:paraId="22F3B4E9" w14:textId="77777777" w:rsidR="00667950" w:rsidRPr="00655DD4" w:rsidRDefault="00667950" w:rsidP="00667950">
      <w:pPr>
        <w:rPr>
          <w:sz w:val="22"/>
          <w:szCs w:val="22"/>
        </w:rPr>
      </w:pPr>
      <w:r>
        <w:rPr>
          <w:sz w:val="22"/>
          <w:szCs w:val="22"/>
        </w:rPr>
        <w:t xml:space="preserve">National Competitive </w:t>
      </w:r>
      <w:r w:rsidRPr="00655DD4">
        <w:rPr>
          <w:sz w:val="22"/>
          <w:szCs w:val="22"/>
        </w:rPr>
        <w:t xml:space="preserve">bidding No __ of __/__/__ </w:t>
      </w:r>
      <w:r w:rsidRPr="00655DD4">
        <w:rPr>
          <w:sz w:val="22"/>
          <w:szCs w:val="22"/>
        </w:rPr>
        <w:tab/>
      </w:r>
      <w:r w:rsidRPr="00655DD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 of Price National Competitive</w:t>
      </w:r>
      <w:r w:rsidRPr="00655DD4">
        <w:rPr>
          <w:sz w:val="22"/>
          <w:szCs w:val="22"/>
        </w:rPr>
        <w:t xml:space="preserve"> bidding __/__/__</w:t>
      </w:r>
    </w:p>
    <w:p w14:paraId="7A7003FE" w14:textId="77777777" w:rsidR="00667950" w:rsidRPr="00655DD4" w:rsidRDefault="00667950" w:rsidP="00667950">
      <w:pPr>
        <w:rPr>
          <w:sz w:val="22"/>
          <w:szCs w:val="22"/>
        </w:rPr>
      </w:pPr>
    </w:p>
    <w:p w14:paraId="36560DB4" w14:textId="77777777" w:rsidR="00667950" w:rsidRPr="00655DD4" w:rsidRDefault="00667950" w:rsidP="00667950">
      <w:pPr>
        <w:jc w:val="center"/>
        <w:rPr>
          <w:sz w:val="22"/>
          <w:szCs w:val="22"/>
        </w:rPr>
      </w:pPr>
      <w:r w:rsidRPr="00655DD4">
        <w:rPr>
          <w:sz w:val="22"/>
          <w:szCs w:val="22"/>
        </w:rPr>
        <w:t xml:space="preserve"> (To be completed by the Supplier)</w:t>
      </w:r>
    </w:p>
    <w:p w14:paraId="1E58718F" w14:textId="77777777" w:rsidR="00667950" w:rsidRPr="00655DD4" w:rsidRDefault="00667950" w:rsidP="00667950">
      <w:pPr>
        <w:rPr>
          <w:sz w:val="22"/>
          <w:szCs w:val="22"/>
        </w:rPr>
      </w:pPr>
    </w:p>
    <w:tbl>
      <w:tblPr>
        <w:tblW w:w="5107" w:type="pct"/>
        <w:tblBorders>
          <w:top w:val="double" w:sz="4" w:space="0" w:color="auto"/>
          <w:left w:val="double" w:sz="4" w:space="0" w:color="auto"/>
          <w:bottom w:val="double" w:sz="4" w:space="0" w:color="auto"/>
          <w:right w:val="double" w:sz="4" w:space="0" w:color="auto"/>
        </w:tblBorders>
        <w:tblLayout w:type="fixed"/>
        <w:tblCellMar>
          <w:left w:w="115" w:type="dxa"/>
          <w:right w:w="115" w:type="dxa"/>
        </w:tblCellMar>
        <w:tblLook w:val="0000" w:firstRow="0" w:lastRow="0" w:firstColumn="0" w:lastColumn="0" w:noHBand="0" w:noVBand="0"/>
      </w:tblPr>
      <w:tblGrid>
        <w:gridCol w:w="485"/>
        <w:gridCol w:w="1405"/>
        <w:gridCol w:w="1136"/>
        <w:gridCol w:w="1186"/>
        <w:gridCol w:w="1078"/>
        <w:gridCol w:w="1170"/>
        <w:gridCol w:w="1535"/>
        <w:gridCol w:w="1363"/>
        <w:gridCol w:w="277"/>
        <w:gridCol w:w="647"/>
        <w:gridCol w:w="275"/>
        <w:gridCol w:w="592"/>
        <w:gridCol w:w="275"/>
        <w:gridCol w:w="695"/>
        <w:gridCol w:w="275"/>
        <w:gridCol w:w="536"/>
        <w:gridCol w:w="277"/>
      </w:tblGrid>
      <w:tr w:rsidR="00667950" w:rsidRPr="00655DD4" w14:paraId="193610EF" w14:textId="77777777" w:rsidTr="00C05CB2">
        <w:trPr>
          <w:gridAfter w:val="1"/>
          <w:wAfter w:w="105" w:type="pct"/>
          <w:cantSplit/>
          <w:trHeight w:val="185"/>
        </w:trPr>
        <w:tc>
          <w:tcPr>
            <w:tcW w:w="184" w:type="pct"/>
            <w:vMerge w:val="restart"/>
            <w:tcBorders>
              <w:top w:val="double" w:sz="4" w:space="0" w:color="auto"/>
              <w:bottom w:val="nil"/>
              <w:right w:val="single" w:sz="4" w:space="0" w:color="auto"/>
            </w:tcBorders>
          </w:tcPr>
          <w:p w14:paraId="42093325" w14:textId="77777777" w:rsidR="00667950" w:rsidRPr="00655DD4" w:rsidRDefault="00667950" w:rsidP="00E738FA">
            <w:pPr>
              <w:jc w:val="center"/>
              <w:rPr>
                <w:b/>
                <w:szCs w:val="22"/>
              </w:rPr>
            </w:pPr>
            <w:r w:rsidRPr="00655DD4">
              <w:rPr>
                <w:b/>
                <w:sz w:val="22"/>
                <w:szCs w:val="22"/>
              </w:rPr>
              <w:t>No</w:t>
            </w:r>
          </w:p>
        </w:tc>
        <w:tc>
          <w:tcPr>
            <w:tcW w:w="532" w:type="pct"/>
            <w:vMerge w:val="restart"/>
            <w:tcBorders>
              <w:top w:val="double" w:sz="4" w:space="0" w:color="auto"/>
              <w:left w:val="single" w:sz="4" w:space="0" w:color="auto"/>
              <w:bottom w:val="nil"/>
              <w:right w:val="single" w:sz="4" w:space="0" w:color="auto"/>
            </w:tcBorders>
          </w:tcPr>
          <w:p w14:paraId="75FBF51E" w14:textId="77777777" w:rsidR="00667950" w:rsidRPr="00655DD4" w:rsidRDefault="00667950" w:rsidP="00E738FA">
            <w:pPr>
              <w:jc w:val="center"/>
              <w:rPr>
                <w:b/>
                <w:szCs w:val="22"/>
              </w:rPr>
            </w:pPr>
            <w:r w:rsidRPr="00655DD4">
              <w:rPr>
                <w:b/>
                <w:sz w:val="22"/>
                <w:szCs w:val="22"/>
              </w:rPr>
              <w:t>Detailed description of the items</w:t>
            </w:r>
          </w:p>
        </w:tc>
        <w:tc>
          <w:tcPr>
            <w:tcW w:w="3177" w:type="pct"/>
            <w:gridSpan w:val="8"/>
            <w:vMerge w:val="restart"/>
            <w:tcBorders>
              <w:top w:val="double" w:sz="4" w:space="0" w:color="auto"/>
              <w:left w:val="single" w:sz="4" w:space="0" w:color="auto"/>
              <w:right w:val="single" w:sz="4" w:space="0" w:color="auto"/>
            </w:tcBorders>
          </w:tcPr>
          <w:p w14:paraId="5DF78891" w14:textId="77777777" w:rsidR="00667950" w:rsidRPr="00655DD4" w:rsidRDefault="00667950" w:rsidP="00E738FA">
            <w:pPr>
              <w:jc w:val="center"/>
              <w:rPr>
                <w:b/>
                <w:szCs w:val="22"/>
              </w:rPr>
            </w:pPr>
            <w:r>
              <w:rPr>
                <w:b/>
                <w:szCs w:val="22"/>
              </w:rPr>
              <w:t>Vehicle Type</w:t>
            </w:r>
          </w:p>
        </w:tc>
        <w:tc>
          <w:tcPr>
            <w:tcW w:w="1002" w:type="pct"/>
            <w:gridSpan w:val="6"/>
            <w:tcBorders>
              <w:top w:val="double" w:sz="4" w:space="0" w:color="auto"/>
              <w:left w:val="single" w:sz="4" w:space="0" w:color="auto"/>
              <w:bottom w:val="single" w:sz="4" w:space="0" w:color="auto"/>
            </w:tcBorders>
          </w:tcPr>
          <w:p w14:paraId="7C3F0880" w14:textId="77777777" w:rsidR="00667950" w:rsidRPr="00655DD4" w:rsidRDefault="00667950" w:rsidP="00E738FA">
            <w:pPr>
              <w:jc w:val="center"/>
              <w:rPr>
                <w:b/>
                <w:szCs w:val="22"/>
              </w:rPr>
            </w:pPr>
            <w:r w:rsidRPr="00655DD4">
              <w:rPr>
                <w:b/>
                <w:sz w:val="22"/>
                <w:szCs w:val="22"/>
              </w:rPr>
              <w:t>Delivery</w:t>
            </w:r>
          </w:p>
        </w:tc>
      </w:tr>
      <w:tr w:rsidR="00667950" w:rsidRPr="00655DD4" w14:paraId="5EF9270A" w14:textId="77777777" w:rsidTr="00C05CB2">
        <w:trPr>
          <w:gridAfter w:val="1"/>
          <w:wAfter w:w="105" w:type="pct"/>
          <w:cantSplit/>
          <w:trHeight w:val="184"/>
        </w:trPr>
        <w:tc>
          <w:tcPr>
            <w:tcW w:w="184" w:type="pct"/>
            <w:vMerge/>
            <w:tcBorders>
              <w:top w:val="nil"/>
              <w:bottom w:val="nil"/>
              <w:right w:val="single" w:sz="4" w:space="0" w:color="auto"/>
            </w:tcBorders>
          </w:tcPr>
          <w:p w14:paraId="4A34732C" w14:textId="77777777" w:rsidR="00667950" w:rsidRPr="00655DD4" w:rsidRDefault="00667950" w:rsidP="00E738FA">
            <w:pPr>
              <w:jc w:val="center"/>
              <w:rPr>
                <w:b/>
                <w:szCs w:val="22"/>
              </w:rPr>
            </w:pPr>
          </w:p>
        </w:tc>
        <w:tc>
          <w:tcPr>
            <w:tcW w:w="532" w:type="pct"/>
            <w:vMerge/>
            <w:tcBorders>
              <w:top w:val="nil"/>
              <w:left w:val="single" w:sz="4" w:space="0" w:color="auto"/>
              <w:bottom w:val="nil"/>
              <w:right w:val="single" w:sz="4" w:space="0" w:color="auto"/>
            </w:tcBorders>
          </w:tcPr>
          <w:p w14:paraId="59332A5C" w14:textId="77777777" w:rsidR="00667950" w:rsidRPr="00655DD4" w:rsidRDefault="00667950" w:rsidP="00E738FA">
            <w:pPr>
              <w:jc w:val="center"/>
              <w:rPr>
                <w:b/>
                <w:szCs w:val="22"/>
              </w:rPr>
            </w:pPr>
          </w:p>
        </w:tc>
        <w:tc>
          <w:tcPr>
            <w:tcW w:w="3177" w:type="pct"/>
            <w:gridSpan w:val="8"/>
            <w:vMerge/>
            <w:tcBorders>
              <w:left w:val="single" w:sz="4" w:space="0" w:color="auto"/>
              <w:bottom w:val="nil"/>
              <w:right w:val="single" w:sz="4" w:space="0" w:color="auto"/>
            </w:tcBorders>
          </w:tcPr>
          <w:p w14:paraId="1AED0149" w14:textId="77777777" w:rsidR="00667950" w:rsidRPr="00655DD4" w:rsidRDefault="00667950" w:rsidP="00E738FA">
            <w:pPr>
              <w:jc w:val="center"/>
              <w:rPr>
                <w:b/>
                <w:szCs w:val="22"/>
              </w:rPr>
            </w:pPr>
          </w:p>
        </w:tc>
        <w:tc>
          <w:tcPr>
            <w:tcW w:w="328" w:type="pct"/>
            <w:gridSpan w:val="2"/>
            <w:tcBorders>
              <w:top w:val="single" w:sz="4" w:space="0" w:color="auto"/>
              <w:left w:val="single" w:sz="4" w:space="0" w:color="auto"/>
              <w:bottom w:val="nil"/>
              <w:right w:val="single" w:sz="4" w:space="0" w:color="auto"/>
            </w:tcBorders>
          </w:tcPr>
          <w:p w14:paraId="11571CA6" w14:textId="77777777" w:rsidR="00667950" w:rsidRDefault="00667950" w:rsidP="00E738FA">
            <w:pPr>
              <w:jc w:val="center"/>
              <w:rPr>
                <w:b/>
                <w:sz w:val="22"/>
                <w:szCs w:val="22"/>
              </w:rPr>
            </w:pPr>
          </w:p>
          <w:p w14:paraId="55F2B896" w14:textId="77777777" w:rsidR="00667950" w:rsidRPr="00655DD4" w:rsidRDefault="00667950" w:rsidP="00E738FA">
            <w:pPr>
              <w:jc w:val="center"/>
              <w:rPr>
                <w:b/>
                <w:szCs w:val="22"/>
              </w:rPr>
            </w:pPr>
            <w:r>
              <w:rPr>
                <w:b/>
                <w:sz w:val="22"/>
                <w:szCs w:val="22"/>
              </w:rPr>
              <w:t>Unit</w:t>
            </w:r>
            <w:r w:rsidRPr="00655DD4">
              <w:rPr>
                <w:b/>
                <w:sz w:val="22"/>
                <w:szCs w:val="22"/>
              </w:rPr>
              <w:t xml:space="preserve"> Price</w:t>
            </w:r>
          </w:p>
        </w:tc>
        <w:tc>
          <w:tcPr>
            <w:tcW w:w="367" w:type="pct"/>
            <w:gridSpan w:val="2"/>
            <w:tcBorders>
              <w:top w:val="nil"/>
              <w:left w:val="single" w:sz="4" w:space="0" w:color="auto"/>
              <w:bottom w:val="double" w:sz="4" w:space="0" w:color="auto"/>
            </w:tcBorders>
          </w:tcPr>
          <w:p w14:paraId="5BA039BE" w14:textId="77777777" w:rsidR="00667950" w:rsidRPr="00655DD4" w:rsidRDefault="00667950" w:rsidP="00E738FA">
            <w:pPr>
              <w:jc w:val="center"/>
              <w:rPr>
                <w:b/>
                <w:szCs w:val="22"/>
              </w:rPr>
            </w:pPr>
            <w:r>
              <w:rPr>
                <w:b/>
                <w:szCs w:val="22"/>
              </w:rPr>
              <w:t>Workman ship</w:t>
            </w:r>
          </w:p>
        </w:tc>
        <w:tc>
          <w:tcPr>
            <w:tcW w:w="307" w:type="pct"/>
            <w:gridSpan w:val="2"/>
            <w:tcBorders>
              <w:top w:val="nil"/>
              <w:left w:val="single" w:sz="4" w:space="0" w:color="auto"/>
              <w:bottom w:val="double" w:sz="4" w:space="0" w:color="auto"/>
            </w:tcBorders>
          </w:tcPr>
          <w:p w14:paraId="2CD41367" w14:textId="77777777" w:rsidR="00667950" w:rsidRPr="00655DD4" w:rsidRDefault="00667950" w:rsidP="00E738FA">
            <w:pPr>
              <w:jc w:val="center"/>
              <w:rPr>
                <w:b/>
                <w:szCs w:val="22"/>
              </w:rPr>
            </w:pPr>
            <w:r>
              <w:rPr>
                <w:b/>
                <w:sz w:val="22"/>
                <w:szCs w:val="22"/>
              </w:rPr>
              <w:t>Total Price</w:t>
            </w:r>
          </w:p>
        </w:tc>
      </w:tr>
      <w:tr w:rsidR="00C05CB2" w:rsidRPr="00655DD4" w14:paraId="383B5B3D" w14:textId="77777777" w:rsidTr="00C05CB2">
        <w:trPr>
          <w:gridAfter w:val="1"/>
          <w:wAfter w:w="105" w:type="pct"/>
          <w:cantSplit/>
          <w:trHeight w:val="338"/>
        </w:trPr>
        <w:tc>
          <w:tcPr>
            <w:tcW w:w="184" w:type="pct"/>
            <w:tcBorders>
              <w:top w:val="double" w:sz="4" w:space="0" w:color="auto"/>
              <w:bottom w:val="single" w:sz="4" w:space="0" w:color="auto"/>
              <w:right w:val="single" w:sz="4" w:space="0" w:color="auto"/>
            </w:tcBorders>
          </w:tcPr>
          <w:p w14:paraId="175B958F" w14:textId="77777777" w:rsidR="00C05CB2" w:rsidRPr="00655DD4" w:rsidRDefault="00C05CB2" w:rsidP="00E738FA">
            <w:pPr>
              <w:rPr>
                <w:szCs w:val="22"/>
              </w:rPr>
            </w:pPr>
          </w:p>
        </w:tc>
        <w:tc>
          <w:tcPr>
            <w:tcW w:w="532" w:type="pct"/>
            <w:tcBorders>
              <w:top w:val="double" w:sz="4" w:space="0" w:color="auto"/>
              <w:left w:val="single" w:sz="4" w:space="0" w:color="auto"/>
              <w:bottom w:val="single" w:sz="4" w:space="0" w:color="auto"/>
              <w:right w:val="single" w:sz="4" w:space="0" w:color="auto"/>
            </w:tcBorders>
          </w:tcPr>
          <w:p w14:paraId="2F854A25" w14:textId="77777777" w:rsidR="00C05CB2" w:rsidRPr="00655DD4" w:rsidRDefault="00C05CB2" w:rsidP="00E738FA">
            <w:pPr>
              <w:rPr>
                <w:szCs w:val="22"/>
              </w:rPr>
            </w:pPr>
          </w:p>
        </w:tc>
        <w:tc>
          <w:tcPr>
            <w:tcW w:w="430" w:type="pct"/>
            <w:tcBorders>
              <w:top w:val="double" w:sz="4" w:space="0" w:color="auto"/>
              <w:left w:val="single" w:sz="4" w:space="0" w:color="auto"/>
              <w:bottom w:val="single" w:sz="4" w:space="0" w:color="auto"/>
              <w:right w:val="single" w:sz="4" w:space="0" w:color="auto"/>
            </w:tcBorders>
          </w:tcPr>
          <w:p w14:paraId="277A33F3" w14:textId="77777777" w:rsidR="00C05CB2" w:rsidRPr="00655DD4" w:rsidRDefault="00C05CB2" w:rsidP="00E738FA">
            <w:pPr>
              <w:rPr>
                <w:szCs w:val="22"/>
              </w:rPr>
            </w:pPr>
            <w:r>
              <w:rPr>
                <w:szCs w:val="22"/>
              </w:rPr>
              <w:t>Toyota Land Cruiser High Top Jeep</w:t>
            </w:r>
          </w:p>
        </w:tc>
        <w:tc>
          <w:tcPr>
            <w:tcW w:w="449" w:type="pct"/>
            <w:tcBorders>
              <w:top w:val="double" w:sz="4" w:space="0" w:color="auto"/>
              <w:left w:val="single" w:sz="4" w:space="0" w:color="auto"/>
              <w:bottom w:val="single" w:sz="4" w:space="0" w:color="auto"/>
              <w:right w:val="single" w:sz="4" w:space="0" w:color="auto"/>
            </w:tcBorders>
          </w:tcPr>
          <w:p w14:paraId="1627C832" w14:textId="77777777" w:rsidR="00C05CB2" w:rsidRPr="00655DD4" w:rsidRDefault="00C05CB2" w:rsidP="00E738FA">
            <w:pPr>
              <w:rPr>
                <w:szCs w:val="22"/>
              </w:rPr>
            </w:pPr>
            <w:r>
              <w:rPr>
                <w:szCs w:val="22"/>
              </w:rPr>
              <w:t>Nissan Patrol Jeep</w:t>
            </w:r>
          </w:p>
        </w:tc>
        <w:tc>
          <w:tcPr>
            <w:tcW w:w="408" w:type="pct"/>
            <w:tcBorders>
              <w:top w:val="double" w:sz="4" w:space="0" w:color="auto"/>
              <w:left w:val="single" w:sz="4" w:space="0" w:color="auto"/>
              <w:bottom w:val="single" w:sz="4" w:space="0" w:color="auto"/>
              <w:right w:val="single" w:sz="4" w:space="0" w:color="auto"/>
            </w:tcBorders>
          </w:tcPr>
          <w:p w14:paraId="0F37F49E" w14:textId="77777777" w:rsidR="00C05CB2" w:rsidRPr="00655DD4" w:rsidRDefault="00C05CB2" w:rsidP="00E738FA">
            <w:pPr>
              <w:rPr>
                <w:szCs w:val="22"/>
              </w:rPr>
            </w:pPr>
            <w:r>
              <w:rPr>
                <w:szCs w:val="22"/>
              </w:rPr>
              <w:t>Toyota Hilux Pick up</w:t>
            </w:r>
          </w:p>
        </w:tc>
        <w:tc>
          <w:tcPr>
            <w:tcW w:w="443" w:type="pct"/>
            <w:tcBorders>
              <w:top w:val="double" w:sz="4" w:space="0" w:color="auto"/>
              <w:left w:val="single" w:sz="4" w:space="0" w:color="auto"/>
              <w:bottom w:val="single" w:sz="4" w:space="0" w:color="auto"/>
              <w:right w:val="single" w:sz="4" w:space="0" w:color="auto"/>
            </w:tcBorders>
          </w:tcPr>
          <w:p w14:paraId="70B00BB1" w14:textId="77777777" w:rsidR="00C05CB2" w:rsidRPr="00655DD4" w:rsidRDefault="00C05CB2" w:rsidP="00E738FA">
            <w:pPr>
              <w:rPr>
                <w:szCs w:val="22"/>
              </w:rPr>
            </w:pPr>
            <w:r>
              <w:rPr>
                <w:szCs w:val="22"/>
              </w:rPr>
              <w:t>Toyota Prado Jeep</w:t>
            </w:r>
          </w:p>
        </w:tc>
        <w:tc>
          <w:tcPr>
            <w:tcW w:w="581" w:type="pct"/>
            <w:tcBorders>
              <w:top w:val="double" w:sz="4" w:space="0" w:color="auto"/>
              <w:left w:val="single" w:sz="4" w:space="0" w:color="auto"/>
              <w:bottom w:val="single" w:sz="4" w:space="0" w:color="auto"/>
              <w:right w:val="single" w:sz="4" w:space="0" w:color="auto"/>
            </w:tcBorders>
          </w:tcPr>
          <w:p w14:paraId="2CBD6B48" w14:textId="77777777" w:rsidR="00C05CB2" w:rsidRPr="00655DD4" w:rsidRDefault="00C05CB2" w:rsidP="00E738FA">
            <w:pPr>
              <w:rPr>
                <w:szCs w:val="22"/>
              </w:rPr>
            </w:pPr>
            <w:r>
              <w:rPr>
                <w:szCs w:val="22"/>
              </w:rPr>
              <w:t>Toyota Hilux Double Cable Pick up</w:t>
            </w:r>
          </w:p>
        </w:tc>
        <w:tc>
          <w:tcPr>
            <w:tcW w:w="516" w:type="pct"/>
            <w:tcBorders>
              <w:top w:val="double" w:sz="4" w:space="0" w:color="auto"/>
              <w:left w:val="single" w:sz="4" w:space="0" w:color="auto"/>
              <w:bottom w:val="single" w:sz="4" w:space="0" w:color="auto"/>
              <w:right w:val="single" w:sz="4" w:space="0" w:color="auto"/>
            </w:tcBorders>
          </w:tcPr>
          <w:p w14:paraId="40FBA17E" w14:textId="4E9EB626" w:rsidR="00C05CB2" w:rsidRPr="00655DD4" w:rsidRDefault="00C05CB2" w:rsidP="00E738FA">
            <w:pPr>
              <w:rPr>
                <w:szCs w:val="22"/>
              </w:rPr>
            </w:pPr>
          </w:p>
          <w:p w14:paraId="4771620B" w14:textId="222D5AA8" w:rsidR="00C05CB2" w:rsidRPr="00655DD4" w:rsidRDefault="00C05CB2" w:rsidP="00E738FA">
            <w:pPr>
              <w:rPr>
                <w:szCs w:val="22"/>
              </w:rPr>
            </w:pPr>
            <w:r>
              <w:rPr>
                <w:szCs w:val="22"/>
              </w:rPr>
              <w:t>Ford Jeep</w:t>
            </w:r>
          </w:p>
        </w:tc>
        <w:tc>
          <w:tcPr>
            <w:tcW w:w="350" w:type="pct"/>
            <w:gridSpan w:val="2"/>
            <w:tcBorders>
              <w:top w:val="double" w:sz="4" w:space="0" w:color="auto"/>
              <w:left w:val="single" w:sz="4" w:space="0" w:color="auto"/>
              <w:bottom w:val="single" w:sz="4" w:space="0" w:color="auto"/>
              <w:right w:val="single" w:sz="4" w:space="0" w:color="auto"/>
            </w:tcBorders>
          </w:tcPr>
          <w:p w14:paraId="63CB1111" w14:textId="77777777" w:rsidR="00C05CB2" w:rsidRPr="00655DD4" w:rsidRDefault="00C05CB2" w:rsidP="00E738FA">
            <w:pPr>
              <w:rPr>
                <w:szCs w:val="22"/>
              </w:rPr>
            </w:pPr>
            <w:r>
              <w:rPr>
                <w:szCs w:val="22"/>
              </w:rPr>
              <w:t>Toyota Land Cruiser Hilltop Jeep Ambulance</w:t>
            </w:r>
          </w:p>
        </w:tc>
        <w:tc>
          <w:tcPr>
            <w:tcW w:w="328" w:type="pct"/>
            <w:gridSpan w:val="2"/>
            <w:tcBorders>
              <w:top w:val="double" w:sz="4" w:space="0" w:color="auto"/>
              <w:left w:val="single" w:sz="4" w:space="0" w:color="auto"/>
              <w:bottom w:val="single" w:sz="4" w:space="0" w:color="auto"/>
              <w:right w:val="single" w:sz="4" w:space="0" w:color="auto"/>
            </w:tcBorders>
          </w:tcPr>
          <w:p w14:paraId="005AA78D" w14:textId="77777777" w:rsidR="00C05CB2" w:rsidRPr="00655DD4" w:rsidRDefault="00C05CB2" w:rsidP="00E738FA">
            <w:pPr>
              <w:rPr>
                <w:szCs w:val="22"/>
              </w:rPr>
            </w:pPr>
          </w:p>
        </w:tc>
        <w:tc>
          <w:tcPr>
            <w:tcW w:w="367" w:type="pct"/>
            <w:gridSpan w:val="2"/>
            <w:tcBorders>
              <w:top w:val="nil"/>
              <w:left w:val="single" w:sz="4" w:space="0" w:color="auto"/>
              <w:bottom w:val="single" w:sz="4" w:space="0" w:color="auto"/>
            </w:tcBorders>
          </w:tcPr>
          <w:p w14:paraId="30DA6EB1" w14:textId="77777777" w:rsidR="00C05CB2" w:rsidRPr="00655DD4" w:rsidRDefault="00C05CB2" w:rsidP="00E738FA">
            <w:pPr>
              <w:rPr>
                <w:szCs w:val="22"/>
              </w:rPr>
            </w:pPr>
          </w:p>
        </w:tc>
        <w:tc>
          <w:tcPr>
            <w:tcW w:w="307" w:type="pct"/>
            <w:gridSpan w:val="2"/>
            <w:tcBorders>
              <w:top w:val="nil"/>
              <w:left w:val="single" w:sz="4" w:space="0" w:color="auto"/>
              <w:bottom w:val="single" w:sz="4" w:space="0" w:color="auto"/>
            </w:tcBorders>
          </w:tcPr>
          <w:p w14:paraId="46D5450F" w14:textId="77777777" w:rsidR="00C05CB2" w:rsidRPr="00655DD4" w:rsidRDefault="00C05CB2" w:rsidP="00E738FA">
            <w:pPr>
              <w:rPr>
                <w:szCs w:val="22"/>
              </w:rPr>
            </w:pPr>
          </w:p>
          <w:p w14:paraId="7EC7209E" w14:textId="77777777" w:rsidR="00C05CB2" w:rsidRPr="00655DD4" w:rsidRDefault="00C05CB2" w:rsidP="00E738FA">
            <w:pPr>
              <w:rPr>
                <w:szCs w:val="22"/>
              </w:rPr>
            </w:pPr>
          </w:p>
        </w:tc>
      </w:tr>
      <w:tr w:rsidR="00C05CB2" w:rsidRPr="00655DD4" w14:paraId="2BF2F24B" w14:textId="77777777" w:rsidTr="00C05CB2">
        <w:trPr>
          <w:gridAfter w:val="1"/>
          <w:wAfter w:w="105" w:type="pct"/>
          <w:cantSplit/>
          <w:trHeight w:val="359"/>
        </w:trPr>
        <w:tc>
          <w:tcPr>
            <w:tcW w:w="184" w:type="pct"/>
            <w:tcBorders>
              <w:top w:val="single" w:sz="4" w:space="0" w:color="auto"/>
              <w:bottom w:val="single" w:sz="4" w:space="0" w:color="auto"/>
              <w:right w:val="single" w:sz="4" w:space="0" w:color="auto"/>
            </w:tcBorders>
          </w:tcPr>
          <w:p w14:paraId="58280727" w14:textId="77777777" w:rsidR="00C05CB2" w:rsidRPr="00655DD4" w:rsidRDefault="00C05CB2" w:rsidP="00667950">
            <w:pPr>
              <w:numPr>
                <w:ilvl w:val="0"/>
                <w:numId w:val="124"/>
              </w:numPr>
              <w:jc w:val="both"/>
              <w:rPr>
                <w:szCs w:val="22"/>
              </w:rPr>
            </w:pPr>
          </w:p>
        </w:tc>
        <w:tc>
          <w:tcPr>
            <w:tcW w:w="532" w:type="pct"/>
            <w:tcBorders>
              <w:top w:val="single" w:sz="4" w:space="0" w:color="auto"/>
              <w:left w:val="single" w:sz="4" w:space="0" w:color="auto"/>
              <w:bottom w:val="single" w:sz="4" w:space="0" w:color="auto"/>
              <w:right w:val="single" w:sz="4" w:space="0" w:color="auto"/>
            </w:tcBorders>
          </w:tcPr>
          <w:p w14:paraId="12A754C3" w14:textId="77777777" w:rsidR="00C05CB2" w:rsidRDefault="00C05CB2" w:rsidP="00E738FA">
            <w:pPr>
              <w:rPr>
                <w:szCs w:val="22"/>
              </w:rPr>
            </w:pPr>
            <w:r>
              <w:rPr>
                <w:szCs w:val="22"/>
              </w:rPr>
              <w:t>Service level 1</w:t>
            </w:r>
          </w:p>
        </w:tc>
        <w:tc>
          <w:tcPr>
            <w:tcW w:w="430" w:type="pct"/>
            <w:tcBorders>
              <w:top w:val="single" w:sz="4" w:space="0" w:color="auto"/>
              <w:left w:val="single" w:sz="4" w:space="0" w:color="auto"/>
              <w:bottom w:val="single" w:sz="4" w:space="0" w:color="auto"/>
              <w:right w:val="single" w:sz="4" w:space="0" w:color="auto"/>
            </w:tcBorders>
          </w:tcPr>
          <w:p w14:paraId="386B7E67" w14:textId="77777777" w:rsidR="00C05CB2" w:rsidRPr="00655DD4" w:rsidRDefault="00C05CB2" w:rsidP="00E738FA">
            <w:pPr>
              <w:rPr>
                <w:szCs w:val="22"/>
              </w:rPr>
            </w:pPr>
            <w:r>
              <w:rPr>
                <w:szCs w:val="22"/>
              </w:rPr>
              <w:t>1</w:t>
            </w:r>
          </w:p>
        </w:tc>
        <w:tc>
          <w:tcPr>
            <w:tcW w:w="449" w:type="pct"/>
            <w:tcBorders>
              <w:top w:val="single" w:sz="4" w:space="0" w:color="auto"/>
              <w:left w:val="single" w:sz="4" w:space="0" w:color="auto"/>
              <w:bottom w:val="single" w:sz="4" w:space="0" w:color="auto"/>
              <w:right w:val="single" w:sz="4" w:space="0" w:color="auto"/>
            </w:tcBorders>
          </w:tcPr>
          <w:p w14:paraId="0EDD0CCA" w14:textId="77777777" w:rsidR="00C05CB2" w:rsidRPr="00655DD4" w:rsidRDefault="00C05CB2" w:rsidP="00E738FA">
            <w:pPr>
              <w:rPr>
                <w:szCs w:val="22"/>
              </w:rPr>
            </w:pPr>
            <w:r>
              <w:rPr>
                <w:szCs w:val="22"/>
              </w:rPr>
              <w:t>1</w:t>
            </w:r>
          </w:p>
        </w:tc>
        <w:tc>
          <w:tcPr>
            <w:tcW w:w="408" w:type="pct"/>
            <w:tcBorders>
              <w:top w:val="single" w:sz="4" w:space="0" w:color="auto"/>
              <w:left w:val="single" w:sz="4" w:space="0" w:color="auto"/>
              <w:bottom w:val="single" w:sz="4" w:space="0" w:color="auto"/>
              <w:right w:val="single" w:sz="4" w:space="0" w:color="auto"/>
            </w:tcBorders>
          </w:tcPr>
          <w:p w14:paraId="51404CEA" w14:textId="77777777" w:rsidR="00C05CB2" w:rsidRPr="00655DD4" w:rsidRDefault="00C05CB2" w:rsidP="00E738FA">
            <w:pPr>
              <w:rPr>
                <w:szCs w:val="22"/>
              </w:rPr>
            </w:pPr>
            <w:r>
              <w:rPr>
                <w:szCs w:val="22"/>
              </w:rPr>
              <w:t>1</w:t>
            </w:r>
          </w:p>
        </w:tc>
        <w:tc>
          <w:tcPr>
            <w:tcW w:w="443" w:type="pct"/>
            <w:tcBorders>
              <w:top w:val="single" w:sz="4" w:space="0" w:color="auto"/>
              <w:left w:val="single" w:sz="4" w:space="0" w:color="auto"/>
              <w:bottom w:val="single" w:sz="4" w:space="0" w:color="auto"/>
              <w:right w:val="single" w:sz="4" w:space="0" w:color="auto"/>
            </w:tcBorders>
          </w:tcPr>
          <w:p w14:paraId="2AD39B4E" w14:textId="77777777" w:rsidR="00C05CB2" w:rsidRPr="00655DD4" w:rsidRDefault="00C05CB2" w:rsidP="00E738FA">
            <w:pPr>
              <w:rPr>
                <w:szCs w:val="22"/>
              </w:rPr>
            </w:pPr>
            <w:r>
              <w:rPr>
                <w:szCs w:val="22"/>
              </w:rPr>
              <w:t>1</w:t>
            </w:r>
          </w:p>
        </w:tc>
        <w:tc>
          <w:tcPr>
            <w:tcW w:w="581" w:type="pct"/>
            <w:tcBorders>
              <w:top w:val="single" w:sz="4" w:space="0" w:color="auto"/>
              <w:left w:val="single" w:sz="4" w:space="0" w:color="auto"/>
              <w:bottom w:val="single" w:sz="4" w:space="0" w:color="auto"/>
              <w:right w:val="single" w:sz="4" w:space="0" w:color="auto"/>
            </w:tcBorders>
          </w:tcPr>
          <w:p w14:paraId="12F9C133" w14:textId="77777777" w:rsidR="00C05CB2" w:rsidRPr="00655DD4" w:rsidRDefault="00C05CB2" w:rsidP="00E738FA">
            <w:pPr>
              <w:rPr>
                <w:szCs w:val="22"/>
              </w:rPr>
            </w:pPr>
            <w:r>
              <w:rPr>
                <w:szCs w:val="22"/>
              </w:rPr>
              <w:t>1</w:t>
            </w:r>
          </w:p>
        </w:tc>
        <w:tc>
          <w:tcPr>
            <w:tcW w:w="516" w:type="pct"/>
            <w:tcBorders>
              <w:top w:val="single" w:sz="4" w:space="0" w:color="auto"/>
              <w:left w:val="single" w:sz="4" w:space="0" w:color="auto"/>
              <w:bottom w:val="single" w:sz="4" w:space="0" w:color="auto"/>
              <w:right w:val="single" w:sz="4" w:space="0" w:color="auto"/>
            </w:tcBorders>
          </w:tcPr>
          <w:p w14:paraId="0180E3F6" w14:textId="77777777" w:rsidR="00C05CB2" w:rsidRPr="00655DD4" w:rsidRDefault="00C05CB2" w:rsidP="00E738FA">
            <w:pPr>
              <w:rPr>
                <w:szCs w:val="22"/>
              </w:rPr>
            </w:pPr>
            <w:r>
              <w:rPr>
                <w:szCs w:val="22"/>
              </w:rPr>
              <w:t>1</w:t>
            </w:r>
          </w:p>
          <w:p w14:paraId="636C6098" w14:textId="434C0F0E" w:rsidR="00C05CB2" w:rsidRPr="00655DD4" w:rsidRDefault="00C05CB2" w:rsidP="00E738FA">
            <w:pPr>
              <w:rPr>
                <w:szCs w:val="22"/>
              </w:rPr>
            </w:pPr>
          </w:p>
        </w:tc>
        <w:tc>
          <w:tcPr>
            <w:tcW w:w="350" w:type="pct"/>
            <w:gridSpan w:val="2"/>
            <w:tcBorders>
              <w:top w:val="single" w:sz="4" w:space="0" w:color="auto"/>
              <w:left w:val="single" w:sz="4" w:space="0" w:color="auto"/>
              <w:bottom w:val="single" w:sz="4" w:space="0" w:color="auto"/>
              <w:right w:val="single" w:sz="4" w:space="0" w:color="auto"/>
            </w:tcBorders>
          </w:tcPr>
          <w:p w14:paraId="4FC2815B" w14:textId="77777777" w:rsidR="00C05CB2" w:rsidRPr="00655DD4" w:rsidRDefault="00C05CB2" w:rsidP="00E738FA">
            <w:pPr>
              <w:rPr>
                <w:szCs w:val="22"/>
              </w:rPr>
            </w:pPr>
            <w:r>
              <w:rPr>
                <w:szCs w:val="22"/>
              </w:rPr>
              <w:t>1</w:t>
            </w:r>
          </w:p>
        </w:tc>
        <w:tc>
          <w:tcPr>
            <w:tcW w:w="328" w:type="pct"/>
            <w:gridSpan w:val="2"/>
            <w:tcBorders>
              <w:top w:val="single" w:sz="4" w:space="0" w:color="auto"/>
              <w:left w:val="single" w:sz="4" w:space="0" w:color="auto"/>
              <w:bottom w:val="single" w:sz="4" w:space="0" w:color="auto"/>
              <w:right w:val="single" w:sz="4" w:space="0" w:color="auto"/>
            </w:tcBorders>
          </w:tcPr>
          <w:p w14:paraId="73E96D9A" w14:textId="77777777" w:rsidR="00C05CB2" w:rsidRPr="00655DD4" w:rsidRDefault="00C05CB2" w:rsidP="00E738FA">
            <w:pPr>
              <w:rPr>
                <w:szCs w:val="22"/>
              </w:rPr>
            </w:pPr>
          </w:p>
        </w:tc>
        <w:tc>
          <w:tcPr>
            <w:tcW w:w="367" w:type="pct"/>
            <w:gridSpan w:val="2"/>
            <w:tcBorders>
              <w:top w:val="single" w:sz="4" w:space="0" w:color="auto"/>
              <w:left w:val="single" w:sz="4" w:space="0" w:color="auto"/>
              <w:bottom w:val="single" w:sz="4" w:space="0" w:color="auto"/>
            </w:tcBorders>
          </w:tcPr>
          <w:p w14:paraId="5D1E9C36" w14:textId="77777777" w:rsidR="00C05CB2" w:rsidRPr="00655DD4" w:rsidRDefault="00C05CB2" w:rsidP="00E738FA">
            <w:pPr>
              <w:rPr>
                <w:szCs w:val="22"/>
              </w:rPr>
            </w:pPr>
          </w:p>
        </w:tc>
        <w:tc>
          <w:tcPr>
            <w:tcW w:w="307" w:type="pct"/>
            <w:gridSpan w:val="2"/>
            <w:tcBorders>
              <w:top w:val="single" w:sz="4" w:space="0" w:color="auto"/>
              <w:left w:val="single" w:sz="4" w:space="0" w:color="auto"/>
              <w:bottom w:val="single" w:sz="4" w:space="0" w:color="auto"/>
            </w:tcBorders>
          </w:tcPr>
          <w:p w14:paraId="7A5BB9C7" w14:textId="77777777" w:rsidR="00C05CB2" w:rsidRPr="00655DD4" w:rsidRDefault="00C05CB2" w:rsidP="00E738FA">
            <w:pPr>
              <w:rPr>
                <w:szCs w:val="22"/>
              </w:rPr>
            </w:pPr>
          </w:p>
        </w:tc>
      </w:tr>
      <w:tr w:rsidR="00C05CB2" w:rsidRPr="00655DD4" w14:paraId="454CCFD3" w14:textId="77777777" w:rsidTr="00C05CB2">
        <w:trPr>
          <w:gridAfter w:val="1"/>
          <w:wAfter w:w="105" w:type="pct"/>
          <w:cantSplit/>
          <w:trHeight w:val="359"/>
        </w:trPr>
        <w:tc>
          <w:tcPr>
            <w:tcW w:w="184" w:type="pct"/>
            <w:tcBorders>
              <w:top w:val="single" w:sz="4" w:space="0" w:color="auto"/>
              <w:bottom w:val="single" w:sz="4" w:space="0" w:color="auto"/>
              <w:right w:val="single" w:sz="4" w:space="0" w:color="auto"/>
            </w:tcBorders>
          </w:tcPr>
          <w:p w14:paraId="2245E969" w14:textId="77777777" w:rsidR="00C05CB2" w:rsidRPr="00655DD4" w:rsidRDefault="00C05CB2" w:rsidP="00667950">
            <w:pPr>
              <w:numPr>
                <w:ilvl w:val="0"/>
                <w:numId w:val="124"/>
              </w:numPr>
              <w:jc w:val="both"/>
              <w:rPr>
                <w:szCs w:val="22"/>
              </w:rPr>
            </w:pPr>
          </w:p>
        </w:tc>
        <w:tc>
          <w:tcPr>
            <w:tcW w:w="532" w:type="pct"/>
            <w:tcBorders>
              <w:top w:val="single" w:sz="4" w:space="0" w:color="auto"/>
              <w:left w:val="single" w:sz="4" w:space="0" w:color="auto"/>
              <w:bottom w:val="single" w:sz="4" w:space="0" w:color="auto"/>
              <w:right w:val="single" w:sz="4" w:space="0" w:color="auto"/>
            </w:tcBorders>
          </w:tcPr>
          <w:p w14:paraId="6F182387" w14:textId="77777777" w:rsidR="00C05CB2" w:rsidRPr="00655DD4" w:rsidRDefault="00C05CB2" w:rsidP="00E738FA">
            <w:pPr>
              <w:rPr>
                <w:szCs w:val="22"/>
              </w:rPr>
            </w:pPr>
            <w:r>
              <w:rPr>
                <w:szCs w:val="22"/>
              </w:rPr>
              <w:t xml:space="preserve">Routine Service-First service of </w:t>
            </w:r>
            <w:proofErr w:type="gramStart"/>
            <w:r>
              <w:rPr>
                <w:szCs w:val="22"/>
              </w:rPr>
              <w:t>New</w:t>
            </w:r>
            <w:proofErr w:type="gramEnd"/>
            <w:r>
              <w:rPr>
                <w:szCs w:val="22"/>
              </w:rPr>
              <w:t xml:space="preserve"> vehicles (service to be performed after 1000 kilometers to include a check on all fluid level including but not limited to radiator, power steering, break transmission and windshield washer </w:t>
            </w:r>
            <w:proofErr w:type="gramStart"/>
            <w:r>
              <w:rPr>
                <w:szCs w:val="22"/>
              </w:rPr>
              <w:t>etc. )Where</w:t>
            </w:r>
            <w:proofErr w:type="gramEnd"/>
            <w:r>
              <w:rPr>
                <w:szCs w:val="22"/>
              </w:rPr>
              <w:t xml:space="preserve"> top off </w:t>
            </w:r>
            <w:proofErr w:type="gramStart"/>
            <w:r>
              <w:rPr>
                <w:szCs w:val="22"/>
              </w:rPr>
              <w:t>are</w:t>
            </w:r>
            <w:proofErr w:type="gramEnd"/>
            <w:r>
              <w:rPr>
                <w:szCs w:val="22"/>
              </w:rPr>
              <w:t xml:space="preserve"> required cost of fluid will be added to the </w:t>
            </w:r>
            <w:r>
              <w:rPr>
                <w:szCs w:val="22"/>
              </w:rPr>
              <w:lastRenderedPageBreak/>
              <w:t>invoice as a line item</w:t>
            </w:r>
          </w:p>
        </w:tc>
        <w:tc>
          <w:tcPr>
            <w:tcW w:w="430" w:type="pct"/>
            <w:tcBorders>
              <w:top w:val="single" w:sz="4" w:space="0" w:color="auto"/>
              <w:left w:val="single" w:sz="4" w:space="0" w:color="auto"/>
              <w:bottom w:val="single" w:sz="4" w:space="0" w:color="auto"/>
              <w:right w:val="single" w:sz="4" w:space="0" w:color="auto"/>
            </w:tcBorders>
          </w:tcPr>
          <w:p w14:paraId="0C17EFB4" w14:textId="77777777" w:rsidR="00C05CB2" w:rsidRPr="00655DD4" w:rsidRDefault="00C05CB2" w:rsidP="00E738FA">
            <w:pPr>
              <w:rPr>
                <w:szCs w:val="22"/>
              </w:rPr>
            </w:pPr>
            <w:r>
              <w:rPr>
                <w:szCs w:val="22"/>
              </w:rPr>
              <w:lastRenderedPageBreak/>
              <w:t>1</w:t>
            </w:r>
          </w:p>
        </w:tc>
        <w:tc>
          <w:tcPr>
            <w:tcW w:w="449" w:type="pct"/>
            <w:tcBorders>
              <w:top w:val="single" w:sz="4" w:space="0" w:color="auto"/>
              <w:left w:val="single" w:sz="4" w:space="0" w:color="auto"/>
              <w:bottom w:val="single" w:sz="4" w:space="0" w:color="auto"/>
              <w:right w:val="single" w:sz="4" w:space="0" w:color="auto"/>
            </w:tcBorders>
          </w:tcPr>
          <w:p w14:paraId="0D537109" w14:textId="77777777" w:rsidR="00C05CB2" w:rsidRPr="00655DD4" w:rsidRDefault="00C05CB2" w:rsidP="00E738FA">
            <w:pPr>
              <w:rPr>
                <w:szCs w:val="22"/>
              </w:rPr>
            </w:pPr>
            <w:r>
              <w:rPr>
                <w:szCs w:val="22"/>
              </w:rPr>
              <w:t>1</w:t>
            </w:r>
          </w:p>
        </w:tc>
        <w:tc>
          <w:tcPr>
            <w:tcW w:w="408" w:type="pct"/>
            <w:tcBorders>
              <w:top w:val="single" w:sz="4" w:space="0" w:color="auto"/>
              <w:left w:val="single" w:sz="4" w:space="0" w:color="auto"/>
              <w:bottom w:val="single" w:sz="4" w:space="0" w:color="auto"/>
              <w:right w:val="single" w:sz="4" w:space="0" w:color="auto"/>
            </w:tcBorders>
          </w:tcPr>
          <w:p w14:paraId="552412ED" w14:textId="77777777" w:rsidR="00C05CB2" w:rsidRPr="00655DD4" w:rsidRDefault="00C05CB2" w:rsidP="00E738FA">
            <w:pPr>
              <w:rPr>
                <w:szCs w:val="22"/>
              </w:rPr>
            </w:pPr>
            <w:r>
              <w:rPr>
                <w:szCs w:val="22"/>
              </w:rPr>
              <w:t>1</w:t>
            </w:r>
          </w:p>
        </w:tc>
        <w:tc>
          <w:tcPr>
            <w:tcW w:w="443" w:type="pct"/>
            <w:tcBorders>
              <w:top w:val="single" w:sz="4" w:space="0" w:color="auto"/>
              <w:left w:val="single" w:sz="4" w:space="0" w:color="auto"/>
              <w:bottom w:val="single" w:sz="4" w:space="0" w:color="auto"/>
              <w:right w:val="single" w:sz="4" w:space="0" w:color="auto"/>
            </w:tcBorders>
          </w:tcPr>
          <w:p w14:paraId="63F6F1D3" w14:textId="77777777" w:rsidR="00C05CB2" w:rsidRPr="00655DD4" w:rsidRDefault="00C05CB2" w:rsidP="00E738FA">
            <w:pPr>
              <w:rPr>
                <w:szCs w:val="22"/>
              </w:rPr>
            </w:pPr>
            <w:r>
              <w:rPr>
                <w:szCs w:val="22"/>
              </w:rPr>
              <w:t>1</w:t>
            </w:r>
          </w:p>
        </w:tc>
        <w:tc>
          <w:tcPr>
            <w:tcW w:w="581" w:type="pct"/>
            <w:tcBorders>
              <w:top w:val="single" w:sz="4" w:space="0" w:color="auto"/>
              <w:left w:val="single" w:sz="4" w:space="0" w:color="auto"/>
              <w:bottom w:val="single" w:sz="4" w:space="0" w:color="auto"/>
              <w:right w:val="single" w:sz="4" w:space="0" w:color="auto"/>
            </w:tcBorders>
          </w:tcPr>
          <w:p w14:paraId="13A822CB" w14:textId="77777777" w:rsidR="00C05CB2" w:rsidRPr="00655DD4" w:rsidRDefault="00C05CB2" w:rsidP="00E738FA">
            <w:pPr>
              <w:rPr>
                <w:szCs w:val="22"/>
              </w:rPr>
            </w:pPr>
            <w:r>
              <w:rPr>
                <w:szCs w:val="22"/>
              </w:rPr>
              <w:t>1</w:t>
            </w:r>
          </w:p>
        </w:tc>
        <w:tc>
          <w:tcPr>
            <w:tcW w:w="516" w:type="pct"/>
            <w:tcBorders>
              <w:top w:val="single" w:sz="4" w:space="0" w:color="auto"/>
              <w:left w:val="single" w:sz="4" w:space="0" w:color="auto"/>
              <w:bottom w:val="single" w:sz="4" w:space="0" w:color="auto"/>
              <w:right w:val="single" w:sz="4" w:space="0" w:color="auto"/>
            </w:tcBorders>
          </w:tcPr>
          <w:p w14:paraId="3B9BA1F7" w14:textId="77777777" w:rsidR="00C05CB2" w:rsidRPr="00655DD4" w:rsidRDefault="00C05CB2" w:rsidP="00E738FA">
            <w:pPr>
              <w:rPr>
                <w:szCs w:val="22"/>
              </w:rPr>
            </w:pPr>
            <w:r>
              <w:rPr>
                <w:szCs w:val="22"/>
              </w:rPr>
              <w:t>1</w:t>
            </w:r>
          </w:p>
          <w:p w14:paraId="75284657" w14:textId="764DB95F" w:rsidR="00C05CB2" w:rsidRPr="00655DD4" w:rsidRDefault="00C05CB2" w:rsidP="00E738FA">
            <w:pPr>
              <w:rPr>
                <w:szCs w:val="22"/>
              </w:rPr>
            </w:pPr>
          </w:p>
        </w:tc>
        <w:tc>
          <w:tcPr>
            <w:tcW w:w="350" w:type="pct"/>
            <w:gridSpan w:val="2"/>
            <w:tcBorders>
              <w:top w:val="single" w:sz="4" w:space="0" w:color="auto"/>
              <w:left w:val="single" w:sz="4" w:space="0" w:color="auto"/>
              <w:bottom w:val="single" w:sz="4" w:space="0" w:color="auto"/>
              <w:right w:val="single" w:sz="4" w:space="0" w:color="auto"/>
            </w:tcBorders>
          </w:tcPr>
          <w:p w14:paraId="251F6DD8" w14:textId="77777777" w:rsidR="00C05CB2" w:rsidRPr="00655DD4" w:rsidRDefault="00C05CB2" w:rsidP="00E738FA">
            <w:pPr>
              <w:rPr>
                <w:szCs w:val="22"/>
              </w:rPr>
            </w:pPr>
            <w:r>
              <w:rPr>
                <w:szCs w:val="22"/>
              </w:rPr>
              <w:t>1</w:t>
            </w:r>
          </w:p>
        </w:tc>
        <w:tc>
          <w:tcPr>
            <w:tcW w:w="328" w:type="pct"/>
            <w:gridSpan w:val="2"/>
            <w:tcBorders>
              <w:top w:val="single" w:sz="4" w:space="0" w:color="auto"/>
              <w:left w:val="single" w:sz="4" w:space="0" w:color="auto"/>
              <w:bottom w:val="single" w:sz="4" w:space="0" w:color="auto"/>
              <w:right w:val="single" w:sz="4" w:space="0" w:color="auto"/>
            </w:tcBorders>
          </w:tcPr>
          <w:p w14:paraId="41C5C339" w14:textId="77777777" w:rsidR="00C05CB2" w:rsidRPr="00655DD4" w:rsidRDefault="00C05CB2" w:rsidP="00E738FA">
            <w:pPr>
              <w:rPr>
                <w:szCs w:val="22"/>
              </w:rPr>
            </w:pPr>
          </w:p>
        </w:tc>
        <w:tc>
          <w:tcPr>
            <w:tcW w:w="367" w:type="pct"/>
            <w:gridSpan w:val="2"/>
            <w:tcBorders>
              <w:top w:val="single" w:sz="4" w:space="0" w:color="auto"/>
              <w:left w:val="single" w:sz="4" w:space="0" w:color="auto"/>
              <w:bottom w:val="single" w:sz="4" w:space="0" w:color="auto"/>
            </w:tcBorders>
          </w:tcPr>
          <w:p w14:paraId="5ADF2DAF" w14:textId="77777777" w:rsidR="00C05CB2" w:rsidRPr="00655DD4" w:rsidRDefault="00C05CB2" w:rsidP="00E738FA">
            <w:pPr>
              <w:rPr>
                <w:szCs w:val="22"/>
              </w:rPr>
            </w:pPr>
          </w:p>
        </w:tc>
        <w:tc>
          <w:tcPr>
            <w:tcW w:w="307" w:type="pct"/>
            <w:gridSpan w:val="2"/>
            <w:tcBorders>
              <w:top w:val="single" w:sz="4" w:space="0" w:color="auto"/>
              <w:left w:val="single" w:sz="4" w:space="0" w:color="auto"/>
              <w:bottom w:val="single" w:sz="4" w:space="0" w:color="auto"/>
            </w:tcBorders>
          </w:tcPr>
          <w:p w14:paraId="3EE87375" w14:textId="77777777" w:rsidR="00C05CB2" w:rsidRPr="00655DD4" w:rsidRDefault="00C05CB2" w:rsidP="00E738FA">
            <w:pPr>
              <w:rPr>
                <w:szCs w:val="22"/>
              </w:rPr>
            </w:pPr>
          </w:p>
          <w:p w14:paraId="76A22405" w14:textId="77777777" w:rsidR="00C05CB2" w:rsidRPr="00655DD4" w:rsidRDefault="00C05CB2" w:rsidP="00E738FA">
            <w:pPr>
              <w:rPr>
                <w:szCs w:val="22"/>
              </w:rPr>
            </w:pPr>
          </w:p>
        </w:tc>
      </w:tr>
      <w:tr w:rsidR="00C05CB2" w:rsidRPr="00655DD4" w14:paraId="67F8946B" w14:textId="77777777" w:rsidTr="00C05CB2">
        <w:trPr>
          <w:cantSplit/>
          <w:trHeight w:val="359"/>
        </w:trPr>
        <w:tc>
          <w:tcPr>
            <w:tcW w:w="184" w:type="pct"/>
            <w:tcBorders>
              <w:top w:val="single" w:sz="4" w:space="0" w:color="auto"/>
              <w:bottom w:val="single" w:sz="4" w:space="0" w:color="auto"/>
              <w:right w:val="single" w:sz="4" w:space="0" w:color="auto"/>
            </w:tcBorders>
          </w:tcPr>
          <w:p w14:paraId="2ECD9CCF" w14:textId="77777777" w:rsidR="00C05CB2" w:rsidRPr="00655DD4" w:rsidRDefault="00C05CB2" w:rsidP="00667950">
            <w:pPr>
              <w:numPr>
                <w:ilvl w:val="0"/>
                <w:numId w:val="124"/>
              </w:numPr>
              <w:jc w:val="both"/>
              <w:rPr>
                <w:szCs w:val="22"/>
              </w:rPr>
            </w:pPr>
          </w:p>
        </w:tc>
        <w:tc>
          <w:tcPr>
            <w:tcW w:w="532" w:type="pct"/>
            <w:tcBorders>
              <w:top w:val="single" w:sz="4" w:space="0" w:color="auto"/>
              <w:left w:val="single" w:sz="4" w:space="0" w:color="auto"/>
              <w:bottom w:val="single" w:sz="4" w:space="0" w:color="auto"/>
              <w:right w:val="single" w:sz="4" w:space="0" w:color="auto"/>
            </w:tcBorders>
          </w:tcPr>
          <w:p w14:paraId="21056BCC" w14:textId="77777777" w:rsidR="00C05CB2" w:rsidRPr="00655DD4" w:rsidRDefault="00C05CB2" w:rsidP="00E738FA">
            <w:pPr>
              <w:rPr>
                <w:szCs w:val="22"/>
              </w:rPr>
            </w:pPr>
            <w:r>
              <w:rPr>
                <w:szCs w:val="22"/>
              </w:rPr>
              <w:t xml:space="preserve">The engine oil to be drained from crankcase and replaced with quality motor oil (e.g. 15w40, SAE 50). Price to be based upon one gallon for </w:t>
            </w:r>
            <w:proofErr w:type="gramStart"/>
            <w:r>
              <w:rPr>
                <w:szCs w:val="22"/>
              </w:rPr>
              <w:t>4 cylinder</w:t>
            </w:r>
            <w:proofErr w:type="gramEnd"/>
            <w:r>
              <w:rPr>
                <w:szCs w:val="22"/>
              </w:rPr>
              <w:t xml:space="preserve"> engine and 2 gallons for </w:t>
            </w:r>
            <w:proofErr w:type="gramStart"/>
            <w:r>
              <w:rPr>
                <w:szCs w:val="22"/>
              </w:rPr>
              <w:t>six cylinder</w:t>
            </w:r>
            <w:proofErr w:type="gramEnd"/>
            <w:r>
              <w:rPr>
                <w:szCs w:val="22"/>
              </w:rPr>
              <w:t xml:space="preserve"> engine. If additional oil is required, it should be added to the Line item at the unit price quoted on </w:t>
            </w:r>
            <w:r>
              <w:rPr>
                <w:szCs w:val="22"/>
              </w:rPr>
              <w:lastRenderedPageBreak/>
              <w:t>the price schedule</w:t>
            </w:r>
          </w:p>
        </w:tc>
        <w:tc>
          <w:tcPr>
            <w:tcW w:w="430" w:type="pct"/>
            <w:tcBorders>
              <w:top w:val="single" w:sz="4" w:space="0" w:color="auto"/>
              <w:left w:val="single" w:sz="4" w:space="0" w:color="auto"/>
              <w:bottom w:val="single" w:sz="4" w:space="0" w:color="auto"/>
              <w:right w:val="single" w:sz="4" w:space="0" w:color="auto"/>
            </w:tcBorders>
          </w:tcPr>
          <w:p w14:paraId="6805263B" w14:textId="77777777" w:rsidR="00C05CB2" w:rsidRPr="00655DD4" w:rsidRDefault="00C05CB2" w:rsidP="00E738FA">
            <w:pPr>
              <w:rPr>
                <w:szCs w:val="22"/>
              </w:rPr>
            </w:pPr>
            <w:r>
              <w:rPr>
                <w:szCs w:val="22"/>
              </w:rPr>
              <w:lastRenderedPageBreak/>
              <w:t>1</w:t>
            </w:r>
          </w:p>
        </w:tc>
        <w:tc>
          <w:tcPr>
            <w:tcW w:w="449" w:type="pct"/>
            <w:tcBorders>
              <w:top w:val="single" w:sz="4" w:space="0" w:color="auto"/>
              <w:left w:val="single" w:sz="4" w:space="0" w:color="auto"/>
              <w:bottom w:val="single" w:sz="4" w:space="0" w:color="auto"/>
              <w:right w:val="single" w:sz="4" w:space="0" w:color="auto"/>
            </w:tcBorders>
          </w:tcPr>
          <w:p w14:paraId="28989D52" w14:textId="77777777" w:rsidR="00C05CB2" w:rsidRPr="00655DD4" w:rsidRDefault="00C05CB2" w:rsidP="00E738FA">
            <w:pPr>
              <w:rPr>
                <w:szCs w:val="22"/>
              </w:rPr>
            </w:pPr>
            <w:r>
              <w:rPr>
                <w:szCs w:val="22"/>
              </w:rPr>
              <w:t>1</w:t>
            </w:r>
          </w:p>
        </w:tc>
        <w:tc>
          <w:tcPr>
            <w:tcW w:w="408" w:type="pct"/>
            <w:tcBorders>
              <w:top w:val="single" w:sz="4" w:space="0" w:color="auto"/>
              <w:left w:val="single" w:sz="4" w:space="0" w:color="auto"/>
              <w:bottom w:val="single" w:sz="4" w:space="0" w:color="auto"/>
              <w:right w:val="single" w:sz="4" w:space="0" w:color="auto"/>
            </w:tcBorders>
          </w:tcPr>
          <w:p w14:paraId="01D81E3F" w14:textId="77777777" w:rsidR="00C05CB2" w:rsidRPr="00655DD4" w:rsidRDefault="00C05CB2" w:rsidP="00E738FA">
            <w:pPr>
              <w:rPr>
                <w:szCs w:val="22"/>
              </w:rPr>
            </w:pPr>
            <w:r>
              <w:rPr>
                <w:szCs w:val="22"/>
              </w:rPr>
              <w:t>1</w:t>
            </w:r>
          </w:p>
        </w:tc>
        <w:tc>
          <w:tcPr>
            <w:tcW w:w="443" w:type="pct"/>
            <w:tcBorders>
              <w:top w:val="single" w:sz="4" w:space="0" w:color="auto"/>
              <w:left w:val="single" w:sz="4" w:space="0" w:color="auto"/>
              <w:bottom w:val="single" w:sz="4" w:space="0" w:color="auto"/>
              <w:right w:val="single" w:sz="4" w:space="0" w:color="auto"/>
            </w:tcBorders>
          </w:tcPr>
          <w:p w14:paraId="5B0D06FD" w14:textId="77777777" w:rsidR="00C05CB2" w:rsidRPr="00655DD4" w:rsidRDefault="00C05CB2" w:rsidP="00E738FA">
            <w:pPr>
              <w:rPr>
                <w:szCs w:val="22"/>
              </w:rPr>
            </w:pPr>
            <w:r>
              <w:rPr>
                <w:szCs w:val="22"/>
              </w:rPr>
              <w:t>1</w:t>
            </w:r>
          </w:p>
        </w:tc>
        <w:tc>
          <w:tcPr>
            <w:tcW w:w="581" w:type="pct"/>
            <w:tcBorders>
              <w:top w:val="single" w:sz="4" w:space="0" w:color="auto"/>
              <w:left w:val="single" w:sz="4" w:space="0" w:color="auto"/>
              <w:bottom w:val="single" w:sz="4" w:space="0" w:color="auto"/>
              <w:right w:val="single" w:sz="4" w:space="0" w:color="auto"/>
            </w:tcBorders>
          </w:tcPr>
          <w:p w14:paraId="1DD20948" w14:textId="77777777" w:rsidR="00C05CB2" w:rsidRPr="00655DD4" w:rsidRDefault="00C05CB2" w:rsidP="00E738FA">
            <w:pPr>
              <w:rPr>
                <w:szCs w:val="22"/>
              </w:rPr>
            </w:pPr>
            <w:r>
              <w:rPr>
                <w:szCs w:val="22"/>
              </w:rPr>
              <w:t>1</w:t>
            </w:r>
          </w:p>
        </w:tc>
        <w:tc>
          <w:tcPr>
            <w:tcW w:w="621" w:type="pct"/>
            <w:gridSpan w:val="2"/>
            <w:tcBorders>
              <w:top w:val="single" w:sz="4" w:space="0" w:color="auto"/>
              <w:left w:val="single" w:sz="4" w:space="0" w:color="auto"/>
              <w:bottom w:val="single" w:sz="4" w:space="0" w:color="auto"/>
              <w:right w:val="single" w:sz="4" w:space="0" w:color="auto"/>
            </w:tcBorders>
          </w:tcPr>
          <w:p w14:paraId="300054C6" w14:textId="77777777" w:rsidR="00C05CB2" w:rsidRPr="00655DD4" w:rsidRDefault="00C05CB2" w:rsidP="00E738FA">
            <w:pPr>
              <w:rPr>
                <w:szCs w:val="22"/>
              </w:rPr>
            </w:pPr>
            <w:r>
              <w:rPr>
                <w:szCs w:val="22"/>
              </w:rPr>
              <w:t>1</w:t>
            </w:r>
          </w:p>
          <w:p w14:paraId="7B705073" w14:textId="648A1B94" w:rsidR="00C05CB2" w:rsidRPr="00655DD4" w:rsidRDefault="00C05CB2" w:rsidP="00E738FA">
            <w:pPr>
              <w:rPr>
                <w:szCs w:val="22"/>
              </w:rPr>
            </w:pPr>
          </w:p>
        </w:tc>
        <w:tc>
          <w:tcPr>
            <w:tcW w:w="349" w:type="pct"/>
            <w:gridSpan w:val="2"/>
            <w:tcBorders>
              <w:top w:val="single" w:sz="4" w:space="0" w:color="auto"/>
              <w:left w:val="single" w:sz="4" w:space="0" w:color="auto"/>
              <w:bottom w:val="single" w:sz="4" w:space="0" w:color="auto"/>
              <w:right w:val="single" w:sz="4" w:space="0" w:color="auto"/>
            </w:tcBorders>
          </w:tcPr>
          <w:p w14:paraId="1ECB4490" w14:textId="77777777" w:rsidR="00C05CB2" w:rsidRPr="00655DD4" w:rsidRDefault="00C05CB2" w:rsidP="00E738FA">
            <w:pPr>
              <w:rPr>
                <w:szCs w:val="22"/>
              </w:rPr>
            </w:pPr>
            <w:r>
              <w:rPr>
                <w:szCs w:val="22"/>
              </w:rPr>
              <w:t>1</w:t>
            </w:r>
          </w:p>
        </w:tc>
        <w:tc>
          <w:tcPr>
            <w:tcW w:w="328" w:type="pct"/>
            <w:gridSpan w:val="2"/>
            <w:tcBorders>
              <w:top w:val="single" w:sz="4" w:space="0" w:color="auto"/>
              <w:left w:val="single" w:sz="4" w:space="0" w:color="auto"/>
              <w:bottom w:val="single" w:sz="4" w:space="0" w:color="auto"/>
              <w:right w:val="single" w:sz="4" w:space="0" w:color="auto"/>
            </w:tcBorders>
          </w:tcPr>
          <w:p w14:paraId="77121AA8" w14:textId="77777777" w:rsidR="00C05CB2" w:rsidRPr="00655DD4" w:rsidRDefault="00C05CB2" w:rsidP="00E738FA">
            <w:pPr>
              <w:rPr>
                <w:szCs w:val="22"/>
              </w:rPr>
            </w:pPr>
          </w:p>
        </w:tc>
        <w:tc>
          <w:tcPr>
            <w:tcW w:w="367" w:type="pct"/>
            <w:gridSpan w:val="2"/>
            <w:tcBorders>
              <w:top w:val="single" w:sz="4" w:space="0" w:color="auto"/>
              <w:left w:val="single" w:sz="4" w:space="0" w:color="auto"/>
              <w:bottom w:val="single" w:sz="4" w:space="0" w:color="auto"/>
            </w:tcBorders>
          </w:tcPr>
          <w:p w14:paraId="0C9590C7" w14:textId="77777777" w:rsidR="00C05CB2" w:rsidRPr="00655DD4" w:rsidRDefault="00C05CB2" w:rsidP="00E738FA">
            <w:pPr>
              <w:rPr>
                <w:szCs w:val="22"/>
              </w:rPr>
            </w:pPr>
          </w:p>
        </w:tc>
        <w:tc>
          <w:tcPr>
            <w:tcW w:w="308" w:type="pct"/>
            <w:gridSpan w:val="2"/>
            <w:tcBorders>
              <w:top w:val="single" w:sz="4" w:space="0" w:color="auto"/>
              <w:left w:val="single" w:sz="4" w:space="0" w:color="auto"/>
              <w:bottom w:val="single" w:sz="4" w:space="0" w:color="auto"/>
            </w:tcBorders>
          </w:tcPr>
          <w:p w14:paraId="60DFCB94" w14:textId="77777777" w:rsidR="00C05CB2" w:rsidRPr="00655DD4" w:rsidRDefault="00C05CB2" w:rsidP="00E738FA">
            <w:pPr>
              <w:rPr>
                <w:szCs w:val="22"/>
              </w:rPr>
            </w:pPr>
          </w:p>
          <w:p w14:paraId="0491C9D5" w14:textId="77777777" w:rsidR="00C05CB2" w:rsidRPr="00655DD4" w:rsidRDefault="00C05CB2" w:rsidP="00E738FA">
            <w:pPr>
              <w:rPr>
                <w:szCs w:val="22"/>
              </w:rPr>
            </w:pPr>
          </w:p>
        </w:tc>
      </w:tr>
      <w:tr w:rsidR="00C05CB2" w:rsidRPr="00655DD4" w14:paraId="6023D3D6" w14:textId="77777777" w:rsidTr="00C05CB2">
        <w:trPr>
          <w:cantSplit/>
          <w:trHeight w:val="359"/>
        </w:trPr>
        <w:tc>
          <w:tcPr>
            <w:tcW w:w="184" w:type="pct"/>
            <w:tcBorders>
              <w:top w:val="single" w:sz="4" w:space="0" w:color="auto"/>
              <w:bottom w:val="single" w:sz="4" w:space="0" w:color="auto"/>
              <w:right w:val="single" w:sz="4" w:space="0" w:color="auto"/>
            </w:tcBorders>
          </w:tcPr>
          <w:p w14:paraId="4662B4DF" w14:textId="77777777" w:rsidR="00C05CB2" w:rsidRPr="00655DD4" w:rsidRDefault="00C05CB2" w:rsidP="00667950">
            <w:pPr>
              <w:numPr>
                <w:ilvl w:val="0"/>
                <w:numId w:val="124"/>
              </w:numPr>
              <w:jc w:val="both"/>
              <w:rPr>
                <w:szCs w:val="22"/>
              </w:rPr>
            </w:pPr>
          </w:p>
        </w:tc>
        <w:tc>
          <w:tcPr>
            <w:tcW w:w="532" w:type="pct"/>
            <w:tcBorders>
              <w:top w:val="single" w:sz="4" w:space="0" w:color="auto"/>
              <w:left w:val="single" w:sz="4" w:space="0" w:color="auto"/>
              <w:bottom w:val="single" w:sz="4" w:space="0" w:color="auto"/>
              <w:right w:val="single" w:sz="4" w:space="0" w:color="auto"/>
            </w:tcBorders>
          </w:tcPr>
          <w:p w14:paraId="53C1AD58" w14:textId="77777777" w:rsidR="00C05CB2" w:rsidRDefault="00C05CB2" w:rsidP="00E738FA">
            <w:pPr>
              <w:rPr>
                <w:szCs w:val="22"/>
              </w:rPr>
            </w:pPr>
            <w:r>
              <w:rPr>
                <w:szCs w:val="22"/>
              </w:rPr>
              <w:t>All running and turning lights will be checked and corrected if needed. Cost of lamps will be added to the invoice as a line item</w:t>
            </w:r>
          </w:p>
        </w:tc>
        <w:tc>
          <w:tcPr>
            <w:tcW w:w="430" w:type="pct"/>
            <w:tcBorders>
              <w:top w:val="single" w:sz="4" w:space="0" w:color="auto"/>
              <w:left w:val="single" w:sz="4" w:space="0" w:color="auto"/>
              <w:bottom w:val="single" w:sz="4" w:space="0" w:color="auto"/>
              <w:right w:val="single" w:sz="4" w:space="0" w:color="auto"/>
            </w:tcBorders>
          </w:tcPr>
          <w:p w14:paraId="4823FD1C" w14:textId="77777777" w:rsidR="00C05CB2" w:rsidRPr="00655DD4" w:rsidRDefault="00C05CB2" w:rsidP="00E738FA">
            <w:pPr>
              <w:rPr>
                <w:szCs w:val="22"/>
              </w:rPr>
            </w:pPr>
            <w:r>
              <w:rPr>
                <w:szCs w:val="22"/>
              </w:rPr>
              <w:t>1</w:t>
            </w:r>
          </w:p>
        </w:tc>
        <w:tc>
          <w:tcPr>
            <w:tcW w:w="449" w:type="pct"/>
            <w:tcBorders>
              <w:top w:val="single" w:sz="4" w:space="0" w:color="auto"/>
              <w:left w:val="single" w:sz="4" w:space="0" w:color="auto"/>
              <w:bottom w:val="single" w:sz="4" w:space="0" w:color="auto"/>
              <w:right w:val="single" w:sz="4" w:space="0" w:color="auto"/>
            </w:tcBorders>
          </w:tcPr>
          <w:p w14:paraId="27B1E37B" w14:textId="77777777" w:rsidR="00C05CB2" w:rsidRPr="00655DD4" w:rsidRDefault="00C05CB2" w:rsidP="00E738FA">
            <w:pPr>
              <w:rPr>
                <w:szCs w:val="22"/>
              </w:rPr>
            </w:pPr>
            <w:r>
              <w:rPr>
                <w:szCs w:val="22"/>
              </w:rPr>
              <w:t>1</w:t>
            </w:r>
          </w:p>
        </w:tc>
        <w:tc>
          <w:tcPr>
            <w:tcW w:w="408" w:type="pct"/>
            <w:tcBorders>
              <w:top w:val="single" w:sz="4" w:space="0" w:color="auto"/>
              <w:left w:val="single" w:sz="4" w:space="0" w:color="auto"/>
              <w:bottom w:val="single" w:sz="4" w:space="0" w:color="auto"/>
              <w:right w:val="single" w:sz="4" w:space="0" w:color="auto"/>
            </w:tcBorders>
          </w:tcPr>
          <w:p w14:paraId="6E70A405" w14:textId="77777777" w:rsidR="00C05CB2" w:rsidRPr="00655DD4" w:rsidRDefault="00C05CB2" w:rsidP="00E738FA">
            <w:pPr>
              <w:rPr>
                <w:szCs w:val="22"/>
              </w:rPr>
            </w:pPr>
            <w:r>
              <w:rPr>
                <w:szCs w:val="22"/>
              </w:rPr>
              <w:t>1</w:t>
            </w:r>
          </w:p>
        </w:tc>
        <w:tc>
          <w:tcPr>
            <w:tcW w:w="443" w:type="pct"/>
            <w:tcBorders>
              <w:top w:val="single" w:sz="4" w:space="0" w:color="auto"/>
              <w:left w:val="single" w:sz="4" w:space="0" w:color="auto"/>
              <w:bottom w:val="single" w:sz="4" w:space="0" w:color="auto"/>
              <w:right w:val="single" w:sz="4" w:space="0" w:color="auto"/>
            </w:tcBorders>
          </w:tcPr>
          <w:p w14:paraId="725158D0" w14:textId="77777777" w:rsidR="00C05CB2" w:rsidRPr="00655DD4" w:rsidRDefault="00C05CB2" w:rsidP="00E738FA">
            <w:pPr>
              <w:rPr>
                <w:szCs w:val="22"/>
              </w:rPr>
            </w:pPr>
            <w:r>
              <w:rPr>
                <w:szCs w:val="22"/>
              </w:rPr>
              <w:t>1</w:t>
            </w:r>
          </w:p>
        </w:tc>
        <w:tc>
          <w:tcPr>
            <w:tcW w:w="581" w:type="pct"/>
            <w:tcBorders>
              <w:top w:val="single" w:sz="4" w:space="0" w:color="auto"/>
              <w:left w:val="single" w:sz="4" w:space="0" w:color="auto"/>
              <w:bottom w:val="single" w:sz="4" w:space="0" w:color="auto"/>
              <w:right w:val="single" w:sz="4" w:space="0" w:color="auto"/>
            </w:tcBorders>
          </w:tcPr>
          <w:p w14:paraId="35C90D4A" w14:textId="77777777" w:rsidR="00C05CB2" w:rsidRPr="00655DD4" w:rsidRDefault="00C05CB2" w:rsidP="00E738FA">
            <w:pPr>
              <w:rPr>
                <w:szCs w:val="22"/>
              </w:rPr>
            </w:pPr>
            <w:r>
              <w:rPr>
                <w:szCs w:val="22"/>
              </w:rPr>
              <w:t>1</w:t>
            </w:r>
          </w:p>
        </w:tc>
        <w:tc>
          <w:tcPr>
            <w:tcW w:w="621" w:type="pct"/>
            <w:gridSpan w:val="2"/>
            <w:tcBorders>
              <w:top w:val="single" w:sz="4" w:space="0" w:color="auto"/>
              <w:left w:val="single" w:sz="4" w:space="0" w:color="auto"/>
              <w:bottom w:val="single" w:sz="4" w:space="0" w:color="auto"/>
              <w:right w:val="single" w:sz="4" w:space="0" w:color="auto"/>
            </w:tcBorders>
          </w:tcPr>
          <w:p w14:paraId="0628A844" w14:textId="77777777" w:rsidR="00C05CB2" w:rsidRPr="00655DD4" w:rsidRDefault="00C05CB2" w:rsidP="00E738FA">
            <w:pPr>
              <w:rPr>
                <w:szCs w:val="22"/>
              </w:rPr>
            </w:pPr>
            <w:r>
              <w:rPr>
                <w:szCs w:val="22"/>
              </w:rPr>
              <w:t>1</w:t>
            </w:r>
          </w:p>
          <w:p w14:paraId="42707BA4" w14:textId="4502EAA1" w:rsidR="00C05CB2" w:rsidRPr="00655DD4" w:rsidRDefault="00C05CB2" w:rsidP="00E738FA">
            <w:pPr>
              <w:rPr>
                <w:szCs w:val="22"/>
              </w:rPr>
            </w:pPr>
          </w:p>
        </w:tc>
        <w:tc>
          <w:tcPr>
            <w:tcW w:w="349" w:type="pct"/>
            <w:gridSpan w:val="2"/>
            <w:tcBorders>
              <w:top w:val="single" w:sz="4" w:space="0" w:color="auto"/>
              <w:left w:val="single" w:sz="4" w:space="0" w:color="auto"/>
              <w:bottom w:val="single" w:sz="4" w:space="0" w:color="auto"/>
              <w:right w:val="single" w:sz="4" w:space="0" w:color="auto"/>
            </w:tcBorders>
          </w:tcPr>
          <w:p w14:paraId="70440AF5" w14:textId="77777777" w:rsidR="00C05CB2" w:rsidRPr="00655DD4" w:rsidRDefault="00C05CB2" w:rsidP="00E738FA">
            <w:pPr>
              <w:rPr>
                <w:szCs w:val="22"/>
              </w:rPr>
            </w:pPr>
            <w:r>
              <w:rPr>
                <w:szCs w:val="22"/>
              </w:rPr>
              <w:t>1</w:t>
            </w:r>
          </w:p>
        </w:tc>
        <w:tc>
          <w:tcPr>
            <w:tcW w:w="328" w:type="pct"/>
            <w:gridSpan w:val="2"/>
            <w:tcBorders>
              <w:top w:val="single" w:sz="4" w:space="0" w:color="auto"/>
              <w:left w:val="single" w:sz="4" w:space="0" w:color="auto"/>
              <w:bottom w:val="single" w:sz="4" w:space="0" w:color="auto"/>
              <w:right w:val="single" w:sz="4" w:space="0" w:color="auto"/>
            </w:tcBorders>
          </w:tcPr>
          <w:p w14:paraId="7D6544AC" w14:textId="77777777" w:rsidR="00C05CB2" w:rsidRPr="00655DD4" w:rsidRDefault="00C05CB2" w:rsidP="00E738FA">
            <w:pPr>
              <w:rPr>
                <w:szCs w:val="22"/>
              </w:rPr>
            </w:pPr>
          </w:p>
        </w:tc>
        <w:tc>
          <w:tcPr>
            <w:tcW w:w="367" w:type="pct"/>
            <w:gridSpan w:val="2"/>
            <w:tcBorders>
              <w:top w:val="single" w:sz="4" w:space="0" w:color="auto"/>
              <w:left w:val="single" w:sz="4" w:space="0" w:color="auto"/>
              <w:bottom w:val="single" w:sz="4" w:space="0" w:color="auto"/>
            </w:tcBorders>
          </w:tcPr>
          <w:p w14:paraId="31087B70" w14:textId="77777777" w:rsidR="00C05CB2" w:rsidRPr="00655DD4" w:rsidRDefault="00C05CB2" w:rsidP="00E738FA">
            <w:pPr>
              <w:rPr>
                <w:szCs w:val="22"/>
              </w:rPr>
            </w:pPr>
          </w:p>
        </w:tc>
        <w:tc>
          <w:tcPr>
            <w:tcW w:w="308" w:type="pct"/>
            <w:gridSpan w:val="2"/>
            <w:tcBorders>
              <w:top w:val="single" w:sz="4" w:space="0" w:color="auto"/>
              <w:left w:val="single" w:sz="4" w:space="0" w:color="auto"/>
              <w:bottom w:val="single" w:sz="4" w:space="0" w:color="auto"/>
            </w:tcBorders>
          </w:tcPr>
          <w:p w14:paraId="2D744264" w14:textId="77777777" w:rsidR="00C05CB2" w:rsidRPr="00655DD4" w:rsidRDefault="00C05CB2" w:rsidP="00E738FA">
            <w:pPr>
              <w:rPr>
                <w:szCs w:val="22"/>
              </w:rPr>
            </w:pPr>
          </w:p>
        </w:tc>
      </w:tr>
      <w:tr w:rsidR="00C05CB2" w:rsidRPr="00655DD4" w14:paraId="6954F9F6" w14:textId="77777777" w:rsidTr="00C05CB2">
        <w:trPr>
          <w:cantSplit/>
          <w:trHeight w:val="359"/>
        </w:trPr>
        <w:tc>
          <w:tcPr>
            <w:tcW w:w="184" w:type="pct"/>
            <w:tcBorders>
              <w:top w:val="single" w:sz="4" w:space="0" w:color="auto"/>
              <w:bottom w:val="single" w:sz="4" w:space="0" w:color="auto"/>
              <w:right w:val="single" w:sz="4" w:space="0" w:color="auto"/>
            </w:tcBorders>
          </w:tcPr>
          <w:p w14:paraId="5982ACF4" w14:textId="77777777" w:rsidR="00C05CB2" w:rsidRPr="00655DD4" w:rsidRDefault="00C05CB2" w:rsidP="00667950">
            <w:pPr>
              <w:numPr>
                <w:ilvl w:val="0"/>
                <w:numId w:val="124"/>
              </w:numPr>
              <w:jc w:val="both"/>
              <w:rPr>
                <w:szCs w:val="22"/>
              </w:rPr>
            </w:pPr>
          </w:p>
        </w:tc>
        <w:tc>
          <w:tcPr>
            <w:tcW w:w="532" w:type="pct"/>
            <w:tcBorders>
              <w:top w:val="single" w:sz="4" w:space="0" w:color="auto"/>
              <w:left w:val="single" w:sz="4" w:space="0" w:color="auto"/>
              <w:bottom w:val="single" w:sz="4" w:space="0" w:color="auto"/>
              <w:right w:val="single" w:sz="4" w:space="0" w:color="auto"/>
            </w:tcBorders>
          </w:tcPr>
          <w:p w14:paraId="05320248" w14:textId="77777777" w:rsidR="00C05CB2" w:rsidRDefault="00C05CB2" w:rsidP="00E738FA">
            <w:pPr>
              <w:rPr>
                <w:szCs w:val="22"/>
              </w:rPr>
            </w:pPr>
            <w:r>
              <w:rPr>
                <w:szCs w:val="22"/>
              </w:rPr>
              <w:t>Service level 2</w:t>
            </w:r>
          </w:p>
        </w:tc>
        <w:tc>
          <w:tcPr>
            <w:tcW w:w="430" w:type="pct"/>
            <w:tcBorders>
              <w:top w:val="single" w:sz="4" w:space="0" w:color="auto"/>
              <w:left w:val="single" w:sz="4" w:space="0" w:color="auto"/>
              <w:bottom w:val="single" w:sz="4" w:space="0" w:color="auto"/>
              <w:right w:val="single" w:sz="4" w:space="0" w:color="auto"/>
            </w:tcBorders>
          </w:tcPr>
          <w:p w14:paraId="6A8E3E60" w14:textId="77777777" w:rsidR="00C05CB2" w:rsidRPr="00655DD4" w:rsidRDefault="00C05CB2" w:rsidP="00E738FA">
            <w:pPr>
              <w:rPr>
                <w:szCs w:val="22"/>
              </w:rPr>
            </w:pPr>
            <w:r>
              <w:rPr>
                <w:szCs w:val="22"/>
              </w:rPr>
              <w:t>1</w:t>
            </w:r>
          </w:p>
        </w:tc>
        <w:tc>
          <w:tcPr>
            <w:tcW w:w="449" w:type="pct"/>
            <w:tcBorders>
              <w:top w:val="single" w:sz="4" w:space="0" w:color="auto"/>
              <w:left w:val="single" w:sz="4" w:space="0" w:color="auto"/>
              <w:bottom w:val="single" w:sz="4" w:space="0" w:color="auto"/>
              <w:right w:val="single" w:sz="4" w:space="0" w:color="auto"/>
            </w:tcBorders>
          </w:tcPr>
          <w:p w14:paraId="6DFBC7E2" w14:textId="77777777" w:rsidR="00C05CB2" w:rsidRPr="00655DD4" w:rsidRDefault="00C05CB2" w:rsidP="00E738FA">
            <w:pPr>
              <w:rPr>
                <w:szCs w:val="22"/>
              </w:rPr>
            </w:pPr>
            <w:r>
              <w:rPr>
                <w:szCs w:val="22"/>
              </w:rPr>
              <w:t>1</w:t>
            </w:r>
          </w:p>
        </w:tc>
        <w:tc>
          <w:tcPr>
            <w:tcW w:w="408" w:type="pct"/>
            <w:tcBorders>
              <w:top w:val="single" w:sz="4" w:space="0" w:color="auto"/>
              <w:left w:val="single" w:sz="4" w:space="0" w:color="auto"/>
              <w:bottom w:val="single" w:sz="4" w:space="0" w:color="auto"/>
              <w:right w:val="single" w:sz="4" w:space="0" w:color="auto"/>
            </w:tcBorders>
          </w:tcPr>
          <w:p w14:paraId="6F300F3A" w14:textId="77777777" w:rsidR="00C05CB2" w:rsidRPr="00655DD4" w:rsidRDefault="00C05CB2" w:rsidP="00E738FA">
            <w:pPr>
              <w:rPr>
                <w:szCs w:val="22"/>
              </w:rPr>
            </w:pPr>
            <w:r>
              <w:rPr>
                <w:szCs w:val="22"/>
              </w:rPr>
              <w:t>1</w:t>
            </w:r>
          </w:p>
        </w:tc>
        <w:tc>
          <w:tcPr>
            <w:tcW w:w="443" w:type="pct"/>
            <w:tcBorders>
              <w:top w:val="single" w:sz="4" w:space="0" w:color="auto"/>
              <w:left w:val="single" w:sz="4" w:space="0" w:color="auto"/>
              <w:bottom w:val="single" w:sz="4" w:space="0" w:color="auto"/>
              <w:right w:val="single" w:sz="4" w:space="0" w:color="auto"/>
            </w:tcBorders>
          </w:tcPr>
          <w:p w14:paraId="21C51417" w14:textId="77777777" w:rsidR="00C05CB2" w:rsidRPr="00655DD4" w:rsidRDefault="00C05CB2" w:rsidP="00E738FA">
            <w:pPr>
              <w:rPr>
                <w:szCs w:val="22"/>
              </w:rPr>
            </w:pPr>
            <w:r>
              <w:rPr>
                <w:szCs w:val="22"/>
              </w:rPr>
              <w:t>1</w:t>
            </w:r>
          </w:p>
        </w:tc>
        <w:tc>
          <w:tcPr>
            <w:tcW w:w="581" w:type="pct"/>
            <w:tcBorders>
              <w:top w:val="single" w:sz="4" w:space="0" w:color="auto"/>
              <w:left w:val="single" w:sz="4" w:space="0" w:color="auto"/>
              <w:bottom w:val="single" w:sz="4" w:space="0" w:color="auto"/>
              <w:right w:val="single" w:sz="4" w:space="0" w:color="auto"/>
            </w:tcBorders>
          </w:tcPr>
          <w:p w14:paraId="20A07F1D" w14:textId="77777777" w:rsidR="00C05CB2" w:rsidRPr="00655DD4" w:rsidRDefault="00C05CB2" w:rsidP="00E738FA">
            <w:pPr>
              <w:rPr>
                <w:szCs w:val="22"/>
              </w:rPr>
            </w:pPr>
            <w:r>
              <w:rPr>
                <w:szCs w:val="22"/>
              </w:rPr>
              <w:t>1</w:t>
            </w:r>
          </w:p>
        </w:tc>
        <w:tc>
          <w:tcPr>
            <w:tcW w:w="621" w:type="pct"/>
            <w:gridSpan w:val="2"/>
            <w:tcBorders>
              <w:top w:val="single" w:sz="4" w:space="0" w:color="auto"/>
              <w:left w:val="single" w:sz="4" w:space="0" w:color="auto"/>
              <w:bottom w:val="single" w:sz="4" w:space="0" w:color="auto"/>
              <w:right w:val="single" w:sz="4" w:space="0" w:color="auto"/>
            </w:tcBorders>
          </w:tcPr>
          <w:p w14:paraId="2B35AE59" w14:textId="23F35703" w:rsidR="00C05CB2" w:rsidRPr="00655DD4" w:rsidRDefault="00C05CB2" w:rsidP="00E738FA">
            <w:pPr>
              <w:rPr>
                <w:szCs w:val="22"/>
              </w:rPr>
            </w:pPr>
            <w:r>
              <w:rPr>
                <w:szCs w:val="22"/>
              </w:rPr>
              <w:t>1</w:t>
            </w:r>
          </w:p>
        </w:tc>
        <w:tc>
          <w:tcPr>
            <w:tcW w:w="349" w:type="pct"/>
            <w:gridSpan w:val="2"/>
            <w:tcBorders>
              <w:top w:val="single" w:sz="4" w:space="0" w:color="auto"/>
              <w:left w:val="single" w:sz="4" w:space="0" w:color="auto"/>
              <w:bottom w:val="single" w:sz="4" w:space="0" w:color="auto"/>
              <w:right w:val="single" w:sz="4" w:space="0" w:color="auto"/>
            </w:tcBorders>
          </w:tcPr>
          <w:p w14:paraId="456E5563" w14:textId="77777777" w:rsidR="00C05CB2" w:rsidRPr="00655DD4" w:rsidRDefault="00C05CB2" w:rsidP="00E738FA">
            <w:pPr>
              <w:rPr>
                <w:szCs w:val="22"/>
              </w:rPr>
            </w:pPr>
            <w:r>
              <w:rPr>
                <w:szCs w:val="22"/>
              </w:rPr>
              <w:t>1</w:t>
            </w:r>
          </w:p>
        </w:tc>
        <w:tc>
          <w:tcPr>
            <w:tcW w:w="328" w:type="pct"/>
            <w:gridSpan w:val="2"/>
            <w:tcBorders>
              <w:top w:val="single" w:sz="4" w:space="0" w:color="auto"/>
              <w:left w:val="single" w:sz="4" w:space="0" w:color="auto"/>
              <w:bottom w:val="single" w:sz="4" w:space="0" w:color="auto"/>
              <w:right w:val="single" w:sz="4" w:space="0" w:color="auto"/>
            </w:tcBorders>
          </w:tcPr>
          <w:p w14:paraId="34CE94A0" w14:textId="77777777" w:rsidR="00C05CB2" w:rsidRPr="00655DD4" w:rsidRDefault="00C05CB2" w:rsidP="00E738FA">
            <w:pPr>
              <w:rPr>
                <w:szCs w:val="22"/>
              </w:rPr>
            </w:pPr>
          </w:p>
        </w:tc>
        <w:tc>
          <w:tcPr>
            <w:tcW w:w="367" w:type="pct"/>
            <w:gridSpan w:val="2"/>
            <w:tcBorders>
              <w:top w:val="single" w:sz="4" w:space="0" w:color="auto"/>
              <w:left w:val="single" w:sz="4" w:space="0" w:color="auto"/>
              <w:bottom w:val="single" w:sz="4" w:space="0" w:color="auto"/>
            </w:tcBorders>
          </w:tcPr>
          <w:p w14:paraId="742899E9" w14:textId="77777777" w:rsidR="00C05CB2" w:rsidRPr="00655DD4" w:rsidRDefault="00C05CB2" w:rsidP="00E738FA">
            <w:pPr>
              <w:rPr>
                <w:szCs w:val="22"/>
              </w:rPr>
            </w:pPr>
          </w:p>
        </w:tc>
        <w:tc>
          <w:tcPr>
            <w:tcW w:w="308" w:type="pct"/>
            <w:gridSpan w:val="2"/>
            <w:tcBorders>
              <w:top w:val="single" w:sz="4" w:space="0" w:color="auto"/>
              <w:left w:val="single" w:sz="4" w:space="0" w:color="auto"/>
              <w:bottom w:val="single" w:sz="4" w:space="0" w:color="auto"/>
            </w:tcBorders>
          </w:tcPr>
          <w:p w14:paraId="54A56D0A" w14:textId="77777777" w:rsidR="00C05CB2" w:rsidRPr="00655DD4" w:rsidRDefault="00C05CB2" w:rsidP="00E738FA">
            <w:pPr>
              <w:rPr>
                <w:szCs w:val="22"/>
              </w:rPr>
            </w:pPr>
          </w:p>
        </w:tc>
      </w:tr>
      <w:tr w:rsidR="00C05CB2" w:rsidRPr="00655DD4" w14:paraId="696F5AEE" w14:textId="77777777" w:rsidTr="00C05CB2">
        <w:trPr>
          <w:cantSplit/>
          <w:trHeight w:val="359"/>
        </w:trPr>
        <w:tc>
          <w:tcPr>
            <w:tcW w:w="184" w:type="pct"/>
            <w:tcBorders>
              <w:top w:val="single" w:sz="4" w:space="0" w:color="auto"/>
              <w:bottom w:val="single" w:sz="4" w:space="0" w:color="auto"/>
              <w:right w:val="single" w:sz="4" w:space="0" w:color="auto"/>
            </w:tcBorders>
          </w:tcPr>
          <w:p w14:paraId="7C0650B1" w14:textId="77777777" w:rsidR="00C05CB2" w:rsidRPr="00655DD4" w:rsidRDefault="00C05CB2" w:rsidP="00667950">
            <w:pPr>
              <w:numPr>
                <w:ilvl w:val="0"/>
                <w:numId w:val="124"/>
              </w:numPr>
              <w:jc w:val="both"/>
              <w:rPr>
                <w:szCs w:val="22"/>
              </w:rPr>
            </w:pPr>
          </w:p>
        </w:tc>
        <w:tc>
          <w:tcPr>
            <w:tcW w:w="532" w:type="pct"/>
            <w:tcBorders>
              <w:top w:val="single" w:sz="4" w:space="0" w:color="auto"/>
              <w:left w:val="single" w:sz="4" w:space="0" w:color="auto"/>
              <w:bottom w:val="single" w:sz="4" w:space="0" w:color="auto"/>
              <w:right w:val="single" w:sz="4" w:space="0" w:color="auto"/>
            </w:tcBorders>
          </w:tcPr>
          <w:p w14:paraId="19529FF2" w14:textId="77777777" w:rsidR="00C05CB2" w:rsidRPr="00655DD4" w:rsidRDefault="00C05CB2" w:rsidP="00E738FA">
            <w:pPr>
              <w:rPr>
                <w:szCs w:val="22"/>
              </w:rPr>
            </w:pPr>
            <w:r>
              <w:rPr>
                <w:szCs w:val="22"/>
              </w:rPr>
              <w:t>Routine Service- (service to be performed after every 5000 kilometers to include all items contained in service level 1</w:t>
            </w:r>
          </w:p>
        </w:tc>
        <w:tc>
          <w:tcPr>
            <w:tcW w:w="430" w:type="pct"/>
            <w:tcBorders>
              <w:top w:val="single" w:sz="4" w:space="0" w:color="auto"/>
              <w:left w:val="single" w:sz="4" w:space="0" w:color="auto"/>
              <w:bottom w:val="single" w:sz="4" w:space="0" w:color="auto"/>
              <w:right w:val="single" w:sz="4" w:space="0" w:color="auto"/>
            </w:tcBorders>
          </w:tcPr>
          <w:p w14:paraId="11CED451" w14:textId="77777777" w:rsidR="00C05CB2" w:rsidRPr="00655DD4" w:rsidRDefault="00C05CB2" w:rsidP="00E738FA">
            <w:pPr>
              <w:rPr>
                <w:szCs w:val="22"/>
              </w:rPr>
            </w:pPr>
          </w:p>
        </w:tc>
        <w:tc>
          <w:tcPr>
            <w:tcW w:w="449" w:type="pct"/>
            <w:tcBorders>
              <w:top w:val="single" w:sz="4" w:space="0" w:color="auto"/>
              <w:left w:val="single" w:sz="4" w:space="0" w:color="auto"/>
              <w:bottom w:val="single" w:sz="4" w:space="0" w:color="auto"/>
              <w:right w:val="single" w:sz="4" w:space="0" w:color="auto"/>
            </w:tcBorders>
          </w:tcPr>
          <w:p w14:paraId="46B3F341" w14:textId="77777777" w:rsidR="00C05CB2" w:rsidRPr="00655DD4" w:rsidRDefault="00C05CB2" w:rsidP="00E738FA">
            <w:pPr>
              <w:rPr>
                <w:szCs w:val="22"/>
              </w:rPr>
            </w:pPr>
          </w:p>
        </w:tc>
        <w:tc>
          <w:tcPr>
            <w:tcW w:w="408" w:type="pct"/>
            <w:tcBorders>
              <w:top w:val="single" w:sz="4" w:space="0" w:color="auto"/>
              <w:left w:val="single" w:sz="4" w:space="0" w:color="auto"/>
              <w:bottom w:val="single" w:sz="4" w:space="0" w:color="auto"/>
              <w:right w:val="single" w:sz="4" w:space="0" w:color="auto"/>
            </w:tcBorders>
          </w:tcPr>
          <w:p w14:paraId="0087D790" w14:textId="77777777" w:rsidR="00C05CB2" w:rsidRPr="00655DD4" w:rsidRDefault="00C05CB2" w:rsidP="00E738FA">
            <w:pPr>
              <w:rPr>
                <w:szCs w:val="22"/>
              </w:rPr>
            </w:pPr>
          </w:p>
        </w:tc>
        <w:tc>
          <w:tcPr>
            <w:tcW w:w="443" w:type="pct"/>
            <w:tcBorders>
              <w:top w:val="single" w:sz="4" w:space="0" w:color="auto"/>
              <w:left w:val="single" w:sz="4" w:space="0" w:color="auto"/>
              <w:bottom w:val="single" w:sz="4" w:space="0" w:color="auto"/>
              <w:right w:val="single" w:sz="4" w:space="0" w:color="auto"/>
            </w:tcBorders>
          </w:tcPr>
          <w:p w14:paraId="766565B5" w14:textId="77777777" w:rsidR="00C05CB2" w:rsidRPr="00655DD4" w:rsidRDefault="00C05CB2" w:rsidP="00E738FA">
            <w:pPr>
              <w:rPr>
                <w:szCs w:val="22"/>
              </w:rPr>
            </w:pPr>
          </w:p>
        </w:tc>
        <w:tc>
          <w:tcPr>
            <w:tcW w:w="581" w:type="pct"/>
            <w:tcBorders>
              <w:top w:val="single" w:sz="4" w:space="0" w:color="auto"/>
              <w:left w:val="single" w:sz="4" w:space="0" w:color="auto"/>
              <w:bottom w:val="single" w:sz="4" w:space="0" w:color="auto"/>
              <w:right w:val="single" w:sz="4" w:space="0" w:color="auto"/>
            </w:tcBorders>
          </w:tcPr>
          <w:p w14:paraId="2AFBCC04" w14:textId="77777777" w:rsidR="00C05CB2" w:rsidRPr="00655DD4" w:rsidRDefault="00C05CB2" w:rsidP="00E738FA">
            <w:pPr>
              <w:rPr>
                <w:szCs w:val="22"/>
              </w:rPr>
            </w:pPr>
          </w:p>
        </w:tc>
        <w:tc>
          <w:tcPr>
            <w:tcW w:w="621" w:type="pct"/>
            <w:gridSpan w:val="2"/>
            <w:tcBorders>
              <w:top w:val="single" w:sz="4" w:space="0" w:color="auto"/>
              <w:left w:val="single" w:sz="4" w:space="0" w:color="auto"/>
              <w:bottom w:val="single" w:sz="4" w:space="0" w:color="auto"/>
              <w:right w:val="single" w:sz="4" w:space="0" w:color="auto"/>
            </w:tcBorders>
          </w:tcPr>
          <w:p w14:paraId="093C280F" w14:textId="77777777" w:rsidR="00C05CB2" w:rsidRPr="00655DD4" w:rsidRDefault="00C05CB2" w:rsidP="00E738FA">
            <w:pPr>
              <w:rPr>
                <w:szCs w:val="22"/>
              </w:rPr>
            </w:pPr>
          </w:p>
        </w:tc>
        <w:tc>
          <w:tcPr>
            <w:tcW w:w="349" w:type="pct"/>
            <w:gridSpan w:val="2"/>
            <w:tcBorders>
              <w:top w:val="single" w:sz="4" w:space="0" w:color="auto"/>
              <w:left w:val="single" w:sz="4" w:space="0" w:color="auto"/>
              <w:bottom w:val="single" w:sz="4" w:space="0" w:color="auto"/>
              <w:right w:val="single" w:sz="4" w:space="0" w:color="auto"/>
            </w:tcBorders>
          </w:tcPr>
          <w:p w14:paraId="63D982CA" w14:textId="77777777" w:rsidR="00C05CB2" w:rsidRPr="00655DD4" w:rsidRDefault="00C05CB2" w:rsidP="00E738FA">
            <w:pPr>
              <w:rPr>
                <w:szCs w:val="22"/>
              </w:rPr>
            </w:pPr>
          </w:p>
        </w:tc>
        <w:tc>
          <w:tcPr>
            <w:tcW w:w="328" w:type="pct"/>
            <w:gridSpan w:val="2"/>
            <w:tcBorders>
              <w:top w:val="single" w:sz="4" w:space="0" w:color="auto"/>
              <w:left w:val="single" w:sz="4" w:space="0" w:color="auto"/>
              <w:bottom w:val="single" w:sz="4" w:space="0" w:color="auto"/>
              <w:right w:val="single" w:sz="4" w:space="0" w:color="auto"/>
            </w:tcBorders>
          </w:tcPr>
          <w:p w14:paraId="2A7B7A31" w14:textId="77777777" w:rsidR="00C05CB2" w:rsidRPr="00655DD4" w:rsidRDefault="00C05CB2" w:rsidP="00E738FA">
            <w:pPr>
              <w:rPr>
                <w:szCs w:val="22"/>
              </w:rPr>
            </w:pPr>
          </w:p>
        </w:tc>
        <w:tc>
          <w:tcPr>
            <w:tcW w:w="367" w:type="pct"/>
            <w:gridSpan w:val="2"/>
            <w:tcBorders>
              <w:top w:val="single" w:sz="4" w:space="0" w:color="auto"/>
              <w:left w:val="single" w:sz="4" w:space="0" w:color="auto"/>
              <w:bottom w:val="single" w:sz="4" w:space="0" w:color="auto"/>
            </w:tcBorders>
          </w:tcPr>
          <w:p w14:paraId="5E0B7879" w14:textId="77777777" w:rsidR="00C05CB2" w:rsidRPr="00655DD4" w:rsidRDefault="00C05CB2" w:rsidP="00E738FA">
            <w:pPr>
              <w:rPr>
                <w:szCs w:val="22"/>
              </w:rPr>
            </w:pPr>
          </w:p>
        </w:tc>
        <w:tc>
          <w:tcPr>
            <w:tcW w:w="308" w:type="pct"/>
            <w:gridSpan w:val="2"/>
            <w:tcBorders>
              <w:top w:val="single" w:sz="4" w:space="0" w:color="auto"/>
              <w:left w:val="single" w:sz="4" w:space="0" w:color="auto"/>
              <w:bottom w:val="single" w:sz="4" w:space="0" w:color="auto"/>
            </w:tcBorders>
          </w:tcPr>
          <w:p w14:paraId="7919AF84" w14:textId="77777777" w:rsidR="00C05CB2" w:rsidRPr="00655DD4" w:rsidRDefault="00C05CB2" w:rsidP="00E738FA">
            <w:pPr>
              <w:rPr>
                <w:szCs w:val="22"/>
              </w:rPr>
            </w:pPr>
          </w:p>
        </w:tc>
      </w:tr>
      <w:tr w:rsidR="00C05CB2" w:rsidRPr="00655DD4" w14:paraId="5D2A015F" w14:textId="77777777" w:rsidTr="00C05CB2">
        <w:trPr>
          <w:cantSplit/>
          <w:trHeight w:val="359"/>
        </w:trPr>
        <w:tc>
          <w:tcPr>
            <w:tcW w:w="184" w:type="pct"/>
            <w:tcBorders>
              <w:top w:val="single" w:sz="4" w:space="0" w:color="auto"/>
              <w:bottom w:val="single" w:sz="4" w:space="0" w:color="auto"/>
              <w:right w:val="single" w:sz="4" w:space="0" w:color="auto"/>
            </w:tcBorders>
          </w:tcPr>
          <w:p w14:paraId="70003F97" w14:textId="77777777" w:rsidR="00C05CB2" w:rsidRPr="00655DD4" w:rsidRDefault="00C05CB2" w:rsidP="00667950">
            <w:pPr>
              <w:numPr>
                <w:ilvl w:val="0"/>
                <w:numId w:val="124"/>
              </w:numPr>
              <w:jc w:val="both"/>
              <w:rPr>
                <w:szCs w:val="22"/>
              </w:rPr>
            </w:pPr>
          </w:p>
        </w:tc>
        <w:tc>
          <w:tcPr>
            <w:tcW w:w="532" w:type="pct"/>
            <w:tcBorders>
              <w:top w:val="single" w:sz="4" w:space="0" w:color="auto"/>
              <w:left w:val="single" w:sz="4" w:space="0" w:color="auto"/>
              <w:bottom w:val="single" w:sz="4" w:space="0" w:color="auto"/>
              <w:right w:val="single" w:sz="4" w:space="0" w:color="auto"/>
            </w:tcBorders>
          </w:tcPr>
          <w:p w14:paraId="5494699B" w14:textId="77777777" w:rsidR="00C05CB2" w:rsidRDefault="00C05CB2" w:rsidP="00E738FA">
            <w:pPr>
              <w:rPr>
                <w:szCs w:val="22"/>
              </w:rPr>
            </w:pPr>
            <w:r>
              <w:rPr>
                <w:szCs w:val="22"/>
              </w:rPr>
              <w:t>Oil filters to be replaced with new one</w:t>
            </w:r>
          </w:p>
        </w:tc>
        <w:tc>
          <w:tcPr>
            <w:tcW w:w="430" w:type="pct"/>
            <w:tcBorders>
              <w:top w:val="single" w:sz="4" w:space="0" w:color="auto"/>
              <w:left w:val="single" w:sz="4" w:space="0" w:color="auto"/>
              <w:bottom w:val="single" w:sz="4" w:space="0" w:color="auto"/>
              <w:right w:val="single" w:sz="4" w:space="0" w:color="auto"/>
            </w:tcBorders>
          </w:tcPr>
          <w:p w14:paraId="5CA452EC" w14:textId="77777777" w:rsidR="00C05CB2" w:rsidRPr="00655DD4" w:rsidRDefault="00C05CB2" w:rsidP="00E738FA">
            <w:pPr>
              <w:rPr>
                <w:szCs w:val="22"/>
              </w:rPr>
            </w:pPr>
            <w:r>
              <w:rPr>
                <w:szCs w:val="22"/>
              </w:rPr>
              <w:t>1</w:t>
            </w:r>
          </w:p>
        </w:tc>
        <w:tc>
          <w:tcPr>
            <w:tcW w:w="449" w:type="pct"/>
            <w:tcBorders>
              <w:top w:val="single" w:sz="4" w:space="0" w:color="auto"/>
              <w:left w:val="single" w:sz="4" w:space="0" w:color="auto"/>
              <w:bottom w:val="single" w:sz="4" w:space="0" w:color="auto"/>
              <w:right w:val="single" w:sz="4" w:space="0" w:color="auto"/>
            </w:tcBorders>
          </w:tcPr>
          <w:p w14:paraId="270E0BFE" w14:textId="77777777" w:rsidR="00C05CB2" w:rsidRPr="00655DD4" w:rsidRDefault="00C05CB2" w:rsidP="00E738FA">
            <w:pPr>
              <w:rPr>
                <w:szCs w:val="22"/>
              </w:rPr>
            </w:pPr>
            <w:r>
              <w:rPr>
                <w:szCs w:val="22"/>
              </w:rPr>
              <w:t>1</w:t>
            </w:r>
          </w:p>
        </w:tc>
        <w:tc>
          <w:tcPr>
            <w:tcW w:w="408" w:type="pct"/>
            <w:tcBorders>
              <w:top w:val="single" w:sz="4" w:space="0" w:color="auto"/>
              <w:left w:val="single" w:sz="4" w:space="0" w:color="auto"/>
              <w:bottom w:val="single" w:sz="4" w:space="0" w:color="auto"/>
              <w:right w:val="single" w:sz="4" w:space="0" w:color="auto"/>
            </w:tcBorders>
          </w:tcPr>
          <w:p w14:paraId="60EEC419" w14:textId="77777777" w:rsidR="00C05CB2" w:rsidRPr="00655DD4" w:rsidRDefault="00C05CB2" w:rsidP="00E738FA">
            <w:pPr>
              <w:rPr>
                <w:szCs w:val="22"/>
              </w:rPr>
            </w:pPr>
            <w:r>
              <w:rPr>
                <w:szCs w:val="22"/>
              </w:rPr>
              <w:t>1</w:t>
            </w:r>
          </w:p>
        </w:tc>
        <w:tc>
          <w:tcPr>
            <w:tcW w:w="443" w:type="pct"/>
            <w:tcBorders>
              <w:top w:val="single" w:sz="4" w:space="0" w:color="auto"/>
              <w:left w:val="single" w:sz="4" w:space="0" w:color="auto"/>
              <w:bottom w:val="single" w:sz="4" w:space="0" w:color="auto"/>
              <w:right w:val="single" w:sz="4" w:space="0" w:color="auto"/>
            </w:tcBorders>
          </w:tcPr>
          <w:p w14:paraId="42E5CF18" w14:textId="77777777" w:rsidR="00C05CB2" w:rsidRPr="00655DD4" w:rsidRDefault="00C05CB2" w:rsidP="00E738FA">
            <w:pPr>
              <w:rPr>
                <w:szCs w:val="22"/>
              </w:rPr>
            </w:pPr>
            <w:r>
              <w:rPr>
                <w:szCs w:val="22"/>
              </w:rPr>
              <w:t>1</w:t>
            </w:r>
          </w:p>
        </w:tc>
        <w:tc>
          <w:tcPr>
            <w:tcW w:w="581" w:type="pct"/>
            <w:tcBorders>
              <w:top w:val="single" w:sz="4" w:space="0" w:color="auto"/>
              <w:left w:val="single" w:sz="4" w:space="0" w:color="auto"/>
              <w:bottom w:val="single" w:sz="4" w:space="0" w:color="auto"/>
              <w:right w:val="single" w:sz="4" w:space="0" w:color="auto"/>
            </w:tcBorders>
          </w:tcPr>
          <w:p w14:paraId="0546A7A9" w14:textId="77777777" w:rsidR="00C05CB2" w:rsidRPr="00655DD4" w:rsidRDefault="00C05CB2" w:rsidP="00E738FA">
            <w:pPr>
              <w:rPr>
                <w:szCs w:val="22"/>
              </w:rPr>
            </w:pPr>
            <w:r>
              <w:rPr>
                <w:szCs w:val="22"/>
              </w:rPr>
              <w:t>1</w:t>
            </w:r>
          </w:p>
        </w:tc>
        <w:tc>
          <w:tcPr>
            <w:tcW w:w="621" w:type="pct"/>
            <w:gridSpan w:val="2"/>
            <w:tcBorders>
              <w:top w:val="single" w:sz="4" w:space="0" w:color="auto"/>
              <w:left w:val="single" w:sz="4" w:space="0" w:color="auto"/>
              <w:bottom w:val="single" w:sz="4" w:space="0" w:color="auto"/>
              <w:right w:val="single" w:sz="4" w:space="0" w:color="auto"/>
            </w:tcBorders>
          </w:tcPr>
          <w:p w14:paraId="3894A87D" w14:textId="77777777" w:rsidR="00C05CB2" w:rsidRPr="00655DD4" w:rsidRDefault="00C05CB2" w:rsidP="00E738FA">
            <w:pPr>
              <w:rPr>
                <w:szCs w:val="22"/>
              </w:rPr>
            </w:pPr>
            <w:r>
              <w:rPr>
                <w:szCs w:val="22"/>
              </w:rPr>
              <w:t>1</w:t>
            </w:r>
          </w:p>
          <w:p w14:paraId="271BF513" w14:textId="4C9D9898" w:rsidR="00C05CB2" w:rsidRPr="00655DD4" w:rsidRDefault="00C05CB2" w:rsidP="00E738FA">
            <w:pPr>
              <w:rPr>
                <w:szCs w:val="22"/>
              </w:rPr>
            </w:pPr>
          </w:p>
        </w:tc>
        <w:tc>
          <w:tcPr>
            <w:tcW w:w="349" w:type="pct"/>
            <w:gridSpan w:val="2"/>
            <w:tcBorders>
              <w:top w:val="single" w:sz="4" w:space="0" w:color="auto"/>
              <w:left w:val="single" w:sz="4" w:space="0" w:color="auto"/>
              <w:bottom w:val="single" w:sz="4" w:space="0" w:color="auto"/>
              <w:right w:val="single" w:sz="4" w:space="0" w:color="auto"/>
            </w:tcBorders>
          </w:tcPr>
          <w:p w14:paraId="7695A6C5" w14:textId="77777777" w:rsidR="00C05CB2" w:rsidRPr="00655DD4" w:rsidRDefault="00C05CB2" w:rsidP="00E738FA">
            <w:pPr>
              <w:rPr>
                <w:szCs w:val="22"/>
              </w:rPr>
            </w:pPr>
            <w:r>
              <w:rPr>
                <w:szCs w:val="22"/>
              </w:rPr>
              <w:t>1</w:t>
            </w:r>
          </w:p>
        </w:tc>
        <w:tc>
          <w:tcPr>
            <w:tcW w:w="328" w:type="pct"/>
            <w:gridSpan w:val="2"/>
            <w:tcBorders>
              <w:top w:val="single" w:sz="4" w:space="0" w:color="auto"/>
              <w:left w:val="single" w:sz="4" w:space="0" w:color="auto"/>
              <w:bottom w:val="single" w:sz="4" w:space="0" w:color="auto"/>
              <w:right w:val="single" w:sz="4" w:space="0" w:color="auto"/>
            </w:tcBorders>
          </w:tcPr>
          <w:p w14:paraId="662BDA10" w14:textId="77777777" w:rsidR="00C05CB2" w:rsidRPr="00655DD4" w:rsidRDefault="00C05CB2" w:rsidP="00E738FA">
            <w:pPr>
              <w:rPr>
                <w:szCs w:val="22"/>
              </w:rPr>
            </w:pPr>
          </w:p>
        </w:tc>
        <w:tc>
          <w:tcPr>
            <w:tcW w:w="367" w:type="pct"/>
            <w:gridSpan w:val="2"/>
            <w:tcBorders>
              <w:top w:val="single" w:sz="4" w:space="0" w:color="auto"/>
              <w:left w:val="single" w:sz="4" w:space="0" w:color="auto"/>
              <w:bottom w:val="single" w:sz="4" w:space="0" w:color="auto"/>
            </w:tcBorders>
          </w:tcPr>
          <w:p w14:paraId="3B597373" w14:textId="77777777" w:rsidR="00C05CB2" w:rsidRPr="00655DD4" w:rsidRDefault="00C05CB2" w:rsidP="00E738FA">
            <w:pPr>
              <w:rPr>
                <w:szCs w:val="22"/>
              </w:rPr>
            </w:pPr>
          </w:p>
        </w:tc>
        <w:tc>
          <w:tcPr>
            <w:tcW w:w="308" w:type="pct"/>
            <w:gridSpan w:val="2"/>
            <w:tcBorders>
              <w:top w:val="single" w:sz="4" w:space="0" w:color="auto"/>
              <w:left w:val="single" w:sz="4" w:space="0" w:color="auto"/>
              <w:bottom w:val="single" w:sz="4" w:space="0" w:color="auto"/>
            </w:tcBorders>
          </w:tcPr>
          <w:p w14:paraId="71AEE23C" w14:textId="77777777" w:rsidR="00C05CB2" w:rsidRPr="00655DD4" w:rsidRDefault="00C05CB2" w:rsidP="00E738FA">
            <w:pPr>
              <w:rPr>
                <w:szCs w:val="22"/>
              </w:rPr>
            </w:pPr>
          </w:p>
        </w:tc>
      </w:tr>
      <w:tr w:rsidR="00C05CB2" w:rsidRPr="00655DD4" w14:paraId="14D4D3B9" w14:textId="77777777" w:rsidTr="00C05CB2">
        <w:trPr>
          <w:cantSplit/>
          <w:trHeight w:val="359"/>
        </w:trPr>
        <w:tc>
          <w:tcPr>
            <w:tcW w:w="184" w:type="pct"/>
            <w:tcBorders>
              <w:top w:val="single" w:sz="4" w:space="0" w:color="auto"/>
              <w:bottom w:val="single" w:sz="4" w:space="0" w:color="auto"/>
              <w:right w:val="single" w:sz="4" w:space="0" w:color="auto"/>
            </w:tcBorders>
          </w:tcPr>
          <w:p w14:paraId="2F8370CE" w14:textId="77777777" w:rsidR="00C05CB2" w:rsidRPr="00655DD4" w:rsidRDefault="00C05CB2" w:rsidP="00667950">
            <w:pPr>
              <w:numPr>
                <w:ilvl w:val="0"/>
                <w:numId w:val="124"/>
              </w:numPr>
              <w:jc w:val="both"/>
              <w:rPr>
                <w:szCs w:val="22"/>
              </w:rPr>
            </w:pPr>
          </w:p>
        </w:tc>
        <w:tc>
          <w:tcPr>
            <w:tcW w:w="532" w:type="pct"/>
            <w:tcBorders>
              <w:top w:val="single" w:sz="4" w:space="0" w:color="auto"/>
              <w:left w:val="single" w:sz="4" w:space="0" w:color="auto"/>
              <w:bottom w:val="single" w:sz="4" w:space="0" w:color="auto"/>
              <w:right w:val="single" w:sz="4" w:space="0" w:color="auto"/>
            </w:tcBorders>
          </w:tcPr>
          <w:p w14:paraId="608B59C3" w14:textId="77777777" w:rsidR="00C05CB2" w:rsidRDefault="00C05CB2" w:rsidP="00E738FA">
            <w:pPr>
              <w:rPr>
                <w:szCs w:val="22"/>
              </w:rPr>
            </w:pPr>
            <w:r>
              <w:rPr>
                <w:szCs w:val="22"/>
              </w:rPr>
              <w:t xml:space="preserve">A </w:t>
            </w:r>
            <w:proofErr w:type="gramStart"/>
            <w:r>
              <w:rPr>
                <w:szCs w:val="22"/>
              </w:rPr>
              <w:t>wheels</w:t>
            </w:r>
            <w:proofErr w:type="gramEnd"/>
            <w:r>
              <w:rPr>
                <w:szCs w:val="22"/>
              </w:rPr>
              <w:t xml:space="preserve"> off inspection of all four brakes and components</w:t>
            </w:r>
          </w:p>
        </w:tc>
        <w:tc>
          <w:tcPr>
            <w:tcW w:w="430" w:type="pct"/>
            <w:tcBorders>
              <w:top w:val="single" w:sz="4" w:space="0" w:color="auto"/>
              <w:left w:val="single" w:sz="4" w:space="0" w:color="auto"/>
              <w:bottom w:val="single" w:sz="4" w:space="0" w:color="auto"/>
              <w:right w:val="single" w:sz="4" w:space="0" w:color="auto"/>
            </w:tcBorders>
          </w:tcPr>
          <w:p w14:paraId="5CFF8041" w14:textId="77777777" w:rsidR="00C05CB2" w:rsidRPr="00655DD4" w:rsidRDefault="00C05CB2" w:rsidP="00E738FA">
            <w:pPr>
              <w:rPr>
                <w:szCs w:val="22"/>
              </w:rPr>
            </w:pPr>
            <w:r>
              <w:rPr>
                <w:szCs w:val="22"/>
              </w:rPr>
              <w:t>1</w:t>
            </w:r>
          </w:p>
        </w:tc>
        <w:tc>
          <w:tcPr>
            <w:tcW w:w="449" w:type="pct"/>
            <w:tcBorders>
              <w:top w:val="single" w:sz="4" w:space="0" w:color="auto"/>
              <w:left w:val="single" w:sz="4" w:space="0" w:color="auto"/>
              <w:bottom w:val="single" w:sz="4" w:space="0" w:color="auto"/>
              <w:right w:val="single" w:sz="4" w:space="0" w:color="auto"/>
            </w:tcBorders>
          </w:tcPr>
          <w:p w14:paraId="50E82577" w14:textId="77777777" w:rsidR="00C05CB2" w:rsidRPr="00655DD4" w:rsidRDefault="00C05CB2" w:rsidP="00E738FA">
            <w:pPr>
              <w:rPr>
                <w:szCs w:val="22"/>
              </w:rPr>
            </w:pPr>
            <w:r>
              <w:rPr>
                <w:szCs w:val="22"/>
              </w:rPr>
              <w:t>1</w:t>
            </w:r>
          </w:p>
        </w:tc>
        <w:tc>
          <w:tcPr>
            <w:tcW w:w="408" w:type="pct"/>
            <w:tcBorders>
              <w:top w:val="single" w:sz="4" w:space="0" w:color="auto"/>
              <w:left w:val="single" w:sz="4" w:space="0" w:color="auto"/>
              <w:bottom w:val="single" w:sz="4" w:space="0" w:color="auto"/>
              <w:right w:val="single" w:sz="4" w:space="0" w:color="auto"/>
            </w:tcBorders>
          </w:tcPr>
          <w:p w14:paraId="74F216A0" w14:textId="77777777" w:rsidR="00C05CB2" w:rsidRPr="00655DD4" w:rsidRDefault="00C05CB2" w:rsidP="00E738FA">
            <w:pPr>
              <w:rPr>
                <w:szCs w:val="22"/>
              </w:rPr>
            </w:pPr>
            <w:r>
              <w:rPr>
                <w:szCs w:val="22"/>
              </w:rPr>
              <w:t>1</w:t>
            </w:r>
          </w:p>
        </w:tc>
        <w:tc>
          <w:tcPr>
            <w:tcW w:w="443" w:type="pct"/>
            <w:tcBorders>
              <w:top w:val="single" w:sz="4" w:space="0" w:color="auto"/>
              <w:left w:val="single" w:sz="4" w:space="0" w:color="auto"/>
              <w:bottom w:val="single" w:sz="4" w:space="0" w:color="auto"/>
              <w:right w:val="single" w:sz="4" w:space="0" w:color="auto"/>
            </w:tcBorders>
          </w:tcPr>
          <w:p w14:paraId="065AF483" w14:textId="77777777" w:rsidR="00C05CB2" w:rsidRPr="00655DD4" w:rsidRDefault="00C05CB2" w:rsidP="00E738FA">
            <w:pPr>
              <w:rPr>
                <w:szCs w:val="22"/>
              </w:rPr>
            </w:pPr>
            <w:r>
              <w:rPr>
                <w:szCs w:val="22"/>
              </w:rPr>
              <w:t>1</w:t>
            </w:r>
          </w:p>
        </w:tc>
        <w:tc>
          <w:tcPr>
            <w:tcW w:w="581" w:type="pct"/>
            <w:tcBorders>
              <w:top w:val="single" w:sz="4" w:space="0" w:color="auto"/>
              <w:left w:val="single" w:sz="4" w:space="0" w:color="auto"/>
              <w:bottom w:val="single" w:sz="4" w:space="0" w:color="auto"/>
              <w:right w:val="single" w:sz="4" w:space="0" w:color="auto"/>
            </w:tcBorders>
          </w:tcPr>
          <w:p w14:paraId="6A62E6C8" w14:textId="77777777" w:rsidR="00C05CB2" w:rsidRPr="00655DD4" w:rsidRDefault="00C05CB2" w:rsidP="00E738FA">
            <w:pPr>
              <w:rPr>
                <w:szCs w:val="22"/>
              </w:rPr>
            </w:pPr>
            <w:r>
              <w:rPr>
                <w:szCs w:val="22"/>
              </w:rPr>
              <w:t>1</w:t>
            </w:r>
          </w:p>
        </w:tc>
        <w:tc>
          <w:tcPr>
            <w:tcW w:w="621" w:type="pct"/>
            <w:gridSpan w:val="2"/>
            <w:tcBorders>
              <w:top w:val="single" w:sz="4" w:space="0" w:color="auto"/>
              <w:left w:val="single" w:sz="4" w:space="0" w:color="auto"/>
              <w:bottom w:val="single" w:sz="4" w:space="0" w:color="auto"/>
              <w:right w:val="single" w:sz="4" w:space="0" w:color="auto"/>
            </w:tcBorders>
          </w:tcPr>
          <w:p w14:paraId="33AE9CD5" w14:textId="77777777" w:rsidR="00C05CB2" w:rsidRPr="00655DD4" w:rsidRDefault="00C05CB2" w:rsidP="00E738FA">
            <w:pPr>
              <w:rPr>
                <w:szCs w:val="22"/>
              </w:rPr>
            </w:pPr>
            <w:r>
              <w:rPr>
                <w:szCs w:val="22"/>
              </w:rPr>
              <w:t>1</w:t>
            </w:r>
          </w:p>
          <w:p w14:paraId="2CF7EF89" w14:textId="5CF22D29" w:rsidR="00C05CB2" w:rsidRPr="00655DD4" w:rsidRDefault="00C05CB2" w:rsidP="00E738FA">
            <w:pPr>
              <w:rPr>
                <w:szCs w:val="22"/>
              </w:rPr>
            </w:pPr>
          </w:p>
        </w:tc>
        <w:tc>
          <w:tcPr>
            <w:tcW w:w="349" w:type="pct"/>
            <w:gridSpan w:val="2"/>
            <w:tcBorders>
              <w:top w:val="single" w:sz="4" w:space="0" w:color="auto"/>
              <w:left w:val="single" w:sz="4" w:space="0" w:color="auto"/>
              <w:bottom w:val="single" w:sz="4" w:space="0" w:color="auto"/>
              <w:right w:val="single" w:sz="4" w:space="0" w:color="auto"/>
            </w:tcBorders>
          </w:tcPr>
          <w:p w14:paraId="3EAD167D" w14:textId="77777777" w:rsidR="00C05CB2" w:rsidRPr="00655DD4" w:rsidRDefault="00C05CB2" w:rsidP="00E738FA">
            <w:pPr>
              <w:rPr>
                <w:szCs w:val="22"/>
              </w:rPr>
            </w:pPr>
            <w:r>
              <w:rPr>
                <w:szCs w:val="22"/>
              </w:rPr>
              <w:t>1</w:t>
            </w:r>
          </w:p>
        </w:tc>
        <w:tc>
          <w:tcPr>
            <w:tcW w:w="328" w:type="pct"/>
            <w:gridSpan w:val="2"/>
            <w:tcBorders>
              <w:top w:val="single" w:sz="4" w:space="0" w:color="auto"/>
              <w:left w:val="single" w:sz="4" w:space="0" w:color="auto"/>
              <w:bottom w:val="single" w:sz="4" w:space="0" w:color="auto"/>
              <w:right w:val="single" w:sz="4" w:space="0" w:color="auto"/>
            </w:tcBorders>
          </w:tcPr>
          <w:p w14:paraId="11448A56" w14:textId="77777777" w:rsidR="00C05CB2" w:rsidRPr="00655DD4" w:rsidRDefault="00C05CB2" w:rsidP="00E738FA">
            <w:pPr>
              <w:rPr>
                <w:szCs w:val="22"/>
              </w:rPr>
            </w:pPr>
          </w:p>
        </w:tc>
        <w:tc>
          <w:tcPr>
            <w:tcW w:w="367" w:type="pct"/>
            <w:gridSpan w:val="2"/>
            <w:tcBorders>
              <w:top w:val="single" w:sz="4" w:space="0" w:color="auto"/>
              <w:left w:val="single" w:sz="4" w:space="0" w:color="auto"/>
              <w:bottom w:val="single" w:sz="4" w:space="0" w:color="auto"/>
            </w:tcBorders>
          </w:tcPr>
          <w:p w14:paraId="0D7BBF51" w14:textId="77777777" w:rsidR="00C05CB2" w:rsidRPr="00655DD4" w:rsidRDefault="00C05CB2" w:rsidP="00E738FA">
            <w:pPr>
              <w:rPr>
                <w:szCs w:val="22"/>
              </w:rPr>
            </w:pPr>
          </w:p>
        </w:tc>
        <w:tc>
          <w:tcPr>
            <w:tcW w:w="308" w:type="pct"/>
            <w:gridSpan w:val="2"/>
            <w:tcBorders>
              <w:top w:val="single" w:sz="4" w:space="0" w:color="auto"/>
              <w:left w:val="single" w:sz="4" w:space="0" w:color="auto"/>
              <w:bottom w:val="single" w:sz="4" w:space="0" w:color="auto"/>
            </w:tcBorders>
          </w:tcPr>
          <w:p w14:paraId="5F673122" w14:textId="77777777" w:rsidR="00C05CB2" w:rsidRPr="00655DD4" w:rsidRDefault="00C05CB2" w:rsidP="00E738FA">
            <w:pPr>
              <w:rPr>
                <w:szCs w:val="22"/>
              </w:rPr>
            </w:pPr>
          </w:p>
        </w:tc>
      </w:tr>
      <w:tr w:rsidR="00C05CB2" w:rsidRPr="00655DD4" w14:paraId="326BA64D" w14:textId="77777777" w:rsidTr="00C05CB2">
        <w:trPr>
          <w:cantSplit/>
          <w:trHeight w:val="359"/>
        </w:trPr>
        <w:tc>
          <w:tcPr>
            <w:tcW w:w="184" w:type="pct"/>
            <w:tcBorders>
              <w:top w:val="single" w:sz="4" w:space="0" w:color="auto"/>
              <w:bottom w:val="single" w:sz="4" w:space="0" w:color="auto"/>
              <w:right w:val="single" w:sz="4" w:space="0" w:color="auto"/>
            </w:tcBorders>
          </w:tcPr>
          <w:p w14:paraId="43CB290A" w14:textId="77777777" w:rsidR="00C05CB2" w:rsidRPr="00655DD4" w:rsidRDefault="00C05CB2" w:rsidP="00667950">
            <w:pPr>
              <w:numPr>
                <w:ilvl w:val="0"/>
                <w:numId w:val="124"/>
              </w:numPr>
              <w:jc w:val="both"/>
              <w:rPr>
                <w:szCs w:val="22"/>
              </w:rPr>
            </w:pPr>
          </w:p>
        </w:tc>
        <w:tc>
          <w:tcPr>
            <w:tcW w:w="532" w:type="pct"/>
            <w:tcBorders>
              <w:top w:val="single" w:sz="4" w:space="0" w:color="auto"/>
              <w:left w:val="single" w:sz="4" w:space="0" w:color="auto"/>
              <w:bottom w:val="single" w:sz="4" w:space="0" w:color="auto"/>
              <w:right w:val="single" w:sz="4" w:space="0" w:color="auto"/>
            </w:tcBorders>
          </w:tcPr>
          <w:p w14:paraId="63F22D63" w14:textId="77777777" w:rsidR="00C05CB2" w:rsidRDefault="00C05CB2" w:rsidP="00E738FA">
            <w:pPr>
              <w:rPr>
                <w:szCs w:val="22"/>
              </w:rPr>
            </w:pPr>
            <w:r>
              <w:rPr>
                <w:szCs w:val="22"/>
              </w:rPr>
              <w:t>Tires to be rotated accordingly</w:t>
            </w:r>
          </w:p>
        </w:tc>
        <w:tc>
          <w:tcPr>
            <w:tcW w:w="430" w:type="pct"/>
            <w:tcBorders>
              <w:top w:val="single" w:sz="4" w:space="0" w:color="auto"/>
              <w:left w:val="single" w:sz="4" w:space="0" w:color="auto"/>
              <w:bottom w:val="single" w:sz="4" w:space="0" w:color="auto"/>
              <w:right w:val="single" w:sz="4" w:space="0" w:color="auto"/>
            </w:tcBorders>
          </w:tcPr>
          <w:p w14:paraId="5CC4171D" w14:textId="77777777" w:rsidR="00C05CB2" w:rsidRPr="00655DD4" w:rsidRDefault="00C05CB2" w:rsidP="00E738FA">
            <w:pPr>
              <w:rPr>
                <w:szCs w:val="22"/>
              </w:rPr>
            </w:pPr>
            <w:r>
              <w:rPr>
                <w:szCs w:val="22"/>
              </w:rPr>
              <w:t>1</w:t>
            </w:r>
          </w:p>
        </w:tc>
        <w:tc>
          <w:tcPr>
            <w:tcW w:w="449" w:type="pct"/>
            <w:tcBorders>
              <w:top w:val="single" w:sz="4" w:space="0" w:color="auto"/>
              <w:left w:val="single" w:sz="4" w:space="0" w:color="auto"/>
              <w:bottom w:val="single" w:sz="4" w:space="0" w:color="auto"/>
              <w:right w:val="single" w:sz="4" w:space="0" w:color="auto"/>
            </w:tcBorders>
          </w:tcPr>
          <w:p w14:paraId="69B79FCE" w14:textId="77777777" w:rsidR="00C05CB2" w:rsidRPr="00655DD4" w:rsidRDefault="00C05CB2" w:rsidP="00E738FA">
            <w:pPr>
              <w:rPr>
                <w:szCs w:val="22"/>
              </w:rPr>
            </w:pPr>
            <w:r>
              <w:rPr>
                <w:szCs w:val="22"/>
              </w:rPr>
              <w:t>1</w:t>
            </w:r>
          </w:p>
        </w:tc>
        <w:tc>
          <w:tcPr>
            <w:tcW w:w="408" w:type="pct"/>
            <w:tcBorders>
              <w:top w:val="single" w:sz="4" w:space="0" w:color="auto"/>
              <w:left w:val="single" w:sz="4" w:space="0" w:color="auto"/>
              <w:bottom w:val="single" w:sz="4" w:space="0" w:color="auto"/>
              <w:right w:val="single" w:sz="4" w:space="0" w:color="auto"/>
            </w:tcBorders>
          </w:tcPr>
          <w:p w14:paraId="447A8DBC" w14:textId="77777777" w:rsidR="00C05CB2" w:rsidRPr="00655DD4" w:rsidRDefault="00C05CB2" w:rsidP="00E738FA">
            <w:pPr>
              <w:rPr>
                <w:szCs w:val="22"/>
              </w:rPr>
            </w:pPr>
            <w:r>
              <w:rPr>
                <w:szCs w:val="22"/>
              </w:rPr>
              <w:t>1</w:t>
            </w:r>
          </w:p>
        </w:tc>
        <w:tc>
          <w:tcPr>
            <w:tcW w:w="443" w:type="pct"/>
            <w:tcBorders>
              <w:top w:val="single" w:sz="4" w:space="0" w:color="auto"/>
              <w:left w:val="single" w:sz="4" w:space="0" w:color="auto"/>
              <w:bottom w:val="single" w:sz="4" w:space="0" w:color="auto"/>
              <w:right w:val="single" w:sz="4" w:space="0" w:color="auto"/>
            </w:tcBorders>
          </w:tcPr>
          <w:p w14:paraId="2C9C2E5A" w14:textId="77777777" w:rsidR="00C05CB2" w:rsidRPr="00655DD4" w:rsidRDefault="00C05CB2" w:rsidP="00E738FA">
            <w:pPr>
              <w:rPr>
                <w:szCs w:val="22"/>
              </w:rPr>
            </w:pPr>
            <w:r>
              <w:rPr>
                <w:szCs w:val="22"/>
              </w:rPr>
              <w:t>1</w:t>
            </w:r>
          </w:p>
        </w:tc>
        <w:tc>
          <w:tcPr>
            <w:tcW w:w="581" w:type="pct"/>
            <w:tcBorders>
              <w:top w:val="single" w:sz="4" w:space="0" w:color="auto"/>
              <w:left w:val="single" w:sz="4" w:space="0" w:color="auto"/>
              <w:bottom w:val="single" w:sz="4" w:space="0" w:color="auto"/>
              <w:right w:val="single" w:sz="4" w:space="0" w:color="auto"/>
            </w:tcBorders>
          </w:tcPr>
          <w:p w14:paraId="7EAB105A" w14:textId="77777777" w:rsidR="00C05CB2" w:rsidRPr="00655DD4" w:rsidRDefault="00C05CB2" w:rsidP="00E738FA">
            <w:pPr>
              <w:rPr>
                <w:szCs w:val="22"/>
              </w:rPr>
            </w:pPr>
            <w:r>
              <w:rPr>
                <w:szCs w:val="22"/>
              </w:rPr>
              <w:t>1</w:t>
            </w:r>
          </w:p>
        </w:tc>
        <w:tc>
          <w:tcPr>
            <w:tcW w:w="621" w:type="pct"/>
            <w:gridSpan w:val="2"/>
            <w:tcBorders>
              <w:top w:val="single" w:sz="4" w:space="0" w:color="auto"/>
              <w:left w:val="single" w:sz="4" w:space="0" w:color="auto"/>
              <w:bottom w:val="single" w:sz="4" w:space="0" w:color="auto"/>
              <w:right w:val="single" w:sz="4" w:space="0" w:color="auto"/>
            </w:tcBorders>
          </w:tcPr>
          <w:p w14:paraId="400C1BED" w14:textId="77777777" w:rsidR="00C05CB2" w:rsidRPr="00655DD4" w:rsidRDefault="00C05CB2" w:rsidP="00E738FA">
            <w:pPr>
              <w:rPr>
                <w:szCs w:val="22"/>
              </w:rPr>
            </w:pPr>
            <w:r>
              <w:rPr>
                <w:szCs w:val="22"/>
              </w:rPr>
              <w:t>1</w:t>
            </w:r>
          </w:p>
          <w:p w14:paraId="5A715C7D" w14:textId="60C030F2" w:rsidR="00C05CB2" w:rsidRPr="00655DD4" w:rsidRDefault="00C05CB2" w:rsidP="00E738FA">
            <w:pPr>
              <w:rPr>
                <w:szCs w:val="22"/>
              </w:rPr>
            </w:pPr>
          </w:p>
        </w:tc>
        <w:tc>
          <w:tcPr>
            <w:tcW w:w="349" w:type="pct"/>
            <w:gridSpan w:val="2"/>
            <w:tcBorders>
              <w:top w:val="single" w:sz="4" w:space="0" w:color="auto"/>
              <w:left w:val="single" w:sz="4" w:space="0" w:color="auto"/>
              <w:bottom w:val="single" w:sz="4" w:space="0" w:color="auto"/>
              <w:right w:val="single" w:sz="4" w:space="0" w:color="auto"/>
            </w:tcBorders>
          </w:tcPr>
          <w:p w14:paraId="49F5FB41" w14:textId="77777777" w:rsidR="00C05CB2" w:rsidRPr="00655DD4" w:rsidRDefault="00C05CB2" w:rsidP="00E738FA">
            <w:pPr>
              <w:rPr>
                <w:szCs w:val="22"/>
              </w:rPr>
            </w:pPr>
            <w:r>
              <w:rPr>
                <w:szCs w:val="22"/>
              </w:rPr>
              <w:t>1</w:t>
            </w:r>
          </w:p>
        </w:tc>
        <w:tc>
          <w:tcPr>
            <w:tcW w:w="328" w:type="pct"/>
            <w:gridSpan w:val="2"/>
            <w:tcBorders>
              <w:top w:val="single" w:sz="4" w:space="0" w:color="auto"/>
              <w:left w:val="single" w:sz="4" w:space="0" w:color="auto"/>
              <w:bottom w:val="single" w:sz="4" w:space="0" w:color="auto"/>
              <w:right w:val="single" w:sz="4" w:space="0" w:color="auto"/>
            </w:tcBorders>
          </w:tcPr>
          <w:p w14:paraId="7CB4D044" w14:textId="77777777" w:rsidR="00C05CB2" w:rsidRPr="00655DD4" w:rsidRDefault="00C05CB2" w:rsidP="00E738FA">
            <w:pPr>
              <w:rPr>
                <w:szCs w:val="22"/>
              </w:rPr>
            </w:pPr>
          </w:p>
        </w:tc>
        <w:tc>
          <w:tcPr>
            <w:tcW w:w="367" w:type="pct"/>
            <w:gridSpan w:val="2"/>
            <w:tcBorders>
              <w:top w:val="single" w:sz="4" w:space="0" w:color="auto"/>
              <w:left w:val="single" w:sz="4" w:space="0" w:color="auto"/>
              <w:bottom w:val="single" w:sz="4" w:space="0" w:color="auto"/>
            </w:tcBorders>
          </w:tcPr>
          <w:p w14:paraId="3FA6B0DF" w14:textId="77777777" w:rsidR="00C05CB2" w:rsidRPr="00655DD4" w:rsidRDefault="00C05CB2" w:rsidP="00E738FA">
            <w:pPr>
              <w:rPr>
                <w:szCs w:val="22"/>
              </w:rPr>
            </w:pPr>
          </w:p>
        </w:tc>
        <w:tc>
          <w:tcPr>
            <w:tcW w:w="308" w:type="pct"/>
            <w:gridSpan w:val="2"/>
            <w:tcBorders>
              <w:top w:val="single" w:sz="4" w:space="0" w:color="auto"/>
              <w:left w:val="single" w:sz="4" w:space="0" w:color="auto"/>
              <w:bottom w:val="single" w:sz="4" w:space="0" w:color="auto"/>
            </w:tcBorders>
          </w:tcPr>
          <w:p w14:paraId="78DC31B3" w14:textId="77777777" w:rsidR="00C05CB2" w:rsidRPr="00655DD4" w:rsidRDefault="00C05CB2" w:rsidP="00E738FA">
            <w:pPr>
              <w:rPr>
                <w:szCs w:val="22"/>
              </w:rPr>
            </w:pPr>
          </w:p>
        </w:tc>
      </w:tr>
      <w:tr w:rsidR="00C05CB2" w:rsidRPr="00655DD4" w14:paraId="2DF34DA7" w14:textId="77777777" w:rsidTr="00C05CB2">
        <w:trPr>
          <w:cantSplit/>
          <w:trHeight w:val="359"/>
        </w:trPr>
        <w:tc>
          <w:tcPr>
            <w:tcW w:w="184" w:type="pct"/>
            <w:tcBorders>
              <w:top w:val="single" w:sz="4" w:space="0" w:color="auto"/>
              <w:bottom w:val="single" w:sz="4" w:space="0" w:color="auto"/>
              <w:right w:val="single" w:sz="4" w:space="0" w:color="auto"/>
            </w:tcBorders>
          </w:tcPr>
          <w:p w14:paraId="66D79EA1" w14:textId="77777777" w:rsidR="00C05CB2" w:rsidRPr="00655DD4" w:rsidRDefault="00C05CB2" w:rsidP="00667950">
            <w:pPr>
              <w:numPr>
                <w:ilvl w:val="0"/>
                <w:numId w:val="124"/>
              </w:numPr>
              <w:jc w:val="both"/>
              <w:rPr>
                <w:szCs w:val="22"/>
              </w:rPr>
            </w:pPr>
          </w:p>
        </w:tc>
        <w:tc>
          <w:tcPr>
            <w:tcW w:w="532" w:type="pct"/>
            <w:tcBorders>
              <w:top w:val="single" w:sz="4" w:space="0" w:color="auto"/>
              <w:left w:val="single" w:sz="4" w:space="0" w:color="auto"/>
              <w:bottom w:val="single" w:sz="4" w:space="0" w:color="auto"/>
              <w:right w:val="single" w:sz="4" w:space="0" w:color="auto"/>
            </w:tcBorders>
          </w:tcPr>
          <w:p w14:paraId="78ED6B57" w14:textId="77777777" w:rsidR="00C05CB2" w:rsidRDefault="00C05CB2" w:rsidP="00E738FA">
            <w:pPr>
              <w:rPr>
                <w:szCs w:val="22"/>
              </w:rPr>
            </w:pPr>
            <w:r>
              <w:rPr>
                <w:szCs w:val="22"/>
              </w:rPr>
              <w:t>AC repairs</w:t>
            </w:r>
          </w:p>
        </w:tc>
        <w:tc>
          <w:tcPr>
            <w:tcW w:w="430" w:type="pct"/>
            <w:tcBorders>
              <w:top w:val="single" w:sz="4" w:space="0" w:color="auto"/>
              <w:left w:val="single" w:sz="4" w:space="0" w:color="auto"/>
              <w:bottom w:val="single" w:sz="4" w:space="0" w:color="auto"/>
              <w:right w:val="single" w:sz="4" w:space="0" w:color="auto"/>
            </w:tcBorders>
          </w:tcPr>
          <w:p w14:paraId="473BD52D" w14:textId="77777777" w:rsidR="00C05CB2" w:rsidRPr="00655DD4" w:rsidRDefault="00C05CB2" w:rsidP="00E738FA">
            <w:pPr>
              <w:rPr>
                <w:szCs w:val="22"/>
              </w:rPr>
            </w:pPr>
            <w:r>
              <w:rPr>
                <w:szCs w:val="22"/>
              </w:rPr>
              <w:t>1</w:t>
            </w:r>
          </w:p>
        </w:tc>
        <w:tc>
          <w:tcPr>
            <w:tcW w:w="449" w:type="pct"/>
            <w:tcBorders>
              <w:top w:val="single" w:sz="4" w:space="0" w:color="auto"/>
              <w:left w:val="single" w:sz="4" w:space="0" w:color="auto"/>
              <w:bottom w:val="single" w:sz="4" w:space="0" w:color="auto"/>
              <w:right w:val="single" w:sz="4" w:space="0" w:color="auto"/>
            </w:tcBorders>
          </w:tcPr>
          <w:p w14:paraId="5D6E00D4" w14:textId="77777777" w:rsidR="00C05CB2" w:rsidRPr="00655DD4" w:rsidRDefault="00C05CB2" w:rsidP="00E738FA">
            <w:pPr>
              <w:rPr>
                <w:szCs w:val="22"/>
              </w:rPr>
            </w:pPr>
            <w:r>
              <w:rPr>
                <w:szCs w:val="22"/>
              </w:rPr>
              <w:t>1</w:t>
            </w:r>
          </w:p>
        </w:tc>
        <w:tc>
          <w:tcPr>
            <w:tcW w:w="408" w:type="pct"/>
            <w:tcBorders>
              <w:top w:val="single" w:sz="4" w:space="0" w:color="auto"/>
              <w:left w:val="single" w:sz="4" w:space="0" w:color="auto"/>
              <w:bottom w:val="single" w:sz="4" w:space="0" w:color="auto"/>
              <w:right w:val="single" w:sz="4" w:space="0" w:color="auto"/>
            </w:tcBorders>
          </w:tcPr>
          <w:p w14:paraId="6022AAEB" w14:textId="77777777" w:rsidR="00C05CB2" w:rsidRPr="00655DD4" w:rsidRDefault="00C05CB2" w:rsidP="00E738FA">
            <w:pPr>
              <w:rPr>
                <w:szCs w:val="22"/>
              </w:rPr>
            </w:pPr>
            <w:r>
              <w:rPr>
                <w:szCs w:val="22"/>
              </w:rPr>
              <w:t>1</w:t>
            </w:r>
          </w:p>
        </w:tc>
        <w:tc>
          <w:tcPr>
            <w:tcW w:w="443" w:type="pct"/>
            <w:tcBorders>
              <w:top w:val="single" w:sz="4" w:space="0" w:color="auto"/>
              <w:left w:val="single" w:sz="4" w:space="0" w:color="auto"/>
              <w:bottom w:val="single" w:sz="4" w:space="0" w:color="auto"/>
              <w:right w:val="single" w:sz="4" w:space="0" w:color="auto"/>
            </w:tcBorders>
          </w:tcPr>
          <w:p w14:paraId="2D03D469" w14:textId="77777777" w:rsidR="00C05CB2" w:rsidRPr="00655DD4" w:rsidRDefault="00C05CB2" w:rsidP="00E738FA">
            <w:pPr>
              <w:rPr>
                <w:szCs w:val="22"/>
              </w:rPr>
            </w:pPr>
            <w:r>
              <w:rPr>
                <w:szCs w:val="22"/>
              </w:rPr>
              <w:t>1</w:t>
            </w:r>
          </w:p>
        </w:tc>
        <w:tc>
          <w:tcPr>
            <w:tcW w:w="581" w:type="pct"/>
            <w:tcBorders>
              <w:top w:val="single" w:sz="4" w:space="0" w:color="auto"/>
              <w:left w:val="single" w:sz="4" w:space="0" w:color="auto"/>
              <w:bottom w:val="single" w:sz="4" w:space="0" w:color="auto"/>
              <w:right w:val="single" w:sz="4" w:space="0" w:color="auto"/>
            </w:tcBorders>
          </w:tcPr>
          <w:p w14:paraId="06F88E39" w14:textId="77777777" w:rsidR="00C05CB2" w:rsidRPr="00655DD4" w:rsidRDefault="00C05CB2" w:rsidP="00E738FA">
            <w:pPr>
              <w:rPr>
                <w:szCs w:val="22"/>
              </w:rPr>
            </w:pPr>
            <w:r>
              <w:rPr>
                <w:szCs w:val="22"/>
              </w:rPr>
              <w:t>1</w:t>
            </w:r>
          </w:p>
        </w:tc>
        <w:tc>
          <w:tcPr>
            <w:tcW w:w="621" w:type="pct"/>
            <w:gridSpan w:val="2"/>
            <w:tcBorders>
              <w:top w:val="single" w:sz="4" w:space="0" w:color="auto"/>
              <w:left w:val="single" w:sz="4" w:space="0" w:color="auto"/>
              <w:bottom w:val="single" w:sz="4" w:space="0" w:color="auto"/>
              <w:right w:val="single" w:sz="4" w:space="0" w:color="auto"/>
            </w:tcBorders>
          </w:tcPr>
          <w:p w14:paraId="56DF1F03" w14:textId="77777777" w:rsidR="00C05CB2" w:rsidRPr="00655DD4" w:rsidRDefault="00C05CB2" w:rsidP="00E738FA">
            <w:pPr>
              <w:rPr>
                <w:szCs w:val="22"/>
              </w:rPr>
            </w:pPr>
            <w:r>
              <w:rPr>
                <w:szCs w:val="22"/>
              </w:rPr>
              <w:t>1</w:t>
            </w:r>
          </w:p>
          <w:p w14:paraId="663BEDB0" w14:textId="4A4474A2" w:rsidR="00C05CB2" w:rsidRPr="00655DD4" w:rsidRDefault="00C05CB2" w:rsidP="00E738FA">
            <w:pPr>
              <w:rPr>
                <w:szCs w:val="22"/>
              </w:rPr>
            </w:pPr>
          </w:p>
        </w:tc>
        <w:tc>
          <w:tcPr>
            <w:tcW w:w="349" w:type="pct"/>
            <w:gridSpan w:val="2"/>
            <w:tcBorders>
              <w:top w:val="single" w:sz="4" w:space="0" w:color="auto"/>
              <w:left w:val="single" w:sz="4" w:space="0" w:color="auto"/>
              <w:bottom w:val="single" w:sz="4" w:space="0" w:color="auto"/>
              <w:right w:val="single" w:sz="4" w:space="0" w:color="auto"/>
            </w:tcBorders>
          </w:tcPr>
          <w:p w14:paraId="241A5480" w14:textId="77777777" w:rsidR="00C05CB2" w:rsidRPr="00655DD4" w:rsidRDefault="00C05CB2" w:rsidP="00E738FA">
            <w:pPr>
              <w:rPr>
                <w:szCs w:val="22"/>
              </w:rPr>
            </w:pPr>
            <w:r>
              <w:rPr>
                <w:szCs w:val="22"/>
              </w:rPr>
              <w:t>1</w:t>
            </w:r>
          </w:p>
        </w:tc>
        <w:tc>
          <w:tcPr>
            <w:tcW w:w="328" w:type="pct"/>
            <w:gridSpan w:val="2"/>
            <w:tcBorders>
              <w:top w:val="single" w:sz="4" w:space="0" w:color="auto"/>
              <w:left w:val="single" w:sz="4" w:space="0" w:color="auto"/>
              <w:bottom w:val="single" w:sz="4" w:space="0" w:color="auto"/>
              <w:right w:val="single" w:sz="4" w:space="0" w:color="auto"/>
            </w:tcBorders>
          </w:tcPr>
          <w:p w14:paraId="21288AFE" w14:textId="77777777" w:rsidR="00C05CB2" w:rsidRPr="00655DD4" w:rsidRDefault="00C05CB2" w:rsidP="00E738FA">
            <w:pPr>
              <w:rPr>
                <w:szCs w:val="22"/>
              </w:rPr>
            </w:pPr>
          </w:p>
        </w:tc>
        <w:tc>
          <w:tcPr>
            <w:tcW w:w="367" w:type="pct"/>
            <w:gridSpan w:val="2"/>
            <w:tcBorders>
              <w:top w:val="single" w:sz="4" w:space="0" w:color="auto"/>
              <w:left w:val="single" w:sz="4" w:space="0" w:color="auto"/>
              <w:bottom w:val="single" w:sz="4" w:space="0" w:color="auto"/>
            </w:tcBorders>
          </w:tcPr>
          <w:p w14:paraId="2B68F99B" w14:textId="77777777" w:rsidR="00C05CB2" w:rsidRPr="00655DD4" w:rsidRDefault="00C05CB2" w:rsidP="00E738FA">
            <w:pPr>
              <w:rPr>
                <w:szCs w:val="22"/>
              </w:rPr>
            </w:pPr>
          </w:p>
        </w:tc>
        <w:tc>
          <w:tcPr>
            <w:tcW w:w="308" w:type="pct"/>
            <w:gridSpan w:val="2"/>
            <w:tcBorders>
              <w:top w:val="single" w:sz="4" w:space="0" w:color="auto"/>
              <w:left w:val="single" w:sz="4" w:space="0" w:color="auto"/>
              <w:bottom w:val="single" w:sz="4" w:space="0" w:color="auto"/>
            </w:tcBorders>
          </w:tcPr>
          <w:p w14:paraId="753C8626" w14:textId="77777777" w:rsidR="00C05CB2" w:rsidRPr="00655DD4" w:rsidRDefault="00C05CB2" w:rsidP="00E738FA">
            <w:pPr>
              <w:rPr>
                <w:szCs w:val="22"/>
              </w:rPr>
            </w:pPr>
          </w:p>
        </w:tc>
      </w:tr>
      <w:tr w:rsidR="00C05CB2" w:rsidRPr="00655DD4" w14:paraId="25AFAE56" w14:textId="77777777" w:rsidTr="00C05CB2">
        <w:trPr>
          <w:cantSplit/>
          <w:trHeight w:val="359"/>
        </w:trPr>
        <w:tc>
          <w:tcPr>
            <w:tcW w:w="184" w:type="pct"/>
            <w:tcBorders>
              <w:top w:val="single" w:sz="4" w:space="0" w:color="auto"/>
              <w:bottom w:val="single" w:sz="4" w:space="0" w:color="auto"/>
              <w:right w:val="single" w:sz="4" w:space="0" w:color="auto"/>
            </w:tcBorders>
          </w:tcPr>
          <w:p w14:paraId="69F6BE3B" w14:textId="77777777" w:rsidR="00C05CB2" w:rsidRPr="00655DD4" w:rsidRDefault="00C05CB2" w:rsidP="00667950">
            <w:pPr>
              <w:numPr>
                <w:ilvl w:val="0"/>
                <w:numId w:val="124"/>
              </w:numPr>
              <w:jc w:val="both"/>
              <w:rPr>
                <w:szCs w:val="22"/>
              </w:rPr>
            </w:pPr>
          </w:p>
        </w:tc>
        <w:tc>
          <w:tcPr>
            <w:tcW w:w="532" w:type="pct"/>
            <w:tcBorders>
              <w:top w:val="single" w:sz="4" w:space="0" w:color="auto"/>
              <w:left w:val="single" w:sz="4" w:space="0" w:color="auto"/>
              <w:bottom w:val="single" w:sz="4" w:space="0" w:color="auto"/>
              <w:right w:val="single" w:sz="4" w:space="0" w:color="auto"/>
            </w:tcBorders>
          </w:tcPr>
          <w:p w14:paraId="39ECD0F9" w14:textId="77777777" w:rsidR="00C05CB2" w:rsidRDefault="00C05CB2" w:rsidP="00E738FA">
            <w:pPr>
              <w:rPr>
                <w:szCs w:val="22"/>
              </w:rPr>
            </w:pPr>
            <w:r>
              <w:rPr>
                <w:szCs w:val="22"/>
              </w:rPr>
              <w:t>Tires installation &amp; balancing</w:t>
            </w:r>
          </w:p>
        </w:tc>
        <w:tc>
          <w:tcPr>
            <w:tcW w:w="430" w:type="pct"/>
            <w:tcBorders>
              <w:top w:val="single" w:sz="4" w:space="0" w:color="auto"/>
              <w:left w:val="single" w:sz="4" w:space="0" w:color="auto"/>
              <w:bottom w:val="single" w:sz="4" w:space="0" w:color="auto"/>
              <w:right w:val="single" w:sz="4" w:space="0" w:color="auto"/>
            </w:tcBorders>
          </w:tcPr>
          <w:p w14:paraId="4D19BDBE" w14:textId="77777777" w:rsidR="00C05CB2" w:rsidRPr="00655DD4" w:rsidRDefault="00C05CB2" w:rsidP="00E738FA">
            <w:pPr>
              <w:rPr>
                <w:szCs w:val="22"/>
              </w:rPr>
            </w:pPr>
            <w:r>
              <w:rPr>
                <w:szCs w:val="22"/>
              </w:rPr>
              <w:t>1</w:t>
            </w:r>
          </w:p>
        </w:tc>
        <w:tc>
          <w:tcPr>
            <w:tcW w:w="449" w:type="pct"/>
            <w:tcBorders>
              <w:top w:val="single" w:sz="4" w:space="0" w:color="auto"/>
              <w:left w:val="single" w:sz="4" w:space="0" w:color="auto"/>
              <w:bottom w:val="single" w:sz="4" w:space="0" w:color="auto"/>
              <w:right w:val="single" w:sz="4" w:space="0" w:color="auto"/>
            </w:tcBorders>
          </w:tcPr>
          <w:p w14:paraId="6F910154" w14:textId="77777777" w:rsidR="00C05CB2" w:rsidRPr="00655DD4" w:rsidRDefault="00C05CB2" w:rsidP="00E738FA">
            <w:pPr>
              <w:rPr>
                <w:szCs w:val="22"/>
              </w:rPr>
            </w:pPr>
            <w:r>
              <w:rPr>
                <w:szCs w:val="22"/>
              </w:rPr>
              <w:t>1</w:t>
            </w:r>
          </w:p>
        </w:tc>
        <w:tc>
          <w:tcPr>
            <w:tcW w:w="408" w:type="pct"/>
            <w:tcBorders>
              <w:top w:val="single" w:sz="4" w:space="0" w:color="auto"/>
              <w:left w:val="single" w:sz="4" w:space="0" w:color="auto"/>
              <w:bottom w:val="single" w:sz="4" w:space="0" w:color="auto"/>
              <w:right w:val="single" w:sz="4" w:space="0" w:color="auto"/>
            </w:tcBorders>
          </w:tcPr>
          <w:p w14:paraId="28ECF585" w14:textId="77777777" w:rsidR="00C05CB2" w:rsidRPr="00655DD4" w:rsidRDefault="00C05CB2" w:rsidP="00E738FA">
            <w:pPr>
              <w:rPr>
                <w:szCs w:val="22"/>
              </w:rPr>
            </w:pPr>
            <w:r>
              <w:rPr>
                <w:szCs w:val="22"/>
              </w:rPr>
              <w:t>1</w:t>
            </w:r>
          </w:p>
        </w:tc>
        <w:tc>
          <w:tcPr>
            <w:tcW w:w="443" w:type="pct"/>
            <w:tcBorders>
              <w:top w:val="single" w:sz="4" w:space="0" w:color="auto"/>
              <w:left w:val="single" w:sz="4" w:space="0" w:color="auto"/>
              <w:bottom w:val="single" w:sz="4" w:space="0" w:color="auto"/>
              <w:right w:val="single" w:sz="4" w:space="0" w:color="auto"/>
            </w:tcBorders>
          </w:tcPr>
          <w:p w14:paraId="2593A87D" w14:textId="77777777" w:rsidR="00C05CB2" w:rsidRPr="00655DD4" w:rsidRDefault="00C05CB2" w:rsidP="00E738FA">
            <w:pPr>
              <w:rPr>
                <w:szCs w:val="22"/>
              </w:rPr>
            </w:pPr>
            <w:r>
              <w:rPr>
                <w:szCs w:val="22"/>
              </w:rPr>
              <w:t>1</w:t>
            </w:r>
          </w:p>
        </w:tc>
        <w:tc>
          <w:tcPr>
            <w:tcW w:w="581" w:type="pct"/>
            <w:tcBorders>
              <w:top w:val="single" w:sz="4" w:space="0" w:color="auto"/>
              <w:left w:val="single" w:sz="4" w:space="0" w:color="auto"/>
              <w:bottom w:val="single" w:sz="4" w:space="0" w:color="auto"/>
              <w:right w:val="single" w:sz="4" w:space="0" w:color="auto"/>
            </w:tcBorders>
          </w:tcPr>
          <w:p w14:paraId="2CB38D97" w14:textId="77777777" w:rsidR="00C05CB2" w:rsidRPr="00655DD4" w:rsidRDefault="00C05CB2" w:rsidP="00E738FA">
            <w:pPr>
              <w:rPr>
                <w:szCs w:val="22"/>
              </w:rPr>
            </w:pPr>
            <w:r>
              <w:rPr>
                <w:szCs w:val="22"/>
              </w:rPr>
              <w:t>1</w:t>
            </w:r>
          </w:p>
        </w:tc>
        <w:tc>
          <w:tcPr>
            <w:tcW w:w="621" w:type="pct"/>
            <w:gridSpan w:val="2"/>
            <w:tcBorders>
              <w:top w:val="single" w:sz="4" w:space="0" w:color="auto"/>
              <w:left w:val="single" w:sz="4" w:space="0" w:color="auto"/>
              <w:bottom w:val="single" w:sz="4" w:space="0" w:color="auto"/>
              <w:right w:val="single" w:sz="4" w:space="0" w:color="auto"/>
            </w:tcBorders>
          </w:tcPr>
          <w:p w14:paraId="6A70145C" w14:textId="77777777" w:rsidR="00C05CB2" w:rsidRPr="00655DD4" w:rsidRDefault="00C05CB2" w:rsidP="00E738FA">
            <w:pPr>
              <w:rPr>
                <w:szCs w:val="22"/>
              </w:rPr>
            </w:pPr>
            <w:r>
              <w:rPr>
                <w:szCs w:val="22"/>
              </w:rPr>
              <w:t>1</w:t>
            </w:r>
          </w:p>
          <w:p w14:paraId="72FBD378" w14:textId="703C44C8" w:rsidR="00C05CB2" w:rsidRPr="00655DD4" w:rsidRDefault="00C05CB2" w:rsidP="00E738FA">
            <w:pPr>
              <w:rPr>
                <w:szCs w:val="22"/>
              </w:rPr>
            </w:pPr>
          </w:p>
        </w:tc>
        <w:tc>
          <w:tcPr>
            <w:tcW w:w="349" w:type="pct"/>
            <w:gridSpan w:val="2"/>
            <w:tcBorders>
              <w:top w:val="single" w:sz="4" w:space="0" w:color="auto"/>
              <w:left w:val="single" w:sz="4" w:space="0" w:color="auto"/>
              <w:bottom w:val="single" w:sz="4" w:space="0" w:color="auto"/>
              <w:right w:val="single" w:sz="4" w:space="0" w:color="auto"/>
            </w:tcBorders>
          </w:tcPr>
          <w:p w14:paraId="41EC9BD4" w14:textId="77777777" w:rsidR="00C05CB2" w:rsidRPr="00655DD4" w:rsidRDefault="00C05CB2" w:rsidP="00E738FA">
            <w:pPr>
              <w:rPr>
                <w:szCs w:val="22"/>
              </w:rPr>
            </w:pPr>
            <w:r>
              <w:rPr>
                <w:szCs w:val="22"/>
              </w:rPr>
              <w:t>1</w:t>
            </w:r>
          </w:p>
        </w:tc>
        <w:tc>
          <w:tcPr>
            <w:tcW w:w="328" w:type="pct"/>
            <w:gridSpan w:val="2"/>
            <w:tcBorders>
              <w:top w:val="single" w:sz="4" w:space="0" w:color="auto"/>
              <w:left w:val="single" w:sz="4" w:space="0" w:color="auto"/>
              <w:bottom w:val="single" w:sz="4" w:space="0" w:color="auto"/>
              <w:right w:val="single" w:sz="4" w:space="0" w:color="auto"/>
            </w:tcBorders>
          </w:tcPr>
          <w:p w14:paraId="2D22E9F6" w14:textId="77777777" w:rsidR="00C05CB2" w:rsidRPr="00655DD4" w:rsidRDefault="00C05CB2" w:rsidP="00E738FA">
            <w:pPr>
              <w:rPr>
                <w:szCs w:val="22"/>
              </w:rPr>
            </w:pPr>
          </w:p>
        </w:tc>
        <w:tc>
          <w:tcPr>
            <w:tcW w:w="367" w:type="pct"/>
            <w:gridSpan w:val="2"/>
            <w:tcBorders>
              <w:top w:val="single" w:sz="4" w:space="0" w:color="auto"/>
              <w:left w:val="single" w:sz="4" w:space="0" w:color="auto"/>
              <w:bottom w:val="single" w:sz="4" w:space="0" w:color="auto"/>
            </w:tcBorders>
          </w:tcPr>
          <w:p w14:paraId="2F7642F5" w14:textId="77777777" w:rsidR="00C05CB2" w:rsidRPr="00655DD4" w:rsidRDefault="00C05CB2" w:rsidP="00E738FA">
            <w:pPr>
              <w:rPr>
                <w:szCs w:val="22"/>
              </w:rPr>
            </w:pPr>
          </w:p>
        </w:tc>
        <w:tc>
          <w:tcPr>
            <w:tcW w:w="308" w:type="pct"/>
            <w:gridSpan w:val="2"/>
            <w:tcBorders>
              <w:top w:val="single" w:sz="4" w:space="0" w:color="auto"/>
              <w:left w:val="single" w:sz="4" w:space="0" w:color="auto"/>
              <w:bottom w:val="single" w:sz="4" w:space="0" w:color="auto"/>
            </w:tcBorders>
          </w:tcPr>
          <w:p w14:paraId="66F37A82" w14:textId="77777777" w:rsidR="00C05CB2" w:rsidRPr="00655DD4" w:rsidRDefault="00C05CB2" w:rsidP="00E738FA">
            <w:pPr>
              <w:rPr>
                <w:szCs w:val="22"/>
              </w:rPr>
            </w:pPr>
          </w:p>
        </w:tc>
      </w:tr>
      <w:tr w:rsidR="00C05CB2" w:rsidRPr="00655DD4" w14:paraId="33BE2F74" w14:textId="77777777" w:rsidTr="00C05CB2">
        <w:trPr>
          <w:cantSplit/>
          <w:trHeight w:val="359"/>
        </w:trPr>
        <w:tc>
          <w:tcPr>
            <w:tcW w:w="184" w:type="pct"/>
            <w:tcBorders>
              <w:top w:val="single" w:sz="4" w:space="0" w:color="auto"/>
              <w:bottom w:val="single" w:sz="4" w:space="0" w:color="auto"/>
              <w:right w:val="single" w:sz="4" w:space="0" w:color="auto"/>
            </w:tcBorders>
          </w:tcPr>
          <w:p w14:paraId="5FBFDC4D" w14:textId="77777777" w:rsidR="00C05CB2" w:rsidRPr="00655DD4" w:rsidRDefault="00C05CB2" w:rsidP="00667950">
            <w:pPr>
              <w:numPr>
                <w:ilvl w:val="0"/>
                <w:numId w:val="124"/>
              </w:numPr>
              <w:jc w:val="both"/>
              <w:rPr>
                <w:szCs w:val="22"/>
              </w:rPr>
            </w:pPr>
          </w:p>
        </w:tc>
        <w:tc>
          <w:tcPr>
            <w:tcW w:w="532" w:type="pct"/>
            <w:tcBorders>
              <w:top w:val="single" w:sz="4" w:space="0" w:color="auto"/>
              <w:left w:val="single" w:sz="4" w:space="0" w:color="auto"/>
              <w:bottom w:val="single" w:sz="4" w:space="0" w:color="auto"/>
              <w:right w:val="single" w:sz="4" w:space="0" w:color="auto"/>
            </w:tcBorders>
          </w:tcPr>
          <w:p w14:paraId="5E73659D" w14:textId="77777777" w:rsidR="00C05CB2" w:rsidRDefault="00C05CB2" w:rsidP="00E738FA">
            <w:pPr>
              <w:rPr>
                <w:szCs w:val="22"/>
              </w:rPr>
            </w:pPr>
            <w:r>
              <w:rPr>
                <w:szCs w:val="22"/>
              </w:rPr>
              <w:t>Wheel alignment</w:t>
            </w:r>
          </w:p>
        </w:tc>
        <w:tc>
          <w:tcPr>
            <w:tcW w:w="430" w:type="pct"/>
            <w:tcBorders>
              <w:top w:val="single" w:sz="4" w:space="0" w:color="auto"/>
              <w:left w:val="single" w:sz="4" w:space="0" w:color="auto"/>
              <w:bottom w:val="single" w:sz="4" w:space="0" w:color="auto"/>
              <w:right w:val="single" w:sz="4" w:space="0" w:color="auto"/>
            </w:tcBorders>
          </w:tcPr>
          <w:p w14:paraId="0C0E2A9B" w14:textId="77777777" w:rsidR="00C05CB2" w:rsidRPr="00655DD4" w:rsidRDefault="00C05CB2" w:rsidP="00E738FA">
            <w:pPr>
              <w:rPr>
                <w:szCs w:val="22"/>
              </w:rPr>
            </w:pPr>
            <w:r>
              <w:rPr>
                <w:szCs w:val="22"/>
              </w:rPr>
              <w:t>1</w:t>
            </w:r>
          </w:p>
        </w:tc>
        <w:tc>
          <w:tcPr>
            <w:tcW w:w="449" w:type="pct"/>
            <w:tcBorders>
              <w:top w:val="single" w:sz="4" w:space="0" w:color="auto"/>
              <w:left w:val="single" w:sz="4" w:space="0" w:color="auto"/>
              <w:bottom w:val="single" w:sz="4" w:space="0" w:color="auto"/>
              <w:right w:val="single" w:sz="4" w:space="0" w:color="auto"/>
            </w:tcBorders>
          </w:tcPr>
          <w:p w14:paraId="1685255F" w14:textId="77777777" w:rsidR="00C05CB2" w:rsidRPr="00655DD4" w:rsidRDefault="00C05CB2" w:rsidP="00E738FA">
            <w:pPr>
              <w:rPr>
                <w:szCs w:val="22"/>
              </w:rPr>
            </w:pPr>
            <w:r>
              <w:rPr>
                <w:szCs w:val="22"/>
              </w:rPr>
              <w:t>1</w:t>
            </w:r>
          </w:p>
        </w:tc>
        <w:tc>
          <w:tcPr>
            <w:tcW w:w="408" w:type="pct"/>
            <w:tcBorders>
              <w:top w:val="single" w:sz="4" w:space="0" w:color="auto"/>
              <w:left w:val="single" w:sz="4" w:space="0" w:color="auto"/>
              <w:bottom w:val="single" w:sz="4" w:space="0" w:color="auto"/>
              <w:right w:val="single" w:sz="4" w:space="0" w:color="auto"/>
            </w:tcBorders>
          </w:tcPr>
          <w:p w14:paraId="0CF775AC" w14:textId="77777777" w:rsidR="00C05CB2" w:rsidRPr="00655DD4" w:rsidRDefault="00C05CB2" w:rsidP="00E738FA">
            <w:pPr>
              <w:rPr>
                <w:szCs w:val="22"/>
              </w:rPr>
            </w:pPr>
            <w:r>
              <w:rPr>
                <w:szCs w:val="22"/>
              </w:rPr>
              <w:t>1</w:t>
            </w:r>
          </w:p>
        </w:tc>
        <w:tc>
          <w:tcPr>
            <w:tcW w:w="443" w:type="pct"/>
            <w:tcBorders>
              <w:top w:val="single" w:sz="4" w:space="0" w:color="auto"/>
              <w:left w:val="single" w:sz="4" w:space="0" w:color="auto"/>
              <w:bottom w:val="single" w:sz="4" w:space="0" w:color="auto"/>
              <w:right w:val="single" w:sz="4" w:space="0" w:color="auto"/>
            </w:tcBorders>
          </w:tcPr>
          <w:p w14:paraId="0C69F7E4" w14:textId="77777777" w:rsidR="00C05CB2" w:rsidRPr="00655DD4" w:rsidRDefault="00C05CB2" w:rsidP="00E738FA">
            <w:pPr>
              <w:rPr>
                <w:szCs w:val="22"/>
              </w:rPr>
            </w:pPr>
            <w:r>
              <w:rPr>
                <w:szCs w:val="22"/>
              </w:rPr>
              <w:t>1</w:t>
            </w:r>
          </w:p>
        </w:tc>
        <w:tc>
          <w:tcPr>
            <w:tcW w:w="581" w:type="pct"/>
            <w:tcBorders>
              <w:top w:val="single" w:sz="4" w:space="0" w:color="auto"/>
              <w:left w:val="single" w:sz="4" w:space="0" w:color="auto"/>
              <w:bottom w:val="single" w:sz="4" w:space="0" w:color="auto"/>
              <w:right w:val="single" w:sz="4" w:space="0" w:color="auto"/>
            </w:tcBorders>
          </w:tcPr>
          <w:p w14:paraId="5857A657" w14:textId="77777777" w:rsidR="00C05CB2" w:rsidRPr="00655DD4" w:rsidRDefault="00C05CB2" w:rsidP="00E738FA">
            <w:pPr>
              <w:rPr>
                <w:szCs w:val="22"/>
              </w:rPr>
            </w:pPr>
            <w:r>
              <w:rPr>
                <w:szCs w:val="22"/>
              </w:rPr>
              <w:t>1</w:t>
            </w:r>
          </w:p>
        </w:tc>
        <w:tc>
          <w:tcPr>
            <w:tcW w:w="621" w:type="pct"/>
            <w:gridSpan w:val="2"/>
            <w:tcBorders>
              <w:top w:val="single" w:sz="4" w:space="0" w:color="auto"/>
              <w:left w:val="single" w:sz="4" w:space="0" w:color="auto"/>
              <w:bottom w:val="single" w:sz="4" w:space="0" w:color="auto"/>
              <w:right w:val="single" w:sz="4" w:space="0" w:color="auto"/>
            </w:tcBorders>
          </w:tcPr>
          <w:p w14:paraId="5EA1F7D8" w14:textId="77777777" w:rsidR="00C05CB2" w:rsidRPr="00655DD4" w:rsidRDefault="00C05CB2" w:rsidP="00E738FA">
            <w:pPr>
              <w:rPr>
                <w:szCs w:val="22"/>
              </w:rPr>
            </w:pPr>
            <w:r>
              <w:rPr>
                <w:szCs w:val="22"/>
              </w:rPr>
              <w:t>1</w:t>
            </w:r>
          </w:p>
          <w:p w14:paraId="40D0AD68" w14:textId="7A294E1B" w:rsidR="00C05CB2" w:rsidRPr="00655DD4" w:rsidRDefault="00C05CB2" w:rsidP="00E738FA">
            <w:pPr>
              <w:rPr>
                <w:szCs w:val="22"/>
              </w:rPr>
            </w:pPr>
          </w:p>
        </w:tc>
        <w:tc>
          <w:tcPr>
            <w:tcW w:w="349" w:type="pct"/>
            <w:gridSpan w:val="2"/>
            <w:tcBorders>
              <w:top w:val="single" w:sz="4" w:space="0" w:color="auto"/>
              <w:left w:val="single" w:sz="4" w:space="0" w:color="auto"/>
              <w:bottom w:val="single" w:sz="4" w:space="0" w:color="auto"/>
              <w:right w:val="single" w:sz="4" w:space="0" w:color="auto"/>
            </w:tcBorders>
          </w:tcPr>
          <w:p w14:paraId="20993B96" w14:textId="77777777" w:rsidR="00C05CB2" w:rsidRPr="00655DD4" w:rsidRDefault="00C05CB2" w:rsidP="00E738FA">
            <w:pPr>
              <w:rPr>
                <w:szCs w:val="22"/>
              </w:rPr>
            </w:pPr>
            <w:r>
              <w:rPr>
                <w:szCs w:val="22"/>
              </w:rPr>
              <w:t>1</w:t>
            </w:r>
          </w:p>
        </w:tc>
        <w:tc>
          <w:tcPr>
            <w:tcW w:w="328" w:type="pct"/>
            <w:gridSpan w:val="2"/>
            <w:tcBorders>
              <w:top w:val="single" w:sz="4" w:space="0" w:color="auto"/>
              <w:left w:val="single" w:sz="4" w:space="0" w:color="auto"/>
              <w:bottom w:val="single" w:sz="4" w:space="0" w:color="auto"/>
              <w:right w:val="single" w:sz="4" w:space="0" w:color="auto"/>
            </w:tcBorders>
          </w:tcPr>
          <w:p w14:paraId="318FA3F0" w14:textId="77777777" w:rsidR="00C05CB2" w:rsidRPr="00655DD4" w:rsidRDefault="00C05CB2" w:rsidP="00E738FA">
            <w:pPr>
              <w:rPr>
                <w:szCs w:val="22"/>
              </w:rPr>
            </w:pPr>
          </w:p>
        </w:tc>
        <w:tc>
          <w:tcPr>
            <w:tcW w:w="367" w:type="pct"/>
            <w:gridSpan w:val="2"/>
            <w:tcBorders>
              <w:top w:val="single" w:sz="4" w:space="0" w:color="auto"/>
              <w:left w:val="single" w:sz="4" w:space="0" w:color="auto"/>
              <w:bottom w:val="single" w:sz="4" w:space="0" w:color="auto"/>
            </w:tcBorders>
          </w:tcPr>
          <w:p w14:paraId="6E90FBBC" w14:textId="77777777" w:rsidR="00C05CB2" w:rsidRPr="00655DD4" w:rsidRDefault="00C05CB2" w:rsidP="00E738FA">
            <w:pPr>
              <w:rPr>
                <w:szCs w:val="22"/>
              </w:rPr>
            </w:pPr>
          </w:p>
        </w:tc>
        <w:tc>
          <w:tcPr>
            <w:tcW w:w="308" w:type="pct"/>
            <w:gridSpan w:val="2"/>
            <w:tcBorders>
              <w:top w:val="single" w:sz="4" w:space="0" w:color="auto"/>
              <w:left w:val="single" w:sz="4" w:space="0" w:color="auto"/>
              <w:bottom w:val="single" w:sz="4" w:space="0" w:color="auto"/>
            </w:tcBorders>
          </w:tcPr>
          <w:p w14:paraId="4B165B6D" w14:textId="77777777" w:rsidR="00C05CB2" w:rsidRPr="00655DD4" w:rsidRDefault="00C05CB2" w:rsidP="00E738FA">
            <w:pPr>
              <w:rPr>
                <w:szCs w:val="22"/>
              </w:rPr>
            </w:pPr>
          </w:p>
        </w:tc>
      </w:tr>
      <w:tr w:rsidR="00C05CB2" w:rsidRPr="00655DD4" w14:paraId="1DB37C62" w14:textId="77777777" w:rsidTr="00C05CB2">
        <w:trPr>
          <w:cantSplit/>
          <w:trHeight w:val="359"/>
        </w:trPr>
        <w:tc>
          <w:tcPr>
            <w:tcW w:w="184" w:type="pct"/>
            <w:tcBorders>
              <w:top w:val="single" w:sz="4" w:space="0" w:color="auto"/>
              <w:bottom w:val="single" w:sz="4" w:space="0" w:color="auto"/>
              <w:right w:val="single" w:sz="4" w:space="0" w:color="auto"/>
            </w:tcBorders>
          </w:tcPr>
          <w:p w14:paraId="222F3A3A" w14:textId="77777777" w:rsidR="00C05CB2" w:rsidRPr="00655DD4" w:rsidRDefault="00C05CB2" w:rsidP="00E738FA">
            <w:pPr>
              <w:ind w:left="360"/>
              <w:jc w:val="both"/>
              <w:rPr>
                <w:szCs w:val="22"/>
              </w:rPr>
            </w:pPr>
          </w:p>
        </w:tc>
        <w:tc>
          <w:tcPr>
            <w:tcW w:w="532" w:type="pct"/>
            <w:tcBorders>
              <w:top w:val="single" w:sz="4" w:space="0" w:color="auto"/>
              <w:left w:val="single" w:sz="4" w:space="0" w:color="auto"/>
              <w:bottom w:val="single" w:sz="4" w:space="0" w:color="auto"/>
              <w:right w:val="single" w:sz="4" w:space="0" w:color="auto"/>
            </w:tcBorders>
          </w:tcPr>
          <w:p w14:paraId="08D988AF" w14:textId="77777777" w:rsidR="00C05CB2" w:rsidRDefault="00C05CB2" w:rsidP="00E738FA">
            <w:pPr>
              <w:rPr>
                <w:szCs w:val="22"/>
              </w:rPr>
            </w:pPr>
            <w:r>
              <w:rPr>
                <w:szCs w:val="22"/>
              </w:rPr>
              <w:t>Total cost per vehicle</w:t>
            </w:r>
          </w:p>
        </w:tc>
        <w:tc>
          <w:tcPr>
            <w:tcW w:w="430" w:type="pct"/>
            <w:tcBorders>
              <w:top w:val="single" w:sz="4" w:space="0" w:color="auto"/>
              <w:left w:val="single" w:sz="4" w:space="0" w:color="auto"/>
              <w:bottom w:val="single" w:sz="4" w:space="0" w:color="auto"/>
              <w:right w:val="single" w:sz="4" w:space="0" w:color="auto"/>
            </w:tcBorders>
          </w:tcPr>
          <w:p w14:paraId="1C5D4B3D" w14:textId="77777777" w:rsidR="00C05CB2" w:rsidRPr="00655DD4" w:rsidRDefault="00C05CB2" w:rsidP="00E738FA">
            <w:pPr>
              <w:rPr>
                <w:szCs w:val="22"/>
              </w:rPr>
            </w:pPr>
            <w:r>
              <w:rPr>
                <w:szCs w:val="22"/>
              </w:rPr>
              <w:t>1</w:t>
            </w:r>
          </w:p>
        </w:tc>
        <w:tc>
          <w:tcPr>
            <w:tcW w:w="449" w:type="pct"/>
            <w:tcBorders>
              <w:top w:val="single" w:sz="4" w:space="0" w:color="auto"/>
              <w:left w:val="single" w:sz="4" w:space="0" w:color="auto"/>
              <w:bottom w:val="single" w:sz="4" w:space="0" w:color="auto"/>
              <w:right w:val="single" w:sz="4" w:space="0" w:color="auto"/>
            </w:tcBorders>
          </w:tcPr>
          <w:p w14:paraId="421C1656" w14:textId="77777777" w:rsidR="00C05CB2" w:rsidRPr="00655DD4" w:rsidRDefault="00C05CB2" w:rsidP="00E738FA">
            <w:pPr>
              <w:rPr>
                <w:szCs w:val="22"/>
              </w:rPr>
            </w:pPr>
            <w:r>
              <w:rPr>
                <w:szCs w:val="22"/>
              </w:rPr>
              <w:t>1</w:t>
            </w:r>
          </w:p>
        </w:tc>
        <w:tc>
          <w:tcPr>
            <w:tcW w:w="408" w:type="pct"/>
            <w:tcBorders>
              <w:top w:val="single" w:sz="4" w:space="0" w:color="auto"/>
              <w:left w:val="single" w:sz="4" w:space="0" w:color="auto"/>
              <w:bottom w:val="single" w:sz="4" w:space="0" w:color="auto"/>
              <w:right w:val="single" w:sz="4" w:space="0" w:color="auto"/>
            </w:tcBorders>
          </w:tcPr>
          <w:p w14:paraId="4A91BD67" w14:textId="77777777" w:rsidR="00C05CB2" w:rsidRPr="00655DD4" w:rsidRDefault="00C05CB2" w:rsidP="00E738FA">
            <w:pPr>
              <w:rPr>
                <w:szCs w:val="22"/>
              </w:rPr>
            </w:pPr>
            <w:r>
              <w:rPr>
                <w:szCs w:val="22"/>
              </w:rPr>
              <w:t>1</w:t>
            </w:r>
          </w:p>
        </w:tc>
        <w:tc>
          <w:tcPr>
            <w:tcW w:w="443" w:type="pct"/>
            <w:tcBorders>
              <w:top w:val="single" w:sz="4" w:space="0" w:color="auto"/>
              <w:left w:val="single" w:sz="4" w:space="0" w:color="auto"/>
              <w:bottom w:val="single" w:sz="4" w:space="0" w:color="auto"/>
              <w:right w:val="single" w:sz="4" w:space="0" w:color="auto"/>
            </w:tcBorders>
          </w:tcPr>
          <w:p w14:paraId="541C024A" w14:textId="77777777" w:rsidR="00C05CB2" w:rsidRPr="00655DD4" w:rsidRDefault="00C05CB2" w:rsidP="00E738FA">
            <w:pPr>
              <w:rPr>
                <w:szCs w:val="22"/>
              </w:rPr>
            </w:pPr>
            <w:r>
              <w:rPr>
                <w:szCs w:val="22"/>
              </w:rPr>
              <w:t>1</w:t>
            </w:r>
          </w:p>
        </w:tc>
        <w:tc>
          <w:tcPr>
            <w:tcW w:w="581" w:type="pct"/>
            <w:tcBorders>
              <w:top w:val="single" w:sz="4" w:space="0" w:color="auto"/>
              <w:left w:val="single" w:sz="4" w:space="0" w:color="auto"/>
              <w:bottom w:val="single" w:sz="4" w:space="0" w:color="auto"/>
              <w:right w:val="single" w:sz="4" w:space="0" w:color="auto"/>
            </w:tcBorders>
          </w:tcPr>
          <w:p w14:paraId="5190C3F9" w14:textId="77777777" w:rsidR="00C05CB2" w:rsidRPr="00655DD4" w:rsidRDefault="00C05CB2" w:rsidP="00E738FA">
            <w:pPr>
              <w:rPr>
                <w:szCs w:val="22"/>
              </w:rPr>
            </w:pPr>
            <w:r>
              <w:rPr>
                <w:szCs w:val="22"/>
              </w:rPr>
              <w:t>1</w:t>
            </w:r>
          </w:p>
        </w:tc>
        <w:tc>
          <w:tcPr>
            <w:tcW w:w="621" w:type="pct"/>
            <w:gridSpan w:val="2"/>
            <w:tcBorders>
              <w:top w:val="single" w:sz="4" w:space="0" w:color="auto"/>
              <w:left w:val="single" w:sz="4" w:space="0" w:color="auto"/>
              <w:bottom w:val="single" w:sz="4" w:space="0" w:color="auto"/>
              <w:right w:val="single" w:sz="4" w:space="0" w:color="auto"/>
            </w:tcBorders>
          </w:tcPr>
          <w:p w14:paraId="2D51AD8C" w14:textId="2EC1D122" w:rsidR="00C05CB2" w:rsidRPr="00655DD4" w:rsidRDefault="00C05CB2" w:rsidP="00E738FA">
            <w:pPr>
              <w:rPr>
                <w:szCs w:val="22"/>
              </w:rPr>
            </w:pPr>
            <w:r>
              <w:rPr>
                <w:szCs w:val="22"/>
              </w:rPr>
              <w:t>1</w:t>
            </w:r>
          </w:p>
        </w:tc>
        <w:tc>
          <w:tcPr>
            <w:tcW w:w="349" w:type="pct"/>
            <w:gridSpan w:val="2"/>
            <w:tcBorders>
              <w:top w:val="single" w:sz="4" w:space="0" w:color="auto"/>
              <w:left w:val="single" w:sz="4" w:space="0" w:color="auto"/>
              <w:bottom w:val="single" w:sz="4" w:space="0" w:color="auto"/>
              <w:right w:val="single" w:sz="4" w:space="0" w:color="auto"/>
            </w:tcBorders>
          </w:tcPr>
          <w:p w14:paraId="317BA216" w14:textId="77777777" w:rsidR="00C05CB2" w:rsidRPr="00655DD4" w:rsidRDefault="00C05CB2" w:rsidP="00E738FA">
            <w:pPr>
              <w:rPr>
                <w:szCs w:val="22"/>
              </w:rPr>
            </w:pPr>
            <w:r>
              <w:rPr>
                <w:szCs w:val="22"/>
              </w:rPr>
              <w:t>1</w:t>
            </w:r>
          </w:p>
        </w:tc>
        <w:tc>
          <w:tcPr>
            <w:tcW w:w="328" w:type="pct"/>
            <w:gridSpan w:val="2"/>
            <w:tcBorders>
              <w:top w:val="single" w:sz="4" w:space="0" w:color="auto"/>
              <w:left w:val="single" w:sz="4" w:space="0" w:color="auto"/>
              <w:bottom w:val="single" w:sz="4" w:space="0" w:color="auto"/>
              <w:right w:val="single" w:sz="4" w:space="0" w:color="auto"/>
            </w:tcBorders>
          </w:tcPr>
          <w:p w14:paraId="6F05F1BE" w14:textId="77777777" w:rsidR="00C05CB2" w:rsidRPr="00655DD4" w:rsidRDefault="00C05CB2" w:rsidP="00E738FA">
            <w:pPr>
              <w:rPr>
                <w:szCs w:val="22"/>
              </w:rPr>
            </w:pPr>
          </w:p>
        </w:tc>
        <w:tc>
          <w:tcPr>
            <w:tcW w:w="367" w:type="pct"/>
            <w:gridSpan w:val="2"/>
            <w:tcBorders>
              <w:top w:val="single" w:sz="4" w:space="0" w:color="auto"/>
              <w:left w:val="single" w:sz="4" w:space="0" w:color="auto"/>
              <w:bottom w:val="single" w:sz="4" w:space="0" w:color="auto"/>
            </w:tcBorders>
          </w:tcPr>
          <w:p w14:paraId="5217F85D" w14:textId="77777777" w:rsidR="00C05CB2" w:rsidRPr="00655DD4" w:rsidRDefault="00C05CB2" w:rsidP="00E738FA">
            <w:pPr>
              <w:rPr>
                <w:szCs w:val="22"/>
              </w:rPr>
            </w:pPr>
          </w:p>
        </w:tc>
        <w:tc>
          <w:tcPr>
            <w:tcW w:w="308" w:type="pct"/>
            <w:gridSpan w:val="2"/>
            <w:tcBorders>
              <w:top w:val="single" w:sz="4" w:space="0" w:color="auto"/>
              <w:left w:val="single" w:sz="4" w:space="0" w:color="auto"/>
              <w:bottom w:val="single" w:sz="4" w:space="0" w:color="auto"/>
            </w:tcBorders>
          </w:tcPr>
          <w:p w14:paraId="7C9FE8D0" w14:textId="77777777" w:rsidR="00C05CB2" w:rsidRPr="00655DD4" w:rsidRDefault="00C05CB2" w:rsidP="00E738FA">
            <w:pPr>
              <w:rPr>
                <w:szCs w:val="22"/>
              </w:rPr>
            </w:pPr>
          </w:p>
        </w:tc>
      </w:tr>
      <w:tr w:rsidR="00C05CB2" w:rsidRPr="00655DD4" w14:paraId="6B54F240" w14:textId="77777777" w:rsidTr="00C05CB2">
        <w:trPr>
          <w:cantSplit/>
          <w:trHeight w:val="359"/>
        </w:trPr>
        <w:tc>
          <w:tcPr>
            <w:tcW w:w="184" w:type="pct"/>
            <w:tcBorders>
              <w:top w:val="single" w:sz="4" w:space="0" w:color="auto"/>
              <w:bottom w:val="single" w:sz="4" w:space="0" w:color="auto"/>
              <w:right w:val="single" w:sz="4" w:space="0" w:color="auto"/>
            </w:tcBorders>
          </w:tcPr>
          <w:p w14:paraId="09B78928" w14:textId="77777777" w:rsidR="00C05CB2" w:rsidRPr="00655DD4" w:rsidRDefault="00C05CB2" w:rsidP="00E738FA">
            <w:pPr>
              <w:ind w:left="360"/>
              <w:jc w:val="both"/>
              <w:rPr>
                <w:szCs w:val="22"/>
              </w:rPr>
            </w:pPr>
          </w:p>
        </w:tc>
        <w:tc>
          <w:tcPr>
            <w:tcW w:w="532" w:type="pct"/>
            <w:tcBorders>
              <w:top w:val="single" w:sz="4" w:space="0" w:color="auto"/>
              <w:left w:val="single" w:sz="4" w:space="0" w:color="auto"/>
              <w:bottom w:val="single" w:sz="4" w:space="0" w:color="auto"/>
              <w:right w:val="single" w:sz="4" w:space="0" w:color="auto"/>
            </w:tcBorders>
          </w:tcPr>
          <w:p w14:paraId="611576EE" w14:textId="77777777" w:rsidR="00C05CB2" w:rsidRDefault="00C05CB2" w:rsidP="00E738FA">
            <w:pPr>
              <w:rPr>
                <w:szCs w:val="22"/>
              </w:rPr>
            </w:pPr>
            <w:r>
              <w:rPr>
                <w:szCs w:val="22"/>
              </w:rPr>
              <w:t>Grand Total</w:t>
            </w:r>
          </w:p>
        </w:tc>
        <w:tc>
          <w:tcPr>
            <w:tcW w:w="430" w:type="pct"/>
            <w:tcBorders>
              <w:top w:val="single" w:sz="4" w:space="0" w:color="auto"/>
              <w:left w:val="single" w:sz="4" w:space="0" w:color="auto"/>
              <w:bottom w:val="single" w:sz="4" w:space="0" w:color="auto"/>
              <w:right w:val="single" w:sz="4" w:space="0" w:color="auto"/>
            </w:tcBorders>
          </w:tcPr>
          <w:p w14:paraId="0F807988" w14:textId="77777777" w:rsidR="00C05CB2" w:rsidRPr="00655DD4" w:rsidRDefault="00C05CB2" w:rsidP="00E738FA">
            <w:pPr>
              <w:rPr>
                <w:szCs w:val="22"/>
              </w:rPr>
            </w:pPr>
            <w:r>
              <w:rPr>
                <w:szCs w:val="22"/>
              </w:rPr>
              <w:t>1</w:t>
            </w:r>
          </w:p>
        </w:tc>
        <w:tc>
          <w:tcPr>
            <w:tcW w:w="449" w:type="pct"/>
            <w:tcBorders>
              <w:top w:val="single" w:sz="4" w:space="0" w:color="auto"/>
              <w:left w:val="single" w:sz="4" w:space="0" w:color="auto"/>
              <w:bottom w:val="single" w:sz="4" w:space="0" w:color="auto"/>
              <w:right w:val="single" w:sz="4" w:space="0" w:color="auto"/>
            </w:tcBorders>
          </w:tcPr>
          <w:p w14:paraId="4EC30D8E" w14:textId="77777777" w:rsidR="00C05CB2" w:rsidRPr="00655DD4" w:rsidRDefault="00C05CB2" w:rsidP="00E738FA">
            <w:pPr>
              <w:rPr>
                <w:szCs w:val="22"/>
              </w:rPr>
            </w:pPr>
            <w:r>
              <w:rPr>
                <w:szCs w:val="22"/>
              </w:rPr>
              <w:t>1</w:t>
            </w:r>
          </w:p>
        </w:tc>
        <w:tc>
          <w:tcPr>
            <w:tcW w:w="408" w:type="pct"/>
            <w:tcBorders>
              <w:top w:val="single" w:sz="4" w:space="0" w:color="auto"/>
              <w:left w:val="single" w:sz="4" w:space="0" w:color="auto"/>
              <w:bottom w:val="single" w:sz="4" w:space="0" w:color="auto"/>
              <w:right w:val="single" w:sz="4" w:space="0" w:color="auto"/>
            </w:tcBorders>
          </w:tcPr>
          <w:p w14:paraId="2BEBCE70" w14:textId="77777777" w:rsidR="00C05CB2" w:rsidRPr="00655DD4" w:rsidRDefault="00C05CB2" w:rsidP="00E738FA">
            <w:pPr>
              <w:rPr>
                <w:szCs w:val="22"/>
              </w:rPr>
            </w:pPr>
            <w:r>
              <w:rPr>
                <w:szCs w:val="22"/>
              </w:rPr>
              <w:t>1</w:t>
            </w:r>
          </w:p>
        </w:tc>
        <w:tc>
          <w:tcPr>
            <w:tcW w:w="443" w:type="pct"/>
            <w:tcBorders>
              <w:top w:val="single" w:sz="4" w:space="0" w:color="auto"/>
              <w:left w:val="single" w:sz="4" w:space="0" w:color="auto"/>
              <w:bottom w:val="single" w:sz="4" w:space="0" w:color="auto"/>
              <w:right w:val="single" w:sz="4" w:space="0" w:color="auto"/>
            </w:tcBorders>
          </w:tcPr>
          <w:p w14:paraId="105B6DF7" w14:textId="77777777" w:rsidR="00C05CB2" w:rsidRPr="00655DD4" w:rsidRDefault="00C05CB2" w:rsidP="00E738FA">
            <w:pPr>
              <w:rPr>
                <w:szCs w:val="22"/>
              </w:rPr>
            </w:pPr>
            <w:r>
              <w:rPr>
                <w:szCs w:val="22"/>
              </w:rPr>
              <w:t>1</w:t>
            </w:r>
          </w:p>
        </w:tc>
        <w:tc>
          <w:tcPr>
            <w:tcW w:w="581" w:type="pct"/>
            <w:tcBorders>
              <w:top w:val="single" w:sz="4" w:space="0" w:color="auto"/>
              <w:left w:val="single" w:sz="4" w:space="0" w:color="auto"/>
              <w:bottom w:val="single" w:sz="4" w:space="0" w:color="auto"/>
              <w:right w:val="single" w:sz="4" w:space="0" w:color="auto"/>
            </w:tcBorders>
          </w:tcPr>
          <w:p w14:paraId="1E9656F4" w14:textId="77777777" w:rsidR="00C05CB2" w:rsidRPr="00655DD4" w:rsidRDefault="00C05CB2" w:rsidP="00E738FA">
            <w:pPr>
              <w:rPr>
                <w:szCs w:val="22"/>
              </w:rPr>
            </w:pPr>
            <w:r>
              <w:rPr>
                <w:szCs w:val="22"/>
              </w:rPr>
              <w:t>1</w:t>
            </w:r>
          </w:p>
        </w:tc>
        <w:tc>
          <w:tcPr>
            <w:tcW w:w="621" w:type="pct"/>
            <w:gridSpan w:val="2"/>
            <w:tcBorders>
              <w:top w:val="single" w:sz="4" w:space="0" w:color="auto"/>
              <w:left w:val="single" w:sz="4" w:space="0" w:color="auto"/>
              <w:bottom w:val="single" w:sz="4" w:space="0" w:color="auto"/>
              <w:right w:val="single" w:sz="4" w:space="0" w:color="auto"/>
            </w:tcBorders>
          </w:tcPr>
          <w:p w14:paraId="1E4966E3" w14:textId="5EF871DD" w:rsidR="00C05CB2" w:rsidRPr="00655DD4" w:rsidRDefault="00C05CB2" w:rsidP="00E738FA">
            <w:pPr>
              <w:rPr>
                <w:szCs w:val="22"/>
              </w:rPr>
            </w:pPr>
            <w:r>
              <w:rPr>
                <w:szCs w:val="22"/>
              </w:rPr>
              <w:t>1</w:t>
            </w:r>
          </w:p>
        </w:tc>
        <w:tc>
          <w:tcPr>
            <w:tcW w:w="349" w:type="pct"/>
            <w:gridSpan w:val="2"/>
            <w:tcBorders>
              <w:top w:val="single" w:sz="4" w:space="0" w:color="auto"/>
              <w:left w:val="single" w:sz="4" w:space="0" w:color="auto"/>
              <w:bottom w:val="single" w:sz="4" w:space="0" w:color="auto"/>
              <w:right w:val="single" w:sz="4" w:space="0" w:color="auto"/>
            </w:tcBorders>
          </w:tcPr>
          <w:p w14:paraId="00FCD455" w14:textId="77777777" w:rsidR="00C05CB2" w:rsidRPr="00655DD4" w:rsidRDefault="00C05CB2" w:rsidP="00E738FA">
            <w:pPr>
              <w:rPr>
                <w:szCs w:val="22"/>
              </w:rPr>
            </w:pPr>
            <w:r>
              <w:rPr>
                <w:szCs w:val="22"/>
              </w:rPr>
              <w:t>1</w:t>
            </w:r>
          </w:p>
        </w:tc>
        <w:tc>
          <w:tcPr>
            <w:tcW w:w="328" w:type="pct"/>
            <w:gridSpan w:val="2"/>
            <w:tcBorders>
              <w:top w:val="single" w:sz="4" w:space="0" w:color="auto"/>
              <w:left w:val="single" w:sz="4" w:space="0" w:color="auto"/>
              <w:bottom w:val="single" w:sz="4" w:space="0" w:color="auto"/>
              <w:right w:val="single" w:sz="4" w:space="0" w:color="auto"/>
            </w:tcBorders>
          </w:tcPr>
          <w:p w14:paraId="7E6A6763" w14:textId="77777777" w:rsidR="00C05CB2" w:rsidRPr="00655DD4" w:rsidRDefault="00C05CB2" w:rsidP="00E738FA">
            <w:pPr>
              <w:rPr>
                <w:szCs w:val="22"/>
              </w:rPr>
            </w:pPr>
          </w:p>
        </w:tc>
        <w:tc>
          <w:tcPr>
            <w:tcW w:w="367" w:type="pct"/>
            <w:gridSpan w:val="2"/>
            <w:tcBorders>
              <w:top w:val="single" w:sz="4" w:space="0" w:color="auto"/>
              <w:left w:val="single" w:sz="4" w:space="0" w:color="auto"/>
              <w:bottom w:val="single" w:sz="4" w:space="0" w:color="auto"/>
            </w:tcBorders>
          </w:tcPr>
          <w:p w14:paraId="530D4F1B" w14:textId="77777777" w:rsidR="00C05CB2" w:rsidRPr="00655DD4" w:rsidRDefault="00C05CB2" w:rsidP="00E738FA">
            <w:pPr>
              <w:rPr>
                <w:szCs w:val="22"/>
              </w:rPr>
            </w:pPr>
          </w:p>
        </w:tc>
        <w:tc>
          <w:tcPr>
            <w:tcW w:w="308" w:type="pct"/>
            <w:gridSpan w:val="2"/>
            <w:tcBorders>
              <w:top w:val="single" w:sz="4" w:space="0" w:color="auto"/>
              <w:left w:val="single" w:sz="4" w:space="0" w:color="auto"/>
              <w:bottom w:val="single" w:sz="4" w:space="0" w:color="auto"/>
            </w:tcBorders>
          </w:tcPr>
          <w:p w14:paraId="40A093DA" w14:textId="77777777" w:rsidR="00C05CB2" w:rsidRPr="00655DD4" w:rsidRDefault="00C05CB2" w:rsidP="00E738FA">
            <w:pPr>
              <w:rPr>
                <w:szCs w:val="22"/>
              </w:rPr>
            </w:pPr>
          </w:p>
        </w:tc>
      </w:tr>
    </w:tbl>
    <w:p w14:paraId="34DE7C35" w14:textId="77777777" w:rsidR="00667950" w:rsidRPr="00655DD4" w:rsidRDefault="00667950" w:rsidP="00667950">
      <w:pPr>
        <w:rPr>
          <w:sz w:val="22"/>
          <w:szCs w:val="22"/>
        </w:rPr>
      </w:pPr>
    </w:p>
    <w:p w14:paraId="564FD9F0" w14:textId="77777777" w:rsidR="00667950" w:rsidRDefault="00667950" w:rsidP="00667950">
      <w:pPr>
        <w:suppressAutoHyphens/>
        <w:rPr>
          <w:sz w:val="22"/>
          <w:szCs w:val="22"/>
        </w:rPr>
      </w:pPr>
    </w:p>
    <w:p w14:paraId="5068C07A" w14:textId="77777777" w:rsidR="00667950" w:rsidRPr="00655DD4" w:rsidRDefault="00667950" w:rsidP="00667950">
      <w:pPr>
        <w:suppressAutoHyphens/>
        <w:rPr>
          <w:sz w:val="22"/>
          <w:szCs w:val="22"/>
        </w:rPr>
      </w:pPr>
      <w:r w:rsidRPr="00655DD4">
        <w:rPr>
          <w:sz w:val="22"/>
          <w:szCs w:val="22"/>
        </w:rPr>
        <w:t xml:space="preserve"> [</w:t>
      </w:r>
      <w:r w:rsidRPr="00655DD4">
        <w:rPr>
          <w:i/>
          <w:sz w:val="22"/>
          <w:szCs w:val="22"/>
        </w:rPr>
        <w:t>Name of the Purchaser</w:t>
      </w:r>
      <w:r w:rsidRPr="00655DD4">
        <w:rPr>
          <w:sz w:val="22"/>
          <w:szCs w:val="22"/>
        </w:rPr>
        <w:t>]</w:t>
      </w:r>
      <w:r w:rsidRPr="00655DD4">
        <w:rPr>
          <w:sz w:val="22"/>
          <w:szCs w:val="22"/>
        </w:rPr>
        <w:tab/>
      </w:r>
      <w:r w:rsidRPr="00655DD4">
        <w:rPr>
          <w:sz w:val="22"/>
          <w:szCs w:val="22"/>
        </w:rPr>
        <w:tab/>
      </w:r>
      <w:r w:rsidRPr="00655DD4">
        <w:rPr>
          <w:sz w:val="22"/>
          <w:szCs w:val="22"/>
        </w:rPr>
        <w:tab/>
      </w:r>
      <w:r w:rsidRPr="00655DD4">
        <w:rPr>
          <w:sz w:val="22"/>
          <w:szCs w:val="22"/>
        </w:rPr>
        <w:tab/>
      </w:r>
      <w:r w:rsidRPr="00655DD4">
        <w:rPr>
          <w:sz w:val="22"/>
          <w:szCs w:val="22"/>
        </w:rPr>
        <w:tab/>
      </w:r>
    </w:p>
    <w:p w14:paraId="5DACDE90" w14:textId="77777777" w:rsidR="00667950" w:rsidRPr="00655DD4" w:rsidRDefault="00667950" w:rsidP="00667950">
      <w:pPr>
        <w:rPr>
          <w:sz w:val="22"/>
          <w:szCs w:val="22"/>
        </w:rPr>
      </w:pPr>
    </w:p>
    <w:p w14:paraId="4BE316C6" w14:textId="77777777" w:rsidR="00667950" w:rsidRPr="00655DD4" w:rsidRDefault="00667950" w:rsidP="00667950">
      <w:pPr>
        <w:rPr>
          <w:sz w:val="22"/>
          <w:szCs w:val="22"/>
        </w:rPr>
      </w:pPr>
      <w:r>
        <w:rPr>
          <w:sz w:val="22"/>
          <w:szCs w:val="22"/>
        </w:rPr>
        <w:t>National Competitive B</w:t>
      </w:r>
      <w:r w:rsidRPr="00655DD4">
        <w:rPr>
          <w:sz w:val="22"/>
          <w:szCs w:val="22"/>
        </w:rPr>
        <w:t xml:space="preserve">idding No __ of __/__/__ </w:t>
      </w:r>
      <w:r w:rsidRPr="00655DD4">
        <w:rPr>
          <w:sz w:val="22"/>
          <w:szCs w:val="22"/>
        </w:rPr>
        <w:tab/>
      </w:r>
      <w:r w:rsidRPr="00655DD4">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Date of Price National Competitive </w:t>
      </w:r>
      <w:r w:rsidRPr="00655DD4">
        <w:rPr>
          <w:sz w:val="22"/>
          <w:szCs w:val="22"/>
        </w:rPr>
        <w:t>bidding __/__/__</w:t>
      </w:r>
    </w:p>
    <w:p w14:paraId="61ED8950" w14:textId="77777777" w:rsidR="00667950" w:rsidRPr="00655DD4" w:rsidRDefault="00667950" w:rsidP="00667950">
      <w:pPr>
        <w:rPr>
          <w:sz w:val="22"/>
          <w:szCs w:val="22"/>
        </w:rPr>
      </w:pPr>
    </w:p>
    <w:p w14:paraId="70B9A4AA" w14:textId="77777777" w:rsidR="00667950" w:rsidRPr="00655DD4" w:rsidRDefault="00667950" w:rsidP="00667950">
      <w:pPr>
        <w:tabs>
          <w:tab w:val="left" w:pos="7920"/>
        </w:tabs>
        <w:suppressAutoHyphens/>
        <w:rPr>
          <w:sz w:val="22"/>
          <w:szCs w:val="22"/>
        </w:rPr>
      </w:pPr>
    </w:p>
    <w:p w14:paraId="1CEF0F76" w14:textId="77777777" w:rsidR="00667950" w:rsidRDefault="00667950" w:rsidP="00667950">
      <w:pPr>
        <w:tabs>
          <w:tab w:val="left" w:pos="7920"/>
        </w:tabs>
        <w:suppressAutoHyphens/>
        <w:rPr>
          <w:sz w:val="22"/>
          <w:szCs w:val="22"/>
          <w:u w:val="single"/>
        </w:rPr>
      </w:pPr>
      <w:r w:rsidRPr="00655DD4">
        <w:rPr>
          <w:sz w:val="22"/>
          <w:szCs w:val="22"/>
        </w:rPr>
        <w:lastRenderedPageBreak/>
        <w:t xml:space="preserve">Signature of Bidder </w:t>
      </w:r>
      <w:r w:rsidRPr="00655DD4">
        <w:rPr>
          <w:sz w:val="22"/>
          <w:szCs w:val="22"/>
          <w:u w:val="single"/>
        </w:rPr>
        <w:tab/>
      </w:r>
    </w:p>
    <w:p w14:paraId="1A30E588" w14:textId="77777777" w:rsidR="00667950" w:rsidRDefault="00667950" w:rsidP="00667950">
      <w:pPr>
        <w:tabs>
          <w:tab w:val="left" w:pos="7920"/>
        </w:tabs>
        <w:suppressAutoHyphens/>
        <w:rPr>
          <w:sz w:val="22"/>
          <w:szCs w:val="22"/>
          <w:u w:val="single"/>
        </w:rPr>
      </w:pPr>
    </w:p>
    <w:p w14:paraId="60E246B4" w14:textId="77777777" w:rsidR="00667950" w:rsidRDefault="00667950" w:rsidP="00667950">
      <w:pPr>
        <w:tabs>
          <w:tab w:val="left" w:pos="7920"/>
        </w:tabs>
        <w:suppressAutoHyphens/>
        <w:rPr>
          <w:sz w:val="22"/>
          <w:szCs w:val="22"/>
          <w:u w:val="single"/>
        </w:rPr>
      </w:pPr>
    </w:p>
    <w:p w14:paraId="63BF5F59" w14:textId="77777777" w:rsidR="00667950" w:rsidRPr="004F3170" w:rsidRDefault="00667950" w:rsidP="00667950">
      <w:pPr>
        <w:tabs>
          <w:tab w:val="left" w:pos="7920"/>
        </w:tabs>
        <w:suppressAutoHyphens/>
        <w:rPr>
          <w:b/>
          <w:sz w:val="22"/>
          <w:szCs w:val="22"/>
          <w:u w:val="single"/>
        </w:rPr>
      </w:pPr>
      <w:r w:rsidRPr="004F3170">
        <w:rPr>
          <w:b/>
          <w:sz w:val="22"/>
          <w:szCs w:val="22"/>
          <w:u w:val="single"/>
        </w:rPr>
        <w:t>Cost breakdown</w:t>
      </w:r>
    </w:p>
    <w:p w14:paraId="3FB9D21E" w14:textId="77777777" w:rsidR="00667950" w:rsidRDefault="00667950" w:rsidP="00667950">
      <w:pPr>
        <w:tabs>
          <w:tab w:val="left" w:pos="7920"/>
        </w:tabs>
        <w:suppressAutoHyphens/>
        <w:rPr>
          <w:sz w:val="22"/>
          <w:szCs w:val="22"/>
        </w:rPr>
      </w:pPr>
      <w:r w:rsidRPr="0076390A">
        <w:rPr>
          <w:sz w:val="22"/>
          <w:szCs w:val="22"/>
        </w:rPr>
        <w:t>Note: bidders are to provide cost breakdown for the following parts listed below.</w:t>
      </w:r>
      <w:r>
        <w:rPr>
          <w:sz w:val="22"/>
          <w:szCs w:val="22"/>
        </w:rPr>
        <w:t xml:space="preserve">  The cost breakdown will be used for price reasonability assessment purposes as well as the calculation of price in the event both parties have agreed for additional set of goods or related services.  (The pricing below is for informational purposes or in the event additional service is required which will fall outside the scope of service level shown above.  The cost of the actual payment for such parts will be added to the invoice against the separate suppliers’ invoice.)</w:t>
      </w:r>
    </w:p>
    <w:p w14:paraId="56BE9B3E" w14:textId="77777777" w:rsidR="00667950" w:rsidRDefault="00667950" w:rsidP="00667950">
      <w:pPr>
        <w:tabs>
          <w:tab w:val="left" w:pos="7920"/>
        </w:tabs>
        <w:suppressAutoHyphens/>
        <w:rPr>
          <w:sz w:val="22"/>
          <w:szCs w:val="22"/>
        </w:rPr>
      </w:pPr>
    </w:p>
    <w:p w14:paraId="69568B43" w14:textId="77777777" w:rsidR="00667950" w:rsidRDefault="00667950" w:rsidP="00667950">
      <w:pPr>
        <w:tabs>
          <w:tab w:val="left" w:pos="7920"/>
        </w:tabs>
        <w:suppressAutoHyphens/>
        <w:rPr>
          <w:sz w:val="22"/>
          <w:szCs w:val="22"/>
        </w:rPr>
      </w:pPr>
    </w:p>
    <w:tbl>
      <w:tblPr>
        <w:tblW w:w="5161" w:type="pct"/>
        <w:tblInd w:w="-425" w:type="dxa"/>
        <w:tblBorders>
          <w:top w:val="double" w:sz="4" w:space="0" w:color="auto"/>
          <w:left w:val="double" w:sz="4" w:space="0" w:color="auto"/>
          <w:bottom w:val="double" w:sz="4" w:space="0" w:color="auto"/>
          <w:right w:val="double" w:sz="4" w:space="0" w:color="auto"/>
        </w:tblBorders>
        <w:tblLayout w:type="fixed"/>
        <w:tblCellMar>
          <w:left w:w="115" w:type="dxa"/>
          <w:right w:w="115" w:type="dxa"/>
        </w:tblCellMar>
        <w:tblLook w:val="0000" w:firstRow="0" w:lastRow="0" w:firstColumn="0" w:lastColumn="0" w:noHBand="0" w:noVBand="0"/>
      </w:tblPr>
      <w:tblGrid>
        <w:gridCol w:w="975"/>
        <w:gridCol w:w="1409"/>
        <w:gridCol w:w="913"/>
        <w:gridCol w:w="1073"/>
        <w:gridCol w:w="1081"/>
        <w:gridCol w:w="993"/>
        <w:gridCol w:w="1257"/>
        <w:gridCol w:w="1348"/>
        <w:gridCol w:w="1532"/>
        <w:gridCol w:w="998"/>
        <w:gridCol w:w="974"/>
        <w:gridCol w:w="793"/>
      </w:tblGrid>
      <w:tr w:rsidR="00667950" w:rsidRPr="00655DD4" w14:paraId="1D320D6B" w14:textId="77777777" w:rsidTr="00465A5D">
        <w:trPr>
          <w:cantSplit/>
          <w:trHeight w:val="185"/>
        </w:trPr>
        <w:tc>
          <w:tcPr>
            <w:tcW w:w="365" w:type="pct"/>
            <w:vMerge w:val="restart"/>
            <w:tcBorders>
              <w:top w:val="double" w:sz="4" w:space="0" w:color="auto"/>
              <w:bottom w:val="nil"/>
              <w:right w:val="single" w:sz="4" w:space="0" w:color="auto"/>
            </w:tcBorders>
          </w:tcPr>
          <w:p w14:paraId="38297F34" w14:textId="77777777" w:rsidR="00667950" w:rsidRPr="00655DD4" w:rsidRDefault="00667950" w:rsidP="00E738FA">
            <w:pPr>
              <w:jc w:val="center"/>
              <w:rPr>
                <w:b/>
                <w:szCs w:val="22"/>
              </w:rPr>
            </w:pPr>
            <w:r w:rsidRPr="00655DD4">
              <w:rPr>
                <w:b/>
                <w:sz w:val="22"/>
                <w:szCs w:val="22"/>
              </w:rPr>
              <w:t>No</w:t>
            </w:r>
          </w:p>
        </w:tc>
        <w:tc>
          <w:tcPr>
            <w:tcW w:w="528" w:type="pct"/>
            <w:vMerge w:val="restart"/>
            <w:tcBorders>
              <w:top w:val="double" w:sz="4" w:space="0" w:color="auto"/>
              <w:left w:val="single" w:sz="4" w:space="0" w:color="auto"/>
              <w:bottom w:val="nil"/>
              <w:right w:val="single" w:sz="4" w:space="0" w:color="auto"/>
            </w:tcBorders>
          </w:tcPr>
          <w:p w14:paraId="2B01BD04" w14:textId="77777777" w:rsidR="00667950" w:rsidRPr="00655DD4" w:rsidRDefault="00667950" w:rsidP="00E738FA">
            <w:pPr>
              <w:jc w:val="center"/>
              <w:rPr>
                <w:b/>
                <w:szCs w:val="22"/>
              </w:rPr>
            </w:pPr>
            <w:r w:rsidRPr="00655DD4">
              <w:rPr>
                <w:b/>
                <w:sz w:val="22"/>
                <w:szCs w:val="22"/>
              </w:rPr>
              <w:t>Detailed description of the items</w:t>
            </w:r>
          </w:p>
        </w:tc>
        <w:tc>
          <w:tcPr>
            <w:tcW w:w="3071" w:type="pct"/>
            <w:gridSpan w:val="7"/>
            <w:vMerge w:val="restart"/>
            <w:tcBorders>
              <w:top w:val="double" w:sz="4" w:space="0" w:color="auto"/>
              <w:left w:val="single" w:sz="4" w:space="0" w:color="auto"/>
              <w:right w:val="single" w:sz="4" w:space="0" w:color="auto"/>
            </w:tcBorders>
          </w:tcPr>
          <w:p w14:paraId="7CBD1518" w14:textId="77777777" w:rsidR="00667950" w:rsidRDefault="00667950" w:rsidP="00E738FA">
            <w:pPr>
              <w:jc w:val="center"/>
              <w:rPr>
                <w:b/>
                <w:szCs w:val="22"/>
              </w:rPr>
            </w:pPr>
          </w:p>
          <w:p w14:paraId="7CDF4754" w14:textId="77777777" w:rsidR="00667950" w:rsidRPr="00655DD4" w:rsidRDefault="00667950" w:rsidP="00E738FA">
            <w:pPr>
              <w:jc w:val="center"/>
              <w:rPr>
                <w:b/>
                <w:szCs w:val="22"/>
              </w:rPr>
            </w:pPr>
            <w:r>
              <w:rPr>
                <w:b/>
                <w:szCs w:val="22"/>
              </w:rPr>
              <w:t>Vehicles Type</w:t>
            </w:r>
          </w:p>
        </w:tc>
        <w:tc>
          <w:tcPr>
            <w:tcW w:w="1036" w:type="pct"/>
            <w:gridSpan w:val="3"/>
            <w:tcBorders>
              <w:top w:val="double" w:sz="4" w:space="0" w:color="auto"/>
              <w:left w:val="single" w:sz="4" w:space="0" w:color="auto"/>
              <w:bottom w:val="single" w:sz="4" w:space="0" w:color="auto"/>
            </w:tcBorders>
          </w:tcPr>
          <w:p w14:paraId="1CC06D69" w14:textId="77777777" w:rsidR="00667950" w:rsidRPr="00655DD4" w:rsidRDefault="00667950" w:rsidP="00E738FA">
            <w:pPr>
              <w:jc w:val="center"/>
              <w:rPr>
                <w:b/>
                <w:szCs w:val="22"/>
              </w:rPr>
            </w:pPr>
            <w:r>
              <w:rPr>
                <w:b/>
                <w:sz w:val="22"/>
                <w:szCs w:val="22"/>
              </w:rPr>
              <w:t>Vendor to Quote</w:t>
            </w:r>
          </w:p>
        </w:tc>
      </w:tr>
      <w:tr w:rsidR="00667950" w:rsidRPr="00655DD4" w14:paraId="594BAB5A" w14:textId="77777777" w:rsidTr="00465A5D">
        <w:trPr>
          <w:cantSplit/>
          <w:trHeight w:val="184"/>
        </w:trPr>
        <w:tc>
          <w:tcPr>
            <w:tcW w:w="365" w:type="pct"/>
            <w:vMerge/>
            <w:tcBorders>
              <w:top w:val="nil"/>
              <w:bottom w:val="nil"/>
              <w:right w:val="single" w:sz="4" w:space="0" w:color="auto"/>
            </w:tcBorders>
          </w:tcPr>
          <w:p w14:paraId="24398529" w14:textId="77777777" w:rsidR="00667950" w:rsidRPr="00655DD4" w:rsidRDefault="00667950" w:rsidP="00E738FA">
            <w:pPr>
              <w:jc w:val="center"/>
              <w:rPr>
                <w:b/>
                <w:szCs w:val="22"/>
              </w:rPr>
            </w:pPr>
          </w:p>
        </w:tc>
        <w:tc>
          <w:tcPr>
            <w:tcW w:w="528" w:type="pct"/>
            <w:vMerge/>
            <w:tcBorders>
              <w:top w:val="nil"/>
              <w:left w:val="single" w:sz="4" w:space="0" w:color="auto"/>
              <w:bottom w:val="nil"/>
              <w:right w:val="single" w:sz="4" w:space="0" w:color="auto"/>
            </w:tcBorders>
          </w:tcPr>
          <w:p w14:paraId="4DB62DB7" w14:textId="77777777" w:rsidR="00667950" w:rsidRPr="00655DD4" w:rsidRDefault="00667950" w:rsidP="00E738FA">
            <w:pPr>
              <w:jc w:val="center"/>
              <w:rPr>
                <w:b/>
                <w:szCs w:val="22"/>
              </w:rPr>
            </w:pPr>
          </w:p>
        </w:tc>
        <w:tc>
          <w:tcPr>
            <w:tcW w:w="3071" w:type="pct"/>
            <w:gridSpan w:val="7"/>
            <w:vMerge/>
            <w:tcBorders>
              <w:left w:val="single" w:sz="4" w:space="0" w:color="auto"/>
              <w:bottom w:val="nil"/>
              <w:right w:val="single" w:sz="4" w:space="0" w:color="auto"/>
            </w:tcBorders>
          </w:tcPr>
          <w:p w14:paraId="6104ABAE" w14:textId="77777777" w:rsidR="00667950" w:rsidRPr="00655DD4" w:rsidRDefault="00667950" w:rsidP="00E738FA">
            <w:pPr>
              <w:jc w:val="center"/>
              <w:rPr>
                <w:b/>
                <w:szCs w:val="22"/>
              </w:rPr>
            </w:pPr>
          </w:p>
        </w:tc>
        <w:tc>
          <w:tcPr>
            <w:tcW w:w="374" w:type="pct"/>
            <w:tcBorders>
              <w:top w:val="single" w:sz="4" w:space="0" w:color="auto"/>
              <w:left w:val="single" w:sz="4" w:space="0" w:color="auto"/>
              <w:bottom w:val="nil"/>
              <w:right w:val="single" w:sz="4" w:space="0" w:color="auto"/>
            </w:tcBorders>
          </w:tcPr>
          <w:p w14:paraId="0B3B2920" w14:textId="77777777" w:rsidR="00667950" w:rsidRDefault="00667950" w:rsidP="00E738FA">
            <w:pPr>
              <w:jc w:val="center"/>
              <w:rPr>
                <w:b/>
                <w:sz w:val="22"/>
                <w:szCs w:val="22"/>
              </w:rPr>
            </w:pPr>
          </w:p>
          <w:p w14:paraId="77A56E37" w14:textId="77777777" w:rsidR="00667950" w:rsidRPr="00655DD4" w:rsidRDefault="00667950" w:rsidP="00E738FA">
            <w:pPr>
              <w:jc w:val="center"/>
              <w:rPr>
                <w:b/>
                <w:szCs w:val="22"/>
              </w:rPr>
            </w:pPr>
            <w:r>
              <w:rPr>
                <w:b/>
                <w:sz w:val="22"/>
                <w:szCs w:val="22"/>
              </w:rPr>
              <w:t>Unit</w:t>
            </w:r>
            <w:r w:rsidRPr="00655DD4">
              <w:rPr>
                <w:b/>
                <w:sz w:val="22"/>
                <w:szCs w:val="22"/>
              </w:rPr>
              <w:t xml:space="preserve"> Price</w:t>
            </w:r>
          </w:p>
        </w:tc>
        <w:tc>
          <w:tcPr>
            <w:tcW w:w="365" w:type="pct"/>
            <w:tcBorders>
              <w:top w:val="nil"/>
              <w:left w:val="single" w:sz="4" w:space="0" w:color="auto"/>
              <w:bottom w:val="double" w:sz="4" w:space="0" w:color="auto"/>
            </w:tcBorders>
          </w:tcPr>
          <w:p w14:paraId="208219A9" w14:textId="77777777" w:rsidR="00667950" w:rsidRPr="00655DD4" w:rsidRDefault="00667950" w:rsidP="00E738FA">
            <w:pPr>
              <w:jc w:val="center"/>
              <w:rPr>
                <w:b/>
                <w:szCs w:val="22"/>
              </w:rPr>
            </w:pPr>
            <w:r>
              <w:rPr>
                <w:b/>
                <w:szCs w:val="22"/>
              </w:rPr>
              <w:t>Workman ship</w:t>
            </w:r>
          </w:p>
        </w:tc>
        <w:tc>
          <w:tcPr>
            <w:tcW w:w="297" w:type="pct"/>
            <w:tcBorders>
              <w:top w:val="nil"/>
              <w:left w:val="single" w:sz="4" w:space="0" w:color="auto"/>
              <w:bottom w:val="double" w:sz="4" w:space="0" w:color="auto"/>
            </w:tcBorders>
          </w:tcPr>
          <w:p w14:paraId="3A1F2E9A" w14:textId="77777777" w:rsidR="00667950" w:rsidRPr="00655DD4" w:rsidRDefault="00667950" w:rsidP="00E738FA">
            <w:pPr>
              <w:jc w:val="center"/>
              <w:rPr>
                <w:b/>
                <w:szCs w:val="22"/>
              </w:rPr>
            </w:pPr>
            <w:r>
              <w:rPr>
                <w:b/>
                <w:sz w:val="22"/>
                <w:szCs w:val="22"/>
              </w:rPr>
              <w:t>Total Price</w:t>
            </w:r>
          </w:p>
        </w:tc>
      </w:tr>
      <w:tr w:rsidR="00C05CB2" w:rsidRPr="00655DD4" w14:paraId="34CB896A" w14:textId="77777777" w:rsidTr="00465A5D">
        <w:trPr>
          <w:cantSplit/>
          <w:trHeight w:val="338"/>
        </w:trPr>
        <w:tc>
          <w:tcPr>
            <w:tcW w:w="365" w:type="pct"/>
            <w:tcBorders>
              <w:top w:val="double" w:sz="4" w:space="0" w:color="auto"/>
              <w:bottom w:val="single" w:sz="4" w:space="0" w:color="auto"/>
              <w:right w:val="single" w:sz="4" w:space="0" w:color="auto"/>
            </w:tcBorders>
          </w:tcPr>
          <w:p w14:paraId="46F97AA1" w14:textId="77777777" w:rsidR="00C05CB2" w:rsidRPr="00655DD4" w:rsidRDefault="00C05CB2" w:rsidP="00E738FA">
            <w:pPr>
              <w:rPr>
                <w:szCs w:val="22"/>
              </w:rPr>
            </w:pPr>
          </w:p>
        </w:tc>
        <w:tc>
          <w:tcPr>
            <w:tcW w:w="528" w:type="pct"/>
            <w:tcBorders>
              <w:top w:val="double" w:sz="4" w:space="0" w:color="auto"/>
              <w:left w:val="single" w:sz="4" w:space="0" w:color="auto"/>
              <w:bottom w:val="single" w:sz="4" w:space="0" w:color="auto"/>
              <w:right w:val="single" w:sz="4" w:space="0" w:color="auto"/>
            </w:tcBorders>
          </w:tcPr>
          <w:p w14:paraId="6BE251A5" w14:textId="77777777" w:rsidR="00C05CB2" w:rsidRPr="00655DD4" w:rsidRDefault="00C05CB2" w:rsidP="00E738FA">
            <w:pPr>
              <w:rPr>
                <w:szCs w:val="22"/>
              </w:rPr>
            </w:pPr>
          </w:p>
        </w:tc>
        <w:tc>
          <w:tcPr>
            <w:tcW w:w="342" w:type="pct"/>
            <w:tcBorders>
              <w:top w:val="double" w:sz="4" w:space="0" w:color="auto"/>
              <w:left w:val="single" w:sz="4" w:space="0" w:color="auto"/>
              <w:bottom w:val="single" w:sz="4" w:space="0" w:color="auto"/>
              <w:right w:val="single" w:sz="4" w:space="0" w:color="auto"/>
            </w:tcBorders>
          </w:tcPr>
          <w:p w14:paraId="64631B01" w14:textId="77777777" w:rsidR="00C05CB2" w:rsidRPr="00655DD4" w:rsidRDefault="00C05CB2" w:rsidP="00E738FA">
            <w:pPr>
              <w:rPr>
                <w:szCs w:val="22"/>
              </w:rPr>
            </w:pPr>
            <w:r>
              <w:rPr>
                <w:szCs w:val="22"/>
              </w:rPr>
              <w:t>Toyota Land Cruiser High Top Jeep</w:t>
            </w:r>
          </w:p>
        </w:tc>
        <w:tc>
          <w:tcPr>
            <w:tcW w:w="402" w:type="pct"/>
            <w:tcBorders>
              <w:top w:val="double" w:sz="4" w:space="0" w:color="auto"/>
              <w:left w:val="single" w:sz="4" w:space="0" w:color="auto"/>
              <w:bottom w:val="single" w:sz="4" w:space="0" w:color="auto"/>
              <w:right w:val="single" w:sz="4" w:space="0" w:color="auto"/>
            </w:tcBorders>
          </w:tcPr>
          <w:p w14:paraId="490FDD24" w14:textId="77777777" w:rsidR="00C05CB2" w:rsidRPr="00655DD4" w:rsidRDefault="00C05CB2" w:rsidP="00E738FA">
            <w:pPr>
              <w:rPr>
                <w:szCs w:val="22"/>
              </w:rPr>
            </w:pPr>
            <w:r>
              <w:rPr>
                <w:szCs w:val="22"/>
              </w:rPr>
              <w:t>Nissan Patrol Jeep</w:t>
            </w:r>
          </w:p>
        </w:tc>
        <w:tc>
          <w:tcPr>
            <w:tcW w:w="405" w:type="pct"/>
            <w:tcBorders>
              <w:top w:val="double" w:sz="4" w:space="0" w:color="auto"/>
              <w:left w:val="single" w:sz="4" w:space="0" w:color="auto"/>
              <w:bottom w:val="single" w:sz="4" w:space="0" w:color="auto"/>
              <w:right w:val="single" w:sz="4" w:space="0" w:color="auto"/>
            </w:tcBorders>
          </w:tcPr>
          <w:p w14:paraId="00A37783" w14:textId="77777777" w:rsidR="00C05CB2" w:rsidRPr="00655DD4" w:rsidRDefault="00C05CB2" w:rsidP="00E738FA">
            <w:pPr>
              <w:rPr>
                <w:szCs w:val="22"/>
              </w:rPr>
            </w:pPr>
            <w:r>
              <w:rPr>
                <w:szCs w:val="22"/>
              </w:rPr>
              <w:t>Toyota Hilux Pick up</w:t>
            </w:r>
          </w:p>
        </w:tc>
        <w:tc>
          <w:tcPr>
            <w:tcW w:w="372" w:type="pct"/>
            <w:tcBorders>
              <w:top w:val="double" w:sz="4" w:space="0" w:color="auto"/>
              <w:left w:val="single" w:sz="4" w:space="0" w:color="auto"/>
              <w:bottom w:val="single" w:sz="4" w:space="0" w:color="auto"/>
              <w:right w:val="single" w:sz="4" w:space="0" w:color="auto"/>
            </w:tcBorders>
          </w:tcPr>
          <w:p w14:paraId="1A2C905E" w14:textId="77777777" w:rsidR="00C05CB2" w:rsidRPr="00655DD4" w:rsidRDefault="00C05CB2" w:rsidP="00E738FA">
            <w:pPr>
              <w:rPr>
                <w:szCs w:val="22"/>
              </w:rPr>
            </w:pPr>
            <w:r>
              <w:rPr>
                <w:szCs w:val="22"/>
              </w:rPr>
              <w:t>Toyota Prado Jeep</w:t>
            </w:r>
          </w:p>
        </w:tc>
        <w:tc>
          <w:tcPr>
            <w:tcW w:w="471" w:type="pct"/>
            <w:tcBorders>
              <w:top w:val="double" w:sz="4" w:space="0" w:color="auto"/>
              <w:left w:val="single" w:sz="4" w:space="0" w:color="auto"/>
              <w:bottom w:val="single" w:sz="4" w:space="0" w:color="auto"/>
              <w:right w:val="single" w:sz="4" w:space="0" w:color="auto"/>
            </w:tcBorders>
          </w:tcPr>
          <w:p w14:paraId="3AAB2D55" w14:textId="77777777" w:rsidR="00C05CB2" w:rsidRPr="00655DD4" w:rsidRDefault="00C05CB2" w:rsidP="00E738FA">
            <w:pPr>
              <w:rPr>
                <w:szCs w:val="22"/>
              </w:rPr>
            </w:pPr>
            <w:r>
              <w:rPr>
                <w:szCs w:val="22"/>
              </w:rPr>
              <w:t>Toyota Hilux Double Cable Pick up</w:t>
            </w:r>
          </w:p>
        </w:tc>
        <w:tc>
          <w:tcPr>
            <w:tcW w:w="505" w:type="pct"/>
            <w:tcBorders>
              <w:top w:val="double" w:sz="4" w:space="0" w:color="auto"/>
              <w:left w:val="single" w:sz="4" w:space="0" w:color="auto"/>
              <w:bottom w:val="single" w:sz="4" w:space="0" w:color="auto"/>
              <w:right w:val="single" w:sz="4" w:space="0" w:color="auto"/>
            </w:tcBorders>
          </w:tcPr>
          <w:p w14:paraId="490A0F34" w14:textId="5F0E3D29" w:rsidR="00C05CB2" w:rsidRPr="00655DD4" w:rsidRDefault="00C05CB2" w:rsidP="00E738FA">
            <w:pPr>
              <w:rPr>
                <w:szCs w:val="22"/>
              </w:rPr>
            </w:pPr>
            <w:r>
              <w:rPr>
                <w:szCs w:val="22"/>
              </w:rPr>
              <w:t>Ford Jeep</w:t>
            </w:r>
          </w:p>
        </w:tc>
        <w:tc>
          <w:tcPr>
            <w:tcW w:w="574" w:type="pct"/>
            <w:tcBorders>
              <w:top w:val="double" w:sz="4" w:space="0" w:color="auto"/>
              <w:left w:val="single" w:sz="4" w:space="0" w:color="auto"/>
              <w:bottom w:val="single" w:sz="4" w:space="0" w:color="auto"/>
              <w:right w:val="single" w:sz="4" w:space="0" w:color="auto"/>
            </w:tcBorders>
          </w:tcPr>
          <w:p w14:paraId="21F62871" w14:textId="77777777" w:rsidR="00C05CB2" w:rsidRPr="00655DD4" w:rsidRDefault="00C05CB2" w:rsidP="00E738FA">
            <w:pPr>
              <w:rPr>
                <w:szCs w:val="22"/>
              </w:rPr>
            </w:pPr>
            <w:r>
              <w:rPr>
                <w:szCs w:val="22"/>
              </w:rPr>
              <w:t>Toyota Land Cruiser Hilltop Jeep Ambulance</w:t>
            </w:r>
          </w:p>
        </w:tc>
        <w:tc>
          <w:tcPr>
            <w:tcW w:w="374" w:type="pct"/>
            <w:tcBorders>
              <w:top w:val="double" w:sz="4" w:space="0" w:color="auto"/>
              <w:left w:val="single" w:sz="4" w:space="0" w:color="auto"/>
              <w:bottom w:val="single" w:sz="4" w:space="0" w:color="auto"/>
              <w:right w:val="single" w:sz="4" w:space="0" w:color="auto"/>
            </w:tcBorders>
          </w:tcPr>
          <w:p w14:paraId="7B7A35C3" w14:textId="77777777" w:rsidR="00C05CB2" w:rsidRPr="00655DD4" w:rsidRDefault="00C05CB2" w:rsidP="00E738FA">
            <w:pPr>
              <w:rPr>
                <w:szCs w:val="22"/>
              </w:rPr>
            </w:pPr>
          </w:p>
        </w:tc>
        <w:tc>
          <w:tcPr>
            <w:tcW w:w="365" w:type="pct"/>
            <w:tcBorders>
              <w:top w:val="nil"/>
              <w:left w:val="single" w:sz="4" w:space="0" w:color="auto"/>
              <w:bottom w:val="single" w:sz="4" w:space="0" w:color="auto"/>
            </w:tcBorders>
          </w:tcPr>
          <w:p w14:paraId="1A6D7B52" w14:textId="77777777" w:rsidR="00C05CB2" w:rsidRPr="00655DD4" w:rsidRDefault="00C05CB2" w:rsidP="00E738FA">
            <w:pPr>
              <w:rPr>
                <w:szCs w:val="22"/>
              </w:rPr>
            </w:pPr>
          </w:p>
        </w:tc>
        <w:tc>
          <w:tcPr>
            <w:tcW w:w="297" w:type="pct"/>
            <w:tcBorders>
              <w:top w:val="nil"/>
              <w:left w:val="single" w:sz="4" w:space="0" w:color="auto"/>
              <w:bottom w:val="single" w:sz="4" w:space="0" w:color="auto"/>
            </w:tcBorders>
          </w:tcPr>
          <w:p w14:paraId="7520A777" w14:textId="77777777" w:rsidR="00C05CB2" w:rsidRPr="00655DD4" w:rsidRDefault="00C05CB2" w:rsidP="00E738FA">
            <w:pPr>
              <w:rPr>
                <w:szCs w:val="22"/>
              </w:rPr>
            </w:pPr>
          </w:p>
          <w:p w14:paraId="00C586A8" w14:textId="77777777" w:rsidR="00C05CB2" w:rsidRPr="00655DD4" w:rsidRDefault="00C05CB2" w:rsidP="00E738FA">
            <w:pPr>
              <w:rPr>
                <w:szCs w:val="22"/>
              </w:rPr>
            </w:pPr>
          </w:p>
        </w:tc>
      </w:tr>
      <w:tr w:rsidR="00C05CB2" w:rsidRPr="00655DD4" w14:paraId="21C2C21D" w14:textId="77777777" w:rsidTr="00465A5D">
        <w:trPr>
          <w:cantSplit/>
          <w:trHeight w:val="359"/>
        </w:trPr>
        <w:tc>
          <w:tcPr>
            <w:tcW w:w="365" w:type="pct"/>
            <w:tcBorders>
              <w:top w:val="single" w:sz="4" w:space="0" w:color="auto"/>
              <w:bottom w:val="single" w:sz="4" w:space="0" w:color="auto"/>
              <w:right w:val="single" w:sz="4" w:space="0" w:color="auto"/>
            </w:tcBorders>
          </w:tcPr>
          <w:p w14:paraId="7F636BB1" w14:textId="77777777" w:rsidR="00C05CB2" w:rsidRPr="00655DD4" w:rsidRDefault="00C05CB2" w:rsidP="00E738FA">
            <w:pPr>
              <w:ind w:left="360"/>
              <w:jc w:val="both"/>
              <w:rPr>
                <w:szCs w:val="22"/>
              </w:rPr>
            </w:pPr>
            <w:r>
              <w:rPr>
                <w:szCs w:val="22"/>
              </w:rPr>
              <w:t>1.</w:t>
            </w:r>
          </w:p>
        </w:tc>
        <w:tc>
          <w:tcPr>
            <w:tcW w:w="528" w:type="pct"/>
            <w:tcBorders>
              <w:top w:val="single" w:sz="4" w:space="0" w:color="auto"/>
              <w:left w:val="single" w:sz="4" w:space="0" w:color="auto"/>
              <w:bottom w:val="single" w:sz="4" w:space="0" w:color="auto"/>
              <w:right w:val="single" w:sz="4" w:space="0" w:color="auto"/>
            </w:tcBorders>
          </w:tcPr>
          <w:p w14:paraId="242755E2" w14:textId="77777777" w:rsidR="00C05CB2" w:rsidRDefault="00C05CB2" w:rsidP="00E738FA">
            <w:pPr>
              <w:rPr>
                <w:szCs w:val="22"/>
              </w:rPr>
            </w:pPr>
            <w:r>
              <w:rPr>
                <w:szCs w:val="22"/>
              </w:rPr>
              <w:t>Fuel filter</w:t>
            </w:r>
          </w:p>
        </w:tc>
        <w:tc>
          <w:tcPr>
            <w:tcW w:w="342" w:type="pct"/>
            <w:tcBorders>
              <w:top w:val="single" w:sz="4" w:space="0" w:color="auto"/>
              <w:left w:val="single" w:sz="4" w:space="0" w:color="auto"/>
              <w:bottom w:val="single" w:sz="4" w:space="0" w:color="auto"/>
              <w:right w:val="single" w:sz="4" w:space="0" w:color="auto"/>
            </w:tcBorders>
          </w:tcPr>
          <w:p w14:paraId="1416829D"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3E9D8DC3"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3D544BAE"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65E823E1"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15B56E7E"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14606733" w14:textId="77777777" w:rsidR="00C05CB2" w:rsidRPr="00655DD4" w:rsidRDefault="00C05CB2" w:rsidP="00E738FA">
            <w:pPr>
              <w:rPr>
                <w:szCs w:val="22"/>
              </w:rPr>
            </w:pPr>
            <w:r>
              <w:rPr>
                <w:szCs w:val="22"/>
              </w:rPr>
              <w:t>1</w:t>
            </w:r>
          </w:p>
          <w:p w14:paraId="2A3DCD2B" w14:textId="0FF26575" w:rsidR="00C05CB2" w:rsidRPr="00655DD4" w:rsidRDefault="00C05CB2"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1FF4AC1C"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087B7E93"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04B37D10"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74D17001" w14:textId="77777777" w:rsidR="00C05CB2" w:rsidRPr="00655DD4" w:rsidRDefault="00C05CB2" w:rsidP="00E738FA">
            <w:pPr>
              <w:rPr>
                <w:szCs w:val="22"/>
              </w:rPr>
            </w:pPr>
          </w:p>
        </w:tc>
      </w:tr>
      <w:tr w:rsidR="00C05CB2" w:rsidRPr="00655DD4" w14:paraId="6F873A85" w14:textId="77777777" w:rsidTr="00465A5D">
        <w:trPr>
          <w:cantSplit/>
          <w:trHeight w:val="359"/>
        </w:trPr>
        <w:tc>
          <w:tcPr>
            <w:tcW w:w="365" w:type="pct"/>
            <w:tcBorders>
              <w:top w:val="single" w:sz="4" w:space="0" w:color="auto"/>
              <w:bottom w:val="single" w:sz="4" w:space="0" w:color="auto"/>
              <w:right w:val="single" w:sz="4" w:space="0" w:color="auto"/>
            </w:tcBorders>
          </w:tcPr>
          <w:p w14:paraId="479D8DCE" w14:textId="77777777" w:rsidR="00C05CB2" w:rsidRPr="00655DD4" w:rsidRDefault="00C05CB2" w:rsidP="00E738FA">
            <w:pPr>
              <w:ind w:left="360"/>
              <w:jc w:val="both"/>
              <w:rPr>
                <w:szCs w:val="22"/>
              </w:rPr>
            </w:pPr>
            <w:r>
              <w:rPr>
                <w:szCs w:val="22"/>
              </w:rPr>
              <w:t>2.</w:t>
            </w:r>
          </w:p>
        </w:tc>
        <w:tc>
          <w:tcPr>
            <w:tcW w:w="528" w:type="pct"/>
            <w:tcBorders>
              <w:top w:val="single" w:sz="4" w:space="0" w:color="auto"/>
              <w:left w:val="single" w:sz="4" w:space="0" w:color="auto"/>
              <w:bottom w:val="single" w:sz="4" w:space="0" w:color="auto"/>
              <w:right w:val="single" w:sz="4" w:space="0" w:color="auto"/>
            </w:tcBorders>
          </w:tcPr>
          <w:p w14:paraId="0255E551" w14:textId="77777777" w:rsidR="00C05CB2" w:rsidRPr="00655DD4" w:rsidRDefault="00C05CB2" w:rsidP="00E738FA">
            <w:pPr>
              <w:rPr>
                <w:szCs w:val="22"/>
              </w:rPr>
            </w:pPr>
            <w:r>
              <w:rPr>
                <w:szCs w:val="22"/>
              </w:rPr>
              <w:t>Oil filter</w:t>
            </w:r>
          </w:p>
        </w:tc>
        <w:tc>
          <w:tcPr>
            <w:tcW w:w="342" w:type="pct"/>
            <w:tcBorders>
              <w:top w:val="single" w:sz="4" w:space="0" w:color="auto"/>
              <w:left w:val="single" w:sz="4" w:space="0" w:color="auto"/>
              <w:bottom w:val="single" w:sz="4" w:space="0" w:color="auto"/>
              <w:right w:val="single" w:sz="4" w:space="0" w:color="auto"/>
            </w:tcBorders>
          </w:tcPr>
          <w:p w14:paraId="344B00DC"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3C6CC6C0"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34118187"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1EA2E05A"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69859B09"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0CBD98E1" w14:textId="77777777" w:rsidR="00C05CB2" w:rsidRPr="00655DD4" w:rsidRDefault="00C05CB2" w:rsidP="00E738FA">
            <w:pPr>
              <w:rPr>
                <w:szCs w:val="22"/>
              </w:rPr>
            </w:pPr>
            <w:r>
              <w:rPr>
                <w:szCs w:val="22"/>
              </w:rPr>
              <w:t>1</w:t>
            </w:r>
          </w:p>
          <w:p w14:paraId="00E8D9DD" w14:textId="5DE065E5" w:rsidR="00C05CB2" w:rsidRPr="00655DD4" w:rsidRDefault="00C05CB2"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7FFAB31F"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4FB6A32C"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2C9EBE8E"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610112D1" w14:textId="77777777" w:rsidR="00C05CB2" w:rsidRPr="00655DD4" w:rsidRDefault="00C05CB2" w:rsidP="00E738FA">
            <w:pPr>
              <w:rPr>
                <w:szCs w:val="22"/>
              </w:rPr>
            </w:pPr>
          </w:p>
          <w:p w14:paraId="013BD5D7" w14:textId="77777777" w:rsidR="00C05CB2" w:rsidRPr="00655DD4" w:rsidRDefault="00C05CB2" w:rsidP="00E738FA">
            <w:pPr>
              <w:rPr>
                <w:szCs w:val="22"/>
              </w:rPr>
            </w:pPr>
          </w:p>
        </w:tc>
      </w:tr>
      <w:tr w:rsidR="00C05CB2" w:rsidRPr="00655DD4" w14:paraId="05AE5CDF" w14:textId="77777777" w:rsidTr="00465A5D">
        <w:trPr>
          <w:cantSplit/>
          <w:trHeight w:val="359"/>
        </w:trPr>
        <w:tc>
          <w:tcPr>
            <w:tcW w:w="365" w:type="pct"/>
            <w:tcBorders>
              <w:top w:val="single" w:sz="4" w:space="0" w:color="auto"/>
              <w:bottom w:val="single" w:sz="4" w:space="0" w:color="auto"/>
              <w:right w:val="single" w:sz="4" w:space="0" w:color="auto"/>
            </w:tcBorders>
          </w:tcPr>
          <w:p w14:paraId="31DD00F8" w14:textId="77777777" w:rsidR="00C05CB2" w:rsidRPr="00655DD4" w:rsidRDefault="00C05CB2" w:rsidP="00E738FA">
            <w:pPr>
              <w:ind w:left="360"/>
              <w:jc w:val="both"/>
              <w:rPr>
                <w:szCs w:val="22"/>
              </w:rPr>
            </w:pPr>
            <w:r>
              <w:rPr>
                <w:szCs w:val="22"/>
              </w:rPr>
              <w:t>3</w:t>
            </w:r>
          </w:p>
        </w:tc>
        <w:tc>
          <w:tcPr>
            <w:tcW w:w="528" w:type="pct"/>
            <w:tcBorders>
              <w:top w:val="single" w:sz="4" w:space="0" w:color="auto"/>
              <w:left w:val="single" w:sz="4" w:space="0" w:color="auto"/>
              <w:bottom w:val="single" w:sz="4" w:space="0" w:color="auto"/>
              <w:right w:val="single" w:sz="4" w:space="0" w:color="auto"/>
            </w:tcBorders>
          </w:tcPr>
          <w:p w14:paraId="067B0AD4" w14:textId="77777777" w:rsidR="00C05CB2" w:rsidRPr="00655DD4" w:rsidRDefault="00C05CB2" w:rsidP="00E738FA">
            <w:pPr>
              <w:rPr>
                <w:szCs w:val="22"/>
              </w:rPr>
            </w:pPr>
            <w:r>
              <w:rPr>
                <w:szCs w:val="22"/>
              </w:rPr>
              <w:t>Air filter</w:t>
            </w:r>
          </w:p>
        </w:tc>
        <w:tc>
          <w:tcPr>
            <w:tcW w:w="342" w:type="pct"/>
            <w:tcBorders>
              <w:top w:val="single" w:sz="4" w:space="0" w:color="auto"/>
              <w:left w:val="single" w:sz="4" w:space="0" w:color="auto"/>
              <w:bottom w:val="single" w:sz="4" w:space="0" w:color="auto"/>
              <w:right w:val="single" w:sz="4" w:space="0" w:color="auto"/>
            </w:tcBorders>
          </w:tcPr>
          <w:p w14:paraId="395B2D99"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79F12477"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3310D9EC"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288513C5"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145428A9"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5D337B22" w14:textId="36FC48A0" w:rsidR="00C05CB2" w:rsidRPr="00655DD4" w:rsidRDefault="00C05CB2"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1B07A41E"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0F2FC16F"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361C6B15"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7B44E176" w14:textId="77777777" w:rsidR="00C05CB2" w:rsidRPr="00655DD4" w:rsidRDefault="00C05CB2" w:rsidP="00E738FA">
            <w:pPr>
              <w:rPr>
                <w:szCs w:val="22"/>
              </w:rPr>
            </w:pPr>
          </w:p>
          <w:p w14:paraId="1C8A6E18" w14:textId="77777777" w:rsidR="00C05CB2" w:rsidRPr="00655DD4" w:rsidRDefault="00C05CB2" w:rsidP="00E738FA">
            <w:pPr>
              <w:rPr>
                <w:szCs w:val="22"/>
              </w:rPr>
            </w:pPr>
          </w:p>
        </w:tc>
      </w:tr>
      <w:tr w:rsidR="00C05CB2" w:rsidRPr="00655DD4" w14:paraId="7121C17A" w14:textId="77777777" w:rsidTr="00465A5D">
        <w:trPr>
          <w:cantSplit/>
          <w:trHeight w:val="359"/>
        </w:trPr>
        <w:tc>
          <w:tcPr>
            <w:tcW w:w="365" w:type="pct"/>
            <w:tcBorders>
              <w:top w:val="single" w:sz="4" w:space="0" w:color="auto"/>
              <w:bottom w:val="single" w:sz="4" w:space="0" w:color="auto"/>
              <w:right w:val="single" w:sz="4" w:space="0" w:color="auto"/>
            </w:tcBorders>
          </w:tcPr>
          <w:p w14:paraId="0D2D9BCD" w14:textId="77777777" w:rsidR="00C05CB2" w:rsidRPr="00655DD4" w:rsidRDefault="00C05CB2" w:rsidP="00E738FA">
            <w:pPr>
              <w:jc w:val="center"/>
              <w:rPr>
                <w:szCs w:val="22"/>
              </w:rPr>
            </w:pPr>
            <w:r>
              <w:rPr>
                <w:szCs w:val="22"/>
              </w:rPr>
              <w:t>4</w:t>
            </w:r>
          </w:p>
        </w:tc>
        <w:tc>
          <w:tcPr>
            <w:tcW w:w="528" w:type="pct"/>
            <w:tcBorders>
              <w:top w:val="single" w:sz="4" w:space="0" w:color="auto"/>
              <w:left w:val="single" w:sz="4" w:space="0" w:color="auto"/>
              <w:bottom w:val="single" w:sz="4" w:space="0" w:color="auto"/>
              <w:right w:val="single" w:sz="4" w:space="0" w:color="auto"/>
            </w:tcBorders>
          </w:tcPr>
          <w:p w14:paraId="29BEB136" w14:textId="77777777" w:rsidR="00C05CB2" w:rsidRDefault="00C05CB2" w:rsidP="00E738FA">
            <w:pPr>
              <w:rPr>
                <w:szCs w:val="22"/>
              </w:rPr>
            </w:pPr>
            <w:r>
              <w:rPr>
                <w:szCs w:val="22"/>
              </w:rPr>
              <w:t>Motor oil pre-element fan belt</w:t>
            </w:r>
          </w:p>
        </w:tc>
        <w:tc>
          <w:tcPr>
            <w:tcW w:w="342" w:type="pct"/>
            <w:tcBorders>
              <w:top w:val="single" w:sz="4" w:space="0" w:color="auto"/>
              <w:left w:val="single" w:sz="4" w:space="0" w:color="auto"/>
              <w:bottom w:val="single" w:sz="4" w:space="0" w:color="auto"/>
              <w:right w:val="single" w:sz="4" w:space="0" w:color="auto"/>
            </w:tcBorders>
          </w:tcPr>
          <w:p w14:paraId="13A11EC4"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2725F6E2"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767CFFFC"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3475561E"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14758236"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2C55FDCF" w14:textId="187BCCBC" w:rsidR="00C05CB2" w:rsidRPr="00655DD4" w:rsidRDefault="00C05CB2"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79F6C6C3"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0B341B82"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690FF6A8"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24768039" w14:textId="77777777" w:rsidR="00C05CB2" w:rsidRPr="00655DD4" w:rsidRDefault="00C05CB2" w:rsidP="00E738FA">
            <w:pPr>
              <w:rPr>
                <w:szCs w:val="22"/>
              </w:rPr>
            </w:pPr>
          </w:p>
        </w:tc>
      </w:tr>
      <w:tr w:rsidR="00C05CB2" w:rsidRPr="00655DD4" w14:paraId="57B1537D" w14:textId="77777777" w:rsidTr="00465A5D">
        <w:trPr>
          <w:cantSplit/>
          <w:trHeight w:val="359"/>
        </w:trPr>
        <w:tc>
          <w:tcPr>
            <w:tcW w:w="365" w:type="pct"/>
            <w:tcBorders>
              <w:top w:val="single" w:sz="4" w:space="0" w:color="auto"/>
              <w:bottom w:val="single" w:sz="4" w:space="0" w:color="auto"/>
              <w:right w:val="single" w:sz="4" w:space="0" w:color="auto"/>
            </w:tcBorders>
          </w:tcPr>
          <w:p w14:paraId="37085D0E" w14:textId="77777777" w:rsidR="00C05CB2" w:rsidRPr="00655DD4" w:rsidRDefault="00C05CB2" w:rsidP="00E738FA">
            <w:pPr>
              <w:ind w:left="360"/>
              <w:jc w:val="both"/>
              <w:rPr>
                <w:szCs w:val="22"/>
              </w:rPr>
            </w:pPr>
            <w:r>
              <w:rPr>
                <w:szCs w:val="22"/>
              </w:rPr>
              <w:t>5</w:t>
            </w:r>
          </w:p>
        </w:tc>
        <w:tc>
          <w:tcPr>
            <w:tcW w:w="528" w:type="pct"/>
            <w:tcBorders>
              <w:top w:val="single" w:sz="4" w:space="0" w:color="auto"/>
              <w:left w:val="single" w:sz="4" w:space="0" w:color="auto"/>
              <w:bottom w:val="single" w:sz="4" w:space="0" w:color="auto"/>
              <w:right w:val="single" w:sz="4" w:space="0" w:color="auto"/>
            </w:tcBorders>
          </w:tcPr>
          <w:p w14:paraId="56E6C61D" w14:textId="77777777" w:rsidR="00C05CB2" w:rsidRDefault="00C05CB2" w:rsidP="00E738FA">
            <w:pPr>
              <w:rPr>
                <w:szCs w:val="22"/>
              </w:rPr>
            </w:pPr>
            <w:r>
              <w:rPr>
                <w:szCs w:val="22"/>
              </w:rPr>
              <w:t>A/C belt</w:t>
            </w:r>
          </w:p>
        </w:tc>
        <w:tc>
          <w:tcPr>
            <w:tcW w:w="342" w:type="pct"/>
            <w:tcBorders>
              <w:top w:val="single" w:sz="4" w:space="0" w:color="auto"/>
              <w:left w:val="single" w:sz="4" w:space="0" w:color="auto"/>
              <w:bottom w:val="single" w:sz="4" w:space="0" w:color="auto"/>
              <w:right w:val="single" w:sz="4" w:space="0" w:color="auto"/>
            </w:tcBorders>
          </w:tcPr>
          <w:p w14:paraId="6E4B332E"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55F75416"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0C61AAE2"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19E5603E"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0FA9F096"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05DC43E4" w14:textId="7687D8A0" w:rsidR="00C05CB2" w:rsidRPr="00655DD4" w:rsidRDefault="00C05CB2"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6E253035"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23B7574D"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4B9CEABB"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5DE5E5E4" w14:textId="77777777" w:rsidR="00C05CB2" w:rsidRPr="00655DD4" w:rsidRDefault="00C05CB2" w:rsidP="00E738FA">
            <w:pPr>
              <w:rPr>
                <w:szCs w:val="22"/>
              </w:rPr>
            </w:pPr>
          </w:p>
        </w:tc>
      </w:tr>
      <w:tr w:rsidR="00C05CB2" w:rsidRPr="00655DD4" w14:paraId="3CFDD6AE" w14:textId="77777777" w:rsidTr="00465A5D">
        <w:trPr>
          <w:cantSplit/>
          <w:trHeight w:val="359"/>
        </w:trPr>
        <w:tc>
          <w:tcPr>
            <w:tcW w:w="365" w:type="pct"/>
            <w:tcBorders>
              <w:top w:val="single" w:sz="4" w:space="0" w:color="auto"/>
              <w:bottom w:val="single" w:sz="4" w:space="0" w:color="auto"/>
              <w:right w:val="single" w:sz="4" w:space="0" w:color="auto"/>
            </w:tcBorders>
          </w:tcPr>
          <w:p w14:paraId="48DCBF52" w14:textId="77777777" w:rsidR="00C05CB2" w:rsidRPr="00655DD4" w:rsidRDefault="00C05CB2" w:rsidP="00E738FA">
            <w:pPr>
              <w:ind w:left="360"/>
              <w:jc w:val="both"/>
              <w:rPr>
                <w:szCs w:val="22"/>
              </w:rPr>
            </w:pPr>
            <w:r>
              <w:rPr>
                <w:szCs w:val="22"/>
              </w:rPr>
              <w:lastRenderedPageBreak/>
              <w:t>6</w:t>
            </w:r>
          </w:p>
        </w:tc>
        <w:tc>
          <w:tcPr>
            <w:tcW w:w="528" w:type="pct"/>
            <w:tcBorders>
              <w:top w:val="single" w:sz="4" w:space="0" w:color="auto"/>
              <w:left w:val="single" w:sz="4" w:space="0" w:color="auto"/>
              <w:bottom w:val="single" w:sz="4" w:space="0" w:color="auto"/>
              <w:right w:val="single" w:sz="4" w:space="0" w:color="auto"/>
            </w:tcBorders>
          </w:tcPr>
          <w:p w14:paraId="57A48F9E" w14:textId="77777777" w:rsidR="00C05CB2" w:rsidRPr="00655DD4" w:rsidRDefault="00C05CB2" w:rsidP="00E738FA">
            <w:pPr>
              <w:rPr>
                <w:szCs w:val="22"/>
              </w:rPr>
            </w:pPr>
            <w:r>
              <w:rPr>
                <w:szCs w:val="22"/>
              </w:rPr>
              <w:t>Transfer and transmission oil timing belt</w:t>
            </w:r>
          </w:p>
        </w:tc>
        <w:tc>
          <w:tcPr>
            <w:tcW w:w="342" w:type="pct"/>
            <w:tcBorders>
              <w:top w:val="single" w:sz="4" w:space="0" w:color="auto"/>
              <w:left w:val="single" w:sz="4" w:space="0" w:color="auto"/>
              <w:bottom w:val="single" w:sz="4" w:space="0" w:color="auto"/>
              <w:right w:val="single" w:sz="4" w:space="0" w:color="auto"/>
            </w:tcBorders>
          </w:tcPr>
          <w:p w14:paraId="5F2690A4"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6587C129"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240A3D14"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37D5F36B"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25E830D5"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3ED9F8C8" w14:textId="77777777" w:rsidR="00C05CB2" w:rsidRPr="00655DD4" w:rsidRDefault="00C05CB2" w:rsidP="00E738FA">
            <w:pPr>
              <w:rPr>
                <w:szCs w:val="22"/>
              </w:rPr>
            </w:pPr>
            <w:r>
              <w:rPr>
                <w:szCs w:val="22"/>
              </w:rPr>
              <w:t>1</w:t>
            </w:r>
          </w:p>
          <w:p w14:paraId="169FFF6C" w14:textId="3C66CA88" w:rsidR="00C05CB2" w:rsidRPr="00655DD4" w:rsidRDefault="00C05CB2"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13168257"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61930E9B"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61A449B1"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76ABEF07" w14:textId="77777777" w:rsidR="00C05CB2" w:rsidRPr="00655DD4" w:rsidRDefault="00C05CB2" w:rsidP="00E738FA">
            <w:pPr>
              <w:rPr>
                <w:szCs w:val="22"/>
              </w:rPr>
            </w:pPr>
          </w:p>
        </w:tc>
      </w:tr>
      <w:tr w:rsidR="00C05CB2" w:rsidRPr="00655DD4" w14:paraId="79E70A83" w14:textId="77777777" w:rsidTr="00465A5D">
        <w:trPr>
          <w:cantSplit/>
          <w:trHeight w:val="359"/>
        </w:trPr>
        <w:tc>
          <w:tcPr>
            <w:tcW w:w="365" w:type="pct"/>
            <w:tcBorders>
              <w:top w:val="single" w:sz="4" w:space="0" w:color="auto"/>
              <w:bottom w:val="single" w:sz="4" w:space="0" w:color="auto"/>
              <w:right w:val="single" w:sz="4" w:space="0" w:color="auto"/>
            </w:tcBorders>
          </w:tcPr>
          <w:p w14:paraId="7121A3DB" w14:textId="77777777" w:rsidR="00C05CB2" w:rsidRPr="00655DD4" w:rsidRDefault="00C05CB2" w:rsidP="00E738FA">
            <w:pPr>
              <w:ind w:left="360"/>
              <w:jc w:val="both"/>
              <w:rPr>
                <w:szCs w:val="22"/>
              </w:rPr>
            </w:pPr>
            <w:r>
              <w:rPr>
                <w:szCs w:val="22"/>
              </w:rPr>
              <w:t>7</w:t>
            </w:r>
          </w:p>
        </w:tc>
        <w:tc>
          <w:tcPr>
            <w:tcW w:w="528" w:type="pct"/>
            <w:tcBorders>
              <w:top w:val="single" w:sz="4" w:space="0" w:color="auto"/>
              <w:left w:val="single" w:sz="4" w:space="0" w:color="auto"/>
              <w:bottom w:val="single" w:sz="4" w:space="0" w:color="auto"/>
              <w:right w:val="single" w:sz="4" w:space="0" w:color="auto"/>
            </w:tcBorders>
          </w:tcPr>
          <w:p w14:paraId="3297EFD0" w14:textId="77777777" w:rsidR="00C05CB2" w:rsidRDefault="00C05CB2" w:rsidP="00E738FA">
            <w:pPr>
              <w:rPr>
                <w:szCs w:val="22"/>
              </w:rPr>
            </w:pPr>
            <w:r>
              <w:rPr>
                <w:szCs w:val="22"/>
              </w:rPr>
              <w:t>Battery 12v 70amps</w:t>
            </w:r>
          </w:p>
        </w:tc>
        <w:tc>
          <w:tcPr>
            <w:tcW w:w="342" w:type="pct"/>
            <w:tcBorders>
              <w:top w:val="single" w:sz="4" w:space="0" w:color="auto"/>
              <w:left w:val="single" w:sz="4" w:space="0" w:color="auto"/>
              <w:bottom w:val="single" w:sz="4" w:space="0" w:color="auto"/>
              <w:right w:val="single" w:sz="4" w:space="0" w:color="auto"/>
            </w:tcBorders>
          </w:tcPr>
          <w:p w14:paraId="09D7BDBB"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34966721"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08FF3FAC"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433A656D"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3251EC6D"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15203E3C" w14:textId="08B936CE" w:rsidR="00C05CB2" w:rsidRPr="00655DD4" w:rsidRDefault="00C05CB2"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1100352E"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5004CDB9"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63550BE5"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50B63A4A" w14:textId="77777777" w:rsidR="00C05CB2" w:rsidRPr="00655DD4" w:rsidRDefault="00C05CB2" w:rsidP="00E738FA">
            <w:pPr>
              <w:rPr>
                <w:szCs w:val="22"/>
              </w:rPr>
            </w:pPr>
          </w:p>
        </w:tc>
      </w:tr>
      <w:tr w:rsidR="00C05CB2" w:rsidRPr="00655DD4" w14:paraId="60417758" w14:textId="77777777" w:rsidTr="00465A5D">
        <w:trPr>
          <w:cantSplit/>
          <w:trHeight w:val="359"/>
        </w:trPr>
        <w:tc>
          <w:tcPr>
            <w:tcW w:w="365" w:type="pct"/>
            <w:tcBorders>
              <w:top w:val="single" w:sz="4" w:space="0" w:color="auto"/>
              <w:bottom w:val="single" w:sz="4" w:space="0" w:color="auto"/>
              <w:right w:val="single" w:sz="4" w:space="0" w:color="auto"/>
            </w:tcBorders>
          </w:tcPr>
          <w:p w14:paraId="2F8B376E" w14:textId="77777777" w:rsidR="00C05CB2" w:rsidRPr="00655DD4" w:rsidRDefault="00C05CB2" w:rsidP="00E738FA">
            <w:pPr>
              <w:ind w:left="360"/>
              <w:jc w:val="both"/>
              <w:rPr>
                <w:szCs w:val="22"/>
              </w:rPr>
            </w:pPr>
            <w:r>
              <w:rPr>
                <w:szCs w:val="22"/>
              </w:rPr>
              <w:t>8</w:t>
            </w:r>
          </w:p>
        </w:tc>
        <w:tc>
          <w:tcPr>
            <w:tcW w:w="528" w:type="pct"/>
            <w:tcBorders>
              <w:top w:val="single" w:sz="4" w:space="0" w:color="auto"/>
              <w:left w:val="single" w:sz="4" w:space="0" w:color="auto"/>
              <w:bottom w:val="single" w:sz="4" w:space="0" w:color="auto"/>
              <w:right w:val="single" w:sz="4" w:space="0" w:color="auto"/>
            </w:tcBorders>
          </w:tcPr>
          <w:p w14:paraId="0ADA49E9" w14:textId="77777777" w:rsidR="00C05CB2" w:rsidRDefault="00C05CB2" w:rsidP="00E738FA">
            <w:pPr>
              <w:rPr>
                <w:szCs w:val="22"/>
              </w:rPr>
            </w:pPr>
            <w:r>
              <w:rPr>
                <w:szCs w:val="22"/>
              </w:rPr>
              <w:t>Shock absorber, front</w:t>
            </w:r>
          </w:p>
        </w:tc>
        <w:tc>
          <w:tcPr>
            <w:tcW w:w="342" w:type="pct"/>
            <w:tcBorders>
              <w:top w:val="single" w:sz="4" w:space="0" w:color="auto"/>
              <w:left w:val="single" w:sz="4" w:space="0" w:color="auto"/>
              <w:bottom w:val="single" w:sz="4" w:space="0" w:color="auto"/>
              <w:right w:val="single" w:sz="4" w:space="0" w:color="auto"/>
            </w:tcBorders>
          </w:tcPr>
          <w:p w14:paraId="7352260A"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318A48E4"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211B2507"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29683AFC"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1EABAD4A"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66CD3ADB" w14:textId="1EDF2EB1" w:rsidR="00C05CB2" w:rsidRPr="00655DD4" w:rsidRDefault="00C05CB2"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6A57C530"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4434B647"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35419497"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2FEE33AE" w14:textId="77777777" w:rsidR="00C05CB2" w:rsidRPr="00655DD4" w:rsidRDefault="00C05CB2" w:rsidP="00E738FA">
            <w:pPr>
              <w:rPr>
                <w:szCs w:val="22"/>
              </w:rPr>
            </w:pPr>
          </w:p>
        </w:tc>
      </w:tr>
      <w:tr w:rsidR="00C05CB2" w:rsidRPr="00655DD4" w14:paraId="316FCDAB" w14:textId="77777777" w:rsidTr="00465A5D">
        <w:trPr>
          <w:cantSplit/>
          <w:trHeight w:val="359"/>
        </w:trPr>
        <w:tc>
          <w:tcPr>
            <w:tcW w:w="365" w:type="pct"/>
            <w:tcBorders>
              <w:top w:val="single" w:sz="4" w:space="0" w:color="auto"/>
              <w:bottom w:val="single" w:sz="4" w:space="0" w:color="auto"/>
              <w:right w:val="single" w:sz="4" w:space="0" w:color="auto"/>
            </w:tcBorders>
          </w:tcPr>
          <w:p w14:paraId="4A8C62B4" w14:textId="77777777" w:rsidR="00C05CB2" w:rsidRPr="00655DD4" w:rsidRDefault="00C05CB2" w:rsidP="00E738FA">
            <w:pPr>
              <w:ind w:left="360"/>
              <w:jc w:val="both"/>
              <w:rPr>
                <w:szCs w:val="22"/>
              </w:rPr>
            </w:pPr>
            <w:r>
              <w:rPr>
                <w:szCs w:val="22"/>
              </w:rPr>
              <w:t>9</w:t>
            </w:r>
          </w:p>
        </w:tc>
        <w:tc>
          <w:tcPr>
            <w:tcW w:w="528" w:type="pct"/>
            <w:tcBorders>
              <w:top w:val="single" w:sz="4" w:space="0" w:color="auto"/>
              <w:left w:val="single" w:sz="4" w:space="0" w:color="auto"/>
              <w:bottom w:val="single" w:sz="4" w:space="0" w:color="auto"/>
              <w:right w:val="single" w:sz="4" w:space="0" w:color="auto"/>
            </w:tcBorders>
          </w:tcPr>
          <w:p w14:paraId="06B37746" w14:textId="77777777" w:rsidR="00C05CB2" w:rsidRDefault="00C05CB2" w:rsidP="00E738FA">
            <w:pPr>
              <w:rPr>
                <w:szCs w:val="22"/>
              </w:rPr>
            </w:pPr>
            <w:r>
              <w:rPr>
                <w:szCs w:val="22"/>
              </w:rPr>
              <w:t>Shock absorber, back</w:t>
            </w:r>
          </w:p>
        </w:tc>
        <w:tc>
          <w:tcPr>
            <w:tcW w:w="342" w:type="pct"/>
            <w:tcBorders>
              <w:top w:val="single" w:sz="4" w:space="0" w:color="auto"/>
              <w:left w:val="single" w:sz="4" w:space="0" w:color="auto"/>
              <w:bottom w:val="single" w:sz="4" w:space="0" w:color="auto"/>
              <w:right w:val="single" w:sz="4" w:space="0" w:color="auto"/>
            </w:tcBorders>
          </w:tcPr>
          <w:p w14:paraId="2DF370C7"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6F3A4C8B"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2A9770ED"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0ED3F477"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74562DD4"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7574160B" w14:textId="35B993A9" w:rsidR="00C05CB2" w:rsidRPr="00655DD4" w:rsidRDefault="00C05CB2"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017EA9E6"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73488071"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3F746F7B"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70E58D6F" w14:textId="77777777" w:rsidR="00C05CB2" w:rsidRPr="00655DD4" w:rsidRDefault="00C05CB2" w:rsidP="00E738FA">
            <w:pPr>
              <w:rPr>
                <w:szCs w:val="22"/>
              </w:rPr>
            </w:pPr>
          </w:p>
        </w:tc>
      </w:tr>
      <w:tr w:rsidR="00C05CB2" w:rsidRPr="00655DD4" w14:paraId="780DCFCB" w14:textId="77777777" w:rsidTr="00465A5D">
        <w:trPr>
          <w:cantSplit/>
          <w:trHeight w:val="359"/>
        </w:trPr>
        <w:tc>
          <w:tcPr>
            <w:tcW w:w="365" w:type="pct"/>
            <w:tcBorders>
              <w:top w:val="single" w:sz="4" w:space="0" w:color="auto"/>
              <w:bottom w:val="single" w:sz="4" w:space="0" w:color="auto"/>
              <w:right w:val="single" w:sz="4" w:space="0" w:color="auto"/>
            </w:tcBorders>
          </w:tcPr>
          <w:p w14:paraId="2931D3CB" w14:textId="77777777" w:rsidR="00C05CB2" w:rsidRPr="00655DD4" w:rsidRDefault="00C05CB2" w:rsidP="00E738FA">
            <w:pPr>
              <w:ind w:left="360"/>
              <w:jc w:val="both"/>
              <w:rPr>
                <w:szCs w:val="22"/>
              </w:rPr>
            </w:pPr>
            <w:r>
              <w:rPr>
                <w:szCs w:val="22"/>
              </w:rPr>
              <w:t>10</w:t>
            </w:r>
          </w:p>
        </w:tc>
        <w:tc>
          <w:tcPr>
            <w:tcW w:w="528" w:type="pct"/>
            <w:tcBorders>
              <w:top w:val="single" w:sz="4" w:space="0" w:color="auto"/>
              <w:left w:val="single" w:sz="4" w:space="0" w:color="auto"/>
              <w:bottom w:val="single" w:sz="4" w:space="0" w:color="auto"/>
              <w:right w:val="single" w:sz="4" w:space="0" w:color="auto"/>
            </w:tcBorders>
          </w:tcPr>
          <w:p w14:paraId="7796CED6" w14:textId="77777777" w:rsidR="00C05CB2" w:rsidRDefault="00C05CB2" w:rsidP="00E738FA">
            <w:pPr>
              <w:rPr>
                <w:szCs w:val="22"/>
              </w:rPr>
            </w:pPr>
            <w:r>
              <w:rPr>
                <w:szCs w:val="22"/>
              </w:rPr>
              <w:t>Brake pads</w:t>
            </w:r>
          </w:p>
        </w:tc>
        <w:tc>
          <w:tcPr>
            <w:tcW w:w="342" w:type="pct"/>
            <w:tcBorders>
              <w:top w:val="single" w:sz="4" w:space="0" w:color="auto"/>
              <w:left w:val="single" w:sz="4" w:space="0" w:color="auto"/>
              <w:bottom w:val="single" w:sz="4" w:space="0" w:color="auto"/>
              <w:right w:val="single" w:sz="4" w:space="0" w:color="auto"/>
            </w:tcBorders>
          </w:tcPr>
          <w:p w14:paraId="6F89DB81"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16B6D622"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7F4189F9"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10571B6F"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78C41C1B"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612A83D3" w14:textId="65286869" w:rsidR="00C05CB2" w:rsidRPr="00655DD4" w:rsidRDefault="00C05CB2"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37101231"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7E96A1C9"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73C9A0DD"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192D4070" w14:textId="77777777" w:rsidR="00C05CB2" w:rsidRPr="00655DD4" w:rsidRDefault="00C05CB2" w:rsidP="00E738FA">
            <w:pPr>
              <w:rPr>
                <w:szCs w:val="22"/>
              </w:rPr>
            </w:pPr>
          </w:p>
        </w:tc>
      </w:tr>
      <w:tr w:rsidR="00C05CB2" w:rsidRPr="00655DD4" w14:paraId="3FF0BB9C" w14:textId="77777777" w:rsidTr="00465A5D">
        <w:trPr>
          <w:cantSplit/>
          <w:trHeight w:val="359"/>
        </w:trPr>
        <w:tc>
          <w:tcPr>
            <w:tcW w:w="365" w:type="pct"/>
            <w:tcBorders>
              <w:top w:val="single" w:sz="4" w:space="0" w:color="auto"/>
              <w:bottom w:val="single" w:sz="4" w:space="0" w:color="auto"/>
              <w:right w:val="single" w:sz="4" w:space="0" w:color="auto"/>
            </w:tcBorders>
          </w:tcPr>
          <w:p w14:paraId="44E9870C" w14:textId="77777777" w:rsidR="00C05CB2" w:rsidRPr="00655DD4" w:rsidRDefault="00C05CB2" w:rsidP="00E738FA">
            <w:pPr>
              <w:ind w:left="360"/>
              <w:jc w:val="both"/>
              <w:rPr>
                <w:szCs w:val="22"/>
              </w:rPr>
            </w:pPr>
            <w:r>
              <w:rPr>
                <w:szCs w:val="22"/>
              </w:rPr>
              <w:t>11</w:t>
            </w:r>
          </w:p>
        </w:tc>
        <w:tc>
          <w:tcPr>
            <w:tcW w:w="528" w:type="pct"/>
            <w:tcBorders>
              <w:top w:val="single" w:sz="4" w:space="0" w:color="auto"/>
              <w:left w:val="single" w:sz="4" w:space="0" w:color="auto"/>
              <w:bottom w:val="single" w:sz="4" w:space="0" w:color="auto"/>
              <w:right w:val="single" w:sz="4" w:space="0" w:color="auto"/>
            </w:tcBorders>
          </w:tcPr>
          <w:p w14:paraId="4DEEAB34" w14:textId="77777777" w:rsidR="00C05CB2" w:rsidRDefault="00C05CB2" w:rsidP="00E738FA">
            <w:pPr>
              <w:rPr>
                <w:szCs w:val="22"/>
              </w:rPr>
            </w:pPr>
            <w:proofErr w:type="gramStart"/>
            <w:r>
              <w:rPr>
                <w:szCs w:val="22"/>
              </w:rPr>
              <w:t>Break</w:t>
            </w:r>
            <w:proofErr w:type="gramEnd"/>
            <w:r>
              <w:rPr>
                <w:szCs w:val="22"/>
              </w:rPr>
              <w:t xml:space="preserve"> shoes</w:t>
            </w:r>
          </w:p>
        </w:tc>
        <w:tc>
          <w:tcPr>
            <w:tcW w:w="342" w:type="pct"/>
            <w:tcBorders>
              <w:top w:val="single" w:sz="4" w:space="0" w:color="auto"/>
              <w:left w:val="single" w:sz="4" w:space="0" w:color="auto"/>
              <w:bottom w:val="single" w:sz="4" w:space="0" w:color="auto"/>
              <w:right w:val="single" w:sz="4" w:space="0" w:color="auto"/>
            </w:tcBorders>
          </w:tcPr>
          <w:p w14:paraId="582ACD8B"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7D1C3DA9"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3F767960"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3F1B30D1"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112C8CB5"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015E6DAD" w14:textId="3F4CC9F6" w:rsidR="00C05CB2" w:rsidRPr="00655DD4" w:rsidRDefault="00C05CB2"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1EA23C8C"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50F99143"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1146AAD8"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5F14E70D" w14:textId="77777777" w:rsidR="00C05CB2" w:rsidRPr="00655DD4" w:rsidRDefault="00C05CB2" w:rsidP="00E738FA">
            <w:pPr>
              <w:rPr>
                <w:szCs w:val="22"/>
              </w:rPr>
            </w:pPr>
          </w:p>
        </w:tc>
      </w:tr>
      <w:tr w:rsidR="00C05CB2" w:rsidRPr="00655DD4" w14:paraId="49ABFE9B" w14:textId="77777777" w:rsidTr="00465A5D">
        <w:trPr>
          <w:cantSplit/>
          <w:trHeight w:val="359"/>
        </w:trPr>
        <w:tc>
          <w:tcPr>
            <w:tcW w:w="365" w:type="pct"/>
            <w:tcBorders>
              <w:top w:val="single" w:sz="4" w:space="0" w:color="auto"/>
              <w:bottom w:val="single" w:sz="4" w:space="0" w:color="auto"/>
              <w:right w:val="single" w:sz="4" w:space="0" w:color="auto"/>
            </w:tcBorders>
          </w:tcPr>
          <w:p w14:paraId="115A1A01" w14:textId="77777777" w:rsidR="00C05CB2" w:rsidRPr="00655DD4" w:rsidRDefault="00C05CB2" w:rsidP="00E738FA">
            <w:pPr>
              <w:ind w:left="360"/>
              <w:jc w:val="both"/>
              <w:rPr>
                <w:szCs w:val="22"/>
              </w:rPr>
            </w:pPr>
            <w:r>
              <w:rPr>
                <w:szCs w:val="22"/>
              </w:rPr>
              <w:t>12</w:t>
            </w:r>
          </w:p>
        </w:tc>
        <w:tc>
          <w:tcPr>
            <w:tcW w:w="528" w:type="pct"/>
            <w:tcBorders>
              <w:top w:val="single" w:sz="4" w:space="0" w:color="auto"/>
              <w:left w:val="single" w:sz="4" w:space="0" w:color="auto"/>
              <w:bottom w:val="single" w:sz="4" w:space="0" w:color="auto"/>
              <w:right w:val="single" w:sz="4" w:space="0" w:color="auto"/>
            </w:tcBorders>
          </w:tcPr>
          <w:p w14:paraId="48A45308" w14:textId="77777777" w:rsidR="00C05CB2" w:rsidRDefault="00C05CB2" w:rsidP="00E738FA">
            <w:pPr>
              <w:rPr>
                <w:szCs w:val="22"/>
              </w:rPr>
            </w:pPr>
            <w:r>
              <w:rPr>
                <w:szCs w:val="22"/>
              </w:rPr>
              <w:t>Brake callable</w:t>
            </w:r>
          </w:p>
        </w:tc>
        <w:tc>
          <w:tcPr>
            <w:tcW w:w="342" w:type="pct"/>
            <w:tcBorders>
              <w:top w:val="single" w:sz="4" w:space="0" w:color="auto"/>
              <w:left w:val="single" w:sz="4" w:space="0" w:color="auto"/>
              <w:bottom w:val="single" w:sz="4" w:space="0" w:color="auto"/>
              <w:right w:val="single" w:sz="4" w:space="0" w:color="auto"/>
            </w:tcBorders>
          </w:tcPr>
          <w:p w14:paraId="63123C5C"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4DA28930"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6F75C243"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13AA7DA7"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0EA32625"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4A3D5B6F" w14:textId="31CA3E59" w:rsidR="00C05CB2" w:rsidRPr="00655DD4" w:rsidRDefault="00C05CB2"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2EE989AB"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50531E84"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1FC68D0A"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1F1D7F5E" w14:textId="77777777" w:rsidR="00C05CB2" w:rsidRPr="00655DD4" w:rsidRDefault="00C05CB2" w:rsidP="00E738FA">
            <w:pPr>
              <w:rPr>
                <w:szCs w:val="22"/>
              </w:rPr>
            </w:pPr>
          </w:p>
        </w:tc>
      </w:tr>
      <w:tr w:rsidR="00C05CB2" w:rsidRPr="00655DD4" w14:paraId="3CA07F4E" w14:textId="77777777" w:rsidTr="00465A5D">
        <w:trPr>
          <w:cantSplit/>
          <w:trHeight w:val="359"/>
        </w:trPr>
        <w:tc>
          <w:tcPr>
            <w:tcW w:w="365" w:type="pct"/>
            <w:tcBorders>
              <w:top w:val="single" w:sz="4" w:space="0" w:color="auto"/>
              <w:bottom w:val="single" w:sz="4" w:space="0" w:color="auto"/>
              <w:right w:val="single" w:sz="4" w:space="0" w:color="auto"/>
            </w:tcBorders>
          </w:tcPr>
          <w:p w14:paraId="665368C2" w14:textId="77777777" w:rsidR="00C05CB2" w:rsidRPr="00655DD4" w:rsidRDefault="00C05CB2" w:rsidP="00E738FA">
            <w:pPr>
              <w:ind w:left="360"/>
              <w:jc w:val="both"/>
              <w:rPr>
                <w:szCs w:val="22"/>
              </w:rPr>
            </w:pPr>
            <w:r>
              <w:rPr>
                <w:szCs w:val="22"/>
              </w:rPr>
              <w:t>13</w:t>
            </w:r>
          </w:p>
        </w:tc>
        <w:tc>
          <w:tcPr>
            <w:tcW w:w="528" w:type="pct"/>
            <w:tcBorders>
              <w:top w:val="single" w:sz="4" w:space="0" w:color="auto"/>
              <w:left w:val="single" w:sz="4" w:space="0" w:color="auto"/>
              <w:bottom w:val="single" w:sz="4" w:space="0" w:color="auto"/>
              <w:right w:val="single" w:sz="4" w:space="0" w:color="auto"/>
            </w:tcBorders>
          </w:tcPr>
          <w:p w14:paraId="28E6BC42" w14:textId="77777777" w:rsidR="00C05CB2" w:rsidRDefault="00C05CB2" w:rsidP="00E738FA">
            <w:pPr>
              <w:rPr>
                <w:szCs w:val="22"/>
              </w:rPr>
            </w:pPr>
            <w:r>
              <w:rPr>
                <w:szCs w:val="22"/>
              </w:rPr>
              <w:t>Brake fluid</w:t>
            </w:r>
          </w:p>
        </w:tc>
        <w:tc>
          <w:tcPr>
            <w:tcW w:w="342" w:type="pct"/>
            <w:tcBorders>
              <w:top w:val="single" w:sz="4" w:space="0" w:color="auto"/>
              <w:left w:val="single" w:sz="4" w:space="0" w:color="auto"/>
              <w:bottom w:val="single" w:sz="4" w:space="0" w:color="auto"/>
              <w:right w:val="single" w:sz="4" w:space="0" w:color="auto"/>
            </w:tcBorders>
          </w:tcPr>
          <w:p w14:paraId="36D10B64"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0CAEC5E3"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27EA3EAD"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607348F0"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41C21413"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64E6A9EF" w14:textId="42ED0528" w:rsidR="00C05CB2" w:rsidRPr="00655DD4" w:rsidRDefault="00C05CB2"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001222A0"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52C6FDB6"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370001B1"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164DAADC" w14:textId="77777777" w:rsidR="00C05CB2" w:rsidRPr="00655DD4" w:rsidRDefault="00C05CB2" w:rsidP="00E738FA">
            <w:pPr>
              <w:rPr>
                <w:szCs w:val="22"/>
              </w:rPr>
            </w:pPr>
          </w:p>
        </w:tc>
      </w:tr>
      <w:tr w:rsidR="00C05CB2" w:rsidRPr="00655DD4" w14:paraId="0371CF7A" w14:textId="77777777" w:rsidTr="00465A5D">
        <w:trPr>
          <w:cantSplit/>
          <w:trHeight w:val="359"/>
        </w:trPr>
        <w:tc>
          <w:tcPr>
            <w:tcW w:w="365" w:type="pct"/>
            <w:tcBorders>
              <w:top w:val="single" w:sz="4" w:space="0" w:color="auto"/>
              <w:bottom w:val="single" w:sz="4" w:space="0" w:color="auto"/>
              <w:right w:val="single" w:sz="4" w:space="0" w:color="auto"/>
            </w:tcBorders>
          </w:tcPr>
          <w:p w14:paraId="7440B4D1" w14:textId="77777777" w:rsidR="00C05CB2" w:rsidRPr="00655DD4" w:rsidRDefault="00C05CB2" w:rsidP="00E738FA">
            <w:pPr>
              <w:ind w:left="360"/>
              <w:jc w:val="both"/>
              <w:rPr>
                <w:szCs w:val="22"/>
              </w:rPr>
            </w:pPr>
            <w:r>
              <w:rPr>
                <w:szCs w:val="22"/>
              </w:rPr>
              <w:t>14</w:t>
            </w:r>
          </w:p>
        </w:tc>
        <w:tc>
          <w:tcPr>
            <w:tcW w:w="528" w:type="pct"/>
            <w:tcBorders>
              <w:top w:val="single" w:sz="4" w:space="0" w:color="auto"/>
              <w:left w:val="single" w:sz="4" w:space="0" w:color="auto"/>
              <w:bottom w:val="single" w:sz="4" w:space="0" w:color="auto"/>
              <w:right w:val="single" w:sz="4" w:space="0" w:color="auto"/>
            </w:tcBorders>
          </w:tcPr>
          <w:p w14:paraId="71659BD3" w14:textId="77777777" w:rsidR="00C05CB2" w:rsidRDefault="00C05CB2" w:rsidP="00E738FA">
            <w:pPr>
              <w:rPr>
                <w:szCs w:val="22"/>
              </w:rPr>
            </w:pPr>
            <w:r>
              <w:rPr>
                <w:szCs w:val="22"/>
              </w:rPr>
              <w:t>A/C gas</w:t>
            </w:r>
          </w:p>
        </w:tc>
        <w:tc>
          <w:tcPr>
            <w:tcW w:w="342" w:type="pct"/>
            <w:tcBorders>
              <w:top w:val="single" w:sz="4" w:space="0" w:color="auto"/>
              <w:left w:val="single" w:sz="4" w:space="0" w:color="auto"/>
              <w:bottom w:val="single" w:sz="4" w:space="0" w:color="auto"/>
              <w:right w:val="single" w:sz="4" w:space="0" w:color="auto"/>
            </w:tcBorders>
          </w:tcPr>
          <w:p w14:paraId="6217EF0D"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4B3ABA3C"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27077AF2"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65046603"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74CA6198"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74DFB42A" w14:textId="6EDECBA1" w:rsidR="00C05CB2" w:rsidRPr="00655DD4" w:rsidRDefault="00C05CB2"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450F96BC"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02167E4C"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33F7CE7A"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44B8DFE3" w14:textId="77777777" w:rsidR="00C05CB2" w:rsidRPr="00655DD4" w:rsidRDefault="00C05CB2" w:rsidP="00E738FA">
            <w:pPr>
              <w:rPr>
                <w:szCs w:val="22"/>
              </w:rPr>
            </w:pPr>
          </w:p>
        </w:tc>
      </w:tr>
      <w:tr w:rsidR="00C05CB2" w:rsidRPr="00655DD4" w14:paraId="787FC56D" w14:textId="77777777" w:rsidTr="00465A5D">
        <w:trPr>
          <w:cantSplit/>
          <w:trHeight w:val="359"/>
        </w:trPr>
        <w:tc>
          <w:tcPr>
            <w:tcW w:w="365" w:type="pct"/>
            <w:tcBorders>
              <w:top w:val="single" w:sz="4" w:space="0" w:color="auto"/>
              <w:bottom w:val="single" w:sz="4" w:space="0" w:color="auto"/>
              <w:right w:val="single" w:sz="4" w:space="0" w:color="auto"/>
            </w:tcBorders>
          </w:tcPr>
          <w:p w14:paraId="40311DCA" w14:textId="77777777" w:rsidR="00C05CB2" w:rsidRDefault="00C05CB2" w:rsidP="00E738FA">
            <w:pPr>
              <w:ind w:left="360"/>
              <w:jc w:val="both"/>
              <w:rPr>
                <w:szCs w:val="22"/>
              </w:rPr>
            </w:pPr>
            <w:r>
              <w:rPr>
                <w:szCs w:val="22"/>
              </w:rPr>
              <w:t>15</w:t>
            </w:r>
          </w:p>
        </w:tc>
        <w:tc>
          <w:tcPr>
            <w:tcW w:w="528" w:type="pct"/>
            <w:tcBorders>
              <w:top w:val="single" w:sz="4" w:space="0" w:color="auto"/>
              <w:left w:val="single" w:sz="4" w:space="0" w:color="auto"/>
              <w:bottom w:val="single" w:sz="4" w:space="0" w:color="auto"/>
              <w:right w:val="single" w:sz="4" w:space="0" w:color="auto"/>
            </w:tcBorders>
          </w:tcPr>
          <w:p w14:paraId="37509724" w14:textId="77777777" w:rsidR="00C05CB2" w:rsidRDefault="00C05CB2" w:rsidP="00E738FA">
            <w:pPr>
              <w:rPr>
                <w:szCs w:val="22"/>
              </w:rPr>
            </w:pPr>
            <w:r>
              <w:rPr>
                <w:szCs w:val="22"/>
              </w:rPr>
              <w:t>Disc cover</w:t>
            </w:r>
          </w:p>
        </w:tc>
        <w:tc>
          <w:tcPr>
            <w:tcW w:w="342" w:type="pct"/>
            <w:tcBorders>
              <w:top w:val="single" w:sz="4" w:space="0" w:color="auto"/>
              <w:left w:val="single" w:sz="4" w:space="0" w:color="auto"/>
              <w:bottom w:val="single" w:sz="4" w:space="0" w:color="auto"/>
              <w:right w:val="single" w:sz="4" w:space="0" w:color="auto"/>
            </w:tcBorders>
          </w:tcPr>
          <w:p w14:paraId="29C301DE"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392B678F"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51309E7B"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513CC41A"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233BF71C"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75C8FE5D" w14:textId="0E24804D" w:rsidR="00C05CB2" w:rsidRPr="00655DD4" w:rsidRDefault="00C05CB2"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3AD3341D"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53831FF7"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686E21FE"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641AF040" w14:textId="77777777" w:rsidR="00C05CB2" w:rsidRPr="00655DD4" w:rsidRDefault="00C05CB2" w:rsidP="00E738FA">
            <w:pPr>
              <w:rPr>
                <w:szCs w:val="22"/>
              </w:rPr>
            </w:pPr>
          </w:p>
        </w:tc>
      </w:tr>
      <w:tr w:rsidR="00C05CB2" w:rsidRPr="00655DD4" w14:paraId="7D3AD428" w14:textId="77777777" w:rsidTr="00465A5D">
        <w:trPr>
          <w:cantSplit/>
          <w:trHeight w:val="359"/>
        </w:trPr>
        <w:tc>
          <w:tcPr>
            <w:tcW w:w="365" w:type="pct"/>
            <w:tcBorders>
              <w:top w:val="single" w:sz="4" w:space="0" w:color="auto"/>
              <w:bottom w:val="single" w:sz="4" w:space="0" w:color="auto"/>
              <w:right w:val="single" w:sz="4" w:space="0" w:color="auto"/>
            </w:tcBorders>
          </w:tcPr>
          <w:p w14:paraId="58C5E24E" w14:textId="77777777" w:rsidR="00C05CB2" w:rsidRDefault="00C05CB2" w:rsidP="00E738FA">
            <w:pPr>
              <w:ind w:left="360"/>
              <w:jc w:val="both"/>
              <w:rPr>
                <w:szCs w:val="22"/>
              </w:rPr>
            </w:pPr>
            <w:r>
              <w:rPr>
                <w:szCs w:val="22"/>
              </w:rPr>
              <w:t>16</w:t>
            </w:r>
          </w:p>
        </w:tc>
        <w:tc>
          <w:tcPr>
            <w:tcW w:w="528" w:type="pct"/>
            <w:tcBorders>
              <w:top w:val="single" w:sz="4" w:space="0" w:color="auto"/>
              <w:left w:val="single" w:sz="4" w:space="0" w:color="auto"/>
              <w:bottom w:val="single" w:sz="4" w:space="0" w:color="auto"/>
              <w:right w:val="single" w:sz="4" w:space="0" w:color="auto"/>
            </w:tcBorders>
          </w:tcPr>
          <w:p w14:paraId="3A879FFB" w14:textId="77777777" w:rsidR="00C05CB2" w:rsidRDefault="00C05CB2" w:rsidP="00E738FA">
            <w:pPr>
              <w:rPr>
                <w:szCs w:val="22"/>
              </w:rPr>
            </w:pPr>
            <w:r>
              <w:rPr>
                <w:szCs w:val="22"/>
              </w:rPr>
              <w:t>Clutch disc</w:t>
            </w:r>
          </w:p>
        </w:tc>
        <w:tc>
          <w:tcPr>
            <w:tcW w:w="342" w:type="pct"/>
            <w:tcBorders>
              <w:top w:val="single" w:sz="4" w:space="0" w:color="auto"/>
              <w:left w:val="single" w:sz="4" w:space="0" w:color="auto"/>
              <w:bottom w:val="single" w:sz="4" w:space="0" w:color="auto"/>
              <w:right w:val="single" w:sz="4" w:space="0" w:color="auto"/>
            </w:tcBorders>
          </w:tcPr>
          <w:p w14:paraId="00112B44"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2DB58355"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277C0D21"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5D106368"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58C2845E"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0886261A" w14:textId="77777777" w:rsidR="00C05CB2" w:rsidRPr="00655DD4" w:rsidRDefault="00C05CB2" w:rsidP="00E738FA">
            <w:pPr>
              <w:rPr>
                <w:szCs w:val="22"/>
              </w:rPr>
            </w:pPr>
            <w:r>
              <w:rPr>
                <w:szCs w:val="22"/>
              </w:rPr>
              <w:t>1</w:t>
            </w:r>
          </w:p>
          <w:p w14:paraId="188AD535" w14:textId="18AF729C" w:rsidR="00C05CB2" w:rsidRPr="00655DD4" w:rsidRDefault="00C05CB2"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21220D00"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32597C10"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2DF93B18"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4D5CD3EC" w14:textId="77777777" w:rsidR="00C05CB2" w:rsidRPr="00655DD4" w:rsidRDefault="00C05CB2" w:rsidP="00E738FA">
            <w:pPr>
              <w:rPr>
                <w:szCs w:val="22"/>
              </w:rPr>
            </w:pPr>
          </w:p>
        </w:tc>
      </w:tr>
      <w:tr w:rsidR="00C05CB2" w:rsidRPr="00655DD4" w14:paraId="1ECED668" w14:textId="77777777" w:rsidTr="00465A5D">
        <w:trPr>
          <w:cantSplit/>
          <w:trHeight w:val="359"/>
        </w:trPr>
        <w:tc>
          <w:tcPr>
            <w:tcW w:w="365" w:type="pct"/>
            <w:tcBorders>
              <w:top w:val="single" w:sz="4" w:space="0" w:color="auto"/>
              <w:bottom w:val="single" w:sz="4" w:space="0" w:color="auto"/>
              <w:right w:val="single" w:sz="4" w:space="0" w:color="auto"/>
            </w:tcBorders>
          </w:tcPr>
          <w:p w14:paraId="54E9F10D" w14:textId="77777777" w:rsidR="00C05CB2" w:rsidRDefault="00C05CB2" w:rsidP="00E738FA">
            <w:pPr>
              <w:ind w:left="360"/>
              <w:jc w:val="both"/>
              <w:rPr>
                <w:szCs w:val="22"/>
              </w:rPr>
            </w:pPr>
            <w:r>
              <w:rPr>
                <w:szCs w:val="22"/>
              </w:rPr>
              <w:t>17</w:t>
            </w:r>
          </w:p>
        </w:tc>
        <w:tc>
          <w:tcPr>
            <w:tcW w:w="528" w:type="pct"/>
            <w:tcBorders>
              <w:top w:val="single" w:sz="4" w:space="0" w:color="auto"/>
              <w:left w:val="single" w:sz="4" w:space="0" w:color="auto"/>
              <w:bottom w:val="single" w:sz="4" w:space="0" w:color="auto"/>
              <w:right w:val="single" w:sz="4" w:space="0" w:color="auto"/>
            </w:tcBorders>
          </w:tcPr>
          <w:p w14:paraId="2DD15691" w14:textId="77777777" w:rsidR="00C05CB2" w:rsidRDefault="00C05CB2" w:rsidP="00E738FA">
            <w:pPr>
              <w:rPr>
                <w:szCs w:val="22"/>
              </w:rPr>
            </w:pPr>
            <w:r>
              <w:rPr>
                <w:szCs w:val="22"/>
              </w:rPr>
              <w:t>Engine coolant</w:t>
            </w:r>
          </w:p>
        </w:tc>
        <w:tc>
          <w:tcPr>
            <w:tcW w:w="342" w:type="pct"/>
            <w:tcBorders>
              <w:top w:val="single" w:sz="4" w:space="0" w:color="auto"/>
              <w:left w:val="single" w:sz="4" w:space="0" w:color="auto"/>
              <w:bottom w:val="single" w:sz="4" w:space="0" w:color="auto"/>
              <w:right w:val="single" w:sz="4" w:space="0" w:color="auto"/>
            </w:tcBorders>
          </w:tcPr>
          <w:p w14:paraId="52F2C028" w14:textId="77777777" w:rsidR="00C05CB2" w:rsidRPr="00655DD4" w:rsidRDefault="00C05CB2"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45C2A34F" w14:textId="77777777" w:rsidR="00C05CB2" w:rsidRPr="00655DD4" w:rsidRDefault="00C05CB2"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56FFF34D" w14:textId="77777777" w:rsidR="00C05CB2" w:rsidRPr="00655DD4" w:rsidRDefault="00C05CB2"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3425B680" w14:textId="77777777" w:rsidR="00C05CB2" w:rsidRPr="00655DD4" w:rsidRDefault="00C05CB2"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25D72B10" w14:textId="77777777" w:rsidR="00C05CB2" w:rsidRPr="00655DD4" w:rsidRDefault="00C05CB2"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26D1B013" w14:textId="1228102A" w:rsidR="00C05CB2" w:rsidRPr="00655DD4" w:rsidRDefault="00C05CB2"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555C9CF9" w14:textId="77777777" w:rsidR="00C05CB2" w:rsidRPr="00655DD4" w:rsidRDefault="00C05CB2"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5CFECEA7" w14:textId="77777777" w:rsidR="00C05CB2" w:rsidRPr="00655DD4" w:rsidRDefault="00C05CB2" w:rsidP="00E738FA">
            <w:pPr>
              <w:rPr>
                <w:szCs w:val="22"/>
              </w:rPr>
            </w:pPr>
          </w:p>
        </w:tc>
        <w:tc>
          <w:tcPr>
            <w:tcW w:w="365" w:type="pct"/>
            <w:tcBorders>
              <w:top w:val="single" w:sz="4" w:space="0" w:color="auto"/>
              <w:left w:val="single" w:sz="4" w:space="0" w:color="auto"/>
              <w:bottom w:val="single" w:sz="4" w:space="0" w:color="auto"/>
            </w:tcBorders>
          </w:tcPr>
          <w:p w14:paraId="364AC079" w14:textId="77777777" w:rsidR="00C05CB2" w:rsidRPr="00655DD4" w:rsidRDefault="00C05CB2" w:rsidP="00E738FA">
            <w:pPr>
              <w:rPr>
                <w:szCs w:val="22"/>
              </w:rPr>
            </w:pPr>
          </w:p>
        </w:tc>
        <w:tc>
          <w:tcPr>
            <w:tcW w:w="297" w:type="pct"/>
            <w:tcBorders>
              <w:top w:val="single" w:sz="4" w:space="0" w:color="auto"/>
              <w:left w:val="single" w:sz="4" w:space="0" w:color="auto"/>
              <w:bottom w:val="single" w:sz="4" w:space="0" w:color="auto"/>
            </w:tcBorders>
          </w:tcPr>
          <w:p w14:paraId="6CC6B9B2" w14:textId="77777777" w:rsidR="00C05CB2" w:rsidRPr="00655DD4" w:rsidRDefault="00C05CB2" w:rsidP="00E738FA">
            <w:pPr>
              <w:rPr>
                <w:szCs w:val="22"/>
              </w:rPr>
            </w:pPr>
          </w:p>
        </w:tc>
      </w:tr>
      <w:tr w:rsidR="00D92DE1" w:rsidRPr="00655DD4" w14:paraId="61045767" w14:textId="77777777" w:rsidTr="00465A5D">
        <w:trPr>
          <w:cantSplit/>
          <w:trHeight w:val="359"/>
        </w:trPr>
        <w:tc>
          <w:tcPr>
            <w:tcW w:w="365" w:type="pct"/>
            <w:tcBorders>
              <w:top w:val="single" w:sz="4" w:space="0" w:color="auto"/>
              <w:bottom w:val="single" w:sz="4" w:space="0" w:color="auto"/>
              <w:right w:val="single" w:sz="4" w:space="0" w:color="auto"/>
            </w:tcBorders>
          </w:tcPr>
          <w:p w14:paraId="00040743" w14:textId="77777777" w:rsidR="00D92DE1" w:rsidRDefault="00D92DE1" w:rsidP="00E738FA">
            <w:pPr>
              <w:ind w:left="360"/>
              <w:jc w:val="both"/>
              <w:rPr>
                <w:szCs w:val="22"/>
              </w:rPr>
            </w:pPr>
            <w:r>
              <w:rPr>
                <w:szCs w:val="22"/>
              </w:rPr>
              <w:lastRenderedPageBreak/>
              <w:t>18</w:t>
            </w:r>
          </w:p>
        </w:tc>
        <w:tc>
          <w:tcPr>
            <w:tcW w:w="528" w:type="pct"/>
            <w:tcBorders>
              <w:top w:val="single" w:sz="4" w:space="0" w:color="auto"/>
              <w:left w:val="single" w:sz="4" w:space="0" w:color="auto"/>
              <w:bottom w:val="single" w:sz="4" w:space="0" w:color="auto"/>
              <w:right w:val="single" w:sz="4" w:space="0" w:color="auto"/>
            </w:tcBorders>
          </w:tcPr>
          <w:p w14:paraId="359740A6" w14:textId="77777777" w:rsidR="00D92DE1" w:rsidRDefault="00D92DE1" w:rsidP="00E738FA">
            <w:pPr>
              <w:rPr>
                <w:szCs w:val="22"/>
              </w:rPr>
            </w:pPr>
            <w:r>
              <w:rPr>
                <w:szCs w:val="22"/>
              </w:rPr>
              <w:t xml:space="preserve">Tire with tube 750 x 16 (continental, Dunlop, Road stone, Bridgestone, cooper, </w:t>
            </w:r>
            <w:proofErr w:type="gramStart"/>
            <w:r>
              <w:rPr>
                <w:szCs w:val="22"/>
              </w:rPr>
              <w:t>Good</w:t>
            </w:r>
            <w:proofErr w:type="gramEnd"/>
            <w:r>
              <w:rPr>
                <w:szCs w:val="22"/>
              </w:rPr>
              <w:t xml:space="preserve"> year or its equivalent)</w:t>
            </w:r>
          </w:p>
        </w:tc>
        <w:tc>
          <w:tcPr>
            <w:tcW w:w="342" w:type="pct"/>
            <w:tcBorders>
              <w:top w:val="single" w:sz="4" w:space="0" w:color="auto"/>
              <w:left w:val="single" w:sz="4" w:space="0" w:color="auto"/>
              <w:bottom w:val="single" w:sz="4" w:space="0" w:color="auto"/>
              <w:right w:val="single" w:sz="4" w:space="0" w:color="auto"/>
            </w:tcBorders>
          </w:tcPr>
          <w:p w14:paraId="0697F9B3"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0F52FDC1"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7DDD91A7"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3829AAE1"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318D5347"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19D53BAF" w14:textId="77777777" w:rsidR="00D92DE1" w:rsidRPr="00655DD4" w:rsidRDefault="00D92DE1" w:rsidP="00E738FA">
            <w:pPr>
              <w:rPr>
                <w:szCs w:val="22"/>
              </w:rPr>
            </w:pPr>
            <w:r>
              <w:rPr>
                <w:szCs w:val="22"/>
              </w:rPr>
              <w:t>1</w:t>
            </w:r>
          </w:p>
          <w:p w14:paraId="7D063CAD" w14:textId="048578B4" w:rsidR="00D92DE1" w:rsidRPr="00655DD4" w:rsidRDefault="00D92DE1"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7352B90C"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4791F978"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461C5107"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475D4A9E" w14:textId="77777777" w:rsidR="00D92DE1" w:rsidRPr="00655DD4" w:rsidRDefault="00D92DE1" w:rsidP="00E738FA">
            <w:pPr>
              <w:rPr>
                <w:szCs w:val="22"/>
              </w:rPr>
            </w:pPr>
          </w:p>
        </w:tc>
      </w:tr>
      <w:tr w:rsidR="00D92DE1" w:rsidRPr="00655DD4" w14:paraId="7A4298A9" w14:textId="77777777" w:rsidTr="00465A5D">
        <w:trPr>
          <w:cantSplit/>
          <w:trHeight w:val="359"/>
        </w:trPr>
        <w:tc>
          <w:tcPr>
            <w:tcW w:w="365" w:type="pct"/>
            <w:tcBorders>
              <w:top w:val="single" w:sz="4" w:space="0" w:color="auto"/>
              <w:bottom w:val="single" w:sz="4" w:space="0" w:color="auto"/>
              <w:right w:val="single" w:sz="4" w:space="0" w:color="auto"/>
            </w:tcBorders>
          </w:tcPr>
          <w:p w14:paraId="7E99F99C" w14:textId="77777777" w:rsidR="00D92DE1" w:rsidRDefault="00D92DE1" w:rsidP="00E738FA">
            <w:pPr>
              <w:ind w:left="360"/>
              <w:jc w:val="both"/>
              <w:rPr>
                <w:szCs w:val="22"/>
              </w:rPr>
            </w:pPr>
            <w:r>
              <w:rPr>
                <w:szCs w:val="22"/>
              </w:rPr>
              <w:t>19</w:t>
            </w:r>
          </w:p>
        </w:tc>
        <w:tc>
          <w:tcPr>
            <w:tcW w:w="528" w:type="pct"/>
            <w:tcBorders>
              <w:top w:val="single" w:sz="4" w:space="0" w:color="auto"/>
              <w:left w:val="single" w:sz="4" w:space="0" w:color="auto"/>
              <w:bottom w:val="single" w:sz="4" w:space="0" w:color="auto"/>
              <w:right w:val="single" w:sz="4" w:space="0" w:color="auto"/>
            </w:tcBorders>
          </w:tcPr>
          <w:p w14:paraId="7409C4CA" w14:textId="77777777" w:rsidR="00D92DE1" w:rsidRDefault="00D92DE1" w:rsidP="00E738FA">
            <w:pPr>
              <w:rPr>
                <w:szCs w:val="22"/>
              </w:rPr>
            </w:pPr>
            <w:r>
              <w:rPr>
                <w:szCs w:val="22"/>
              </w:rPr>
              <w:t>Sub fuel filter</w:t>
            </w:r>
          </w:p>
        </w:tc>
        <w:tc>
          <w:tcPr>
            <w:tcW w:w="342" w:type="pct"/>
            <w:tcBorders>
              <w:top w:val="single" w:sz="4" w:space="0" w:color="auto"/>
              <w:left w:val="single" w:sz="4" w:space="0" w:color="auto"/>
              <w:bottom w:val="single" w:sz="4" w:space="0" w:color="auto"/>
              <w:right w:val="single" w:sz="4" w:space="0" w:color="auto"/>
            </w:tcBorders>
          </w:tcPr>
          <w:p w14:paraId="35CF619C"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6FE06A9F"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0F674482"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07BBF4B0"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50A6C606"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626E7890" w14:textId="77777777" w:rsidR="00D92DE1" w:rsidRPr="00655DD4" w:rsidRDefault="00D92DE1" w:rsidP="00E738FA">
            <w:pPr>
              <w:rPr>
                <w:szCs w:val="22"/>
              </w:rPr>
            </w:pPr>
            <w:r>
              <w:rPr>
                <w:szCs w:val="22"/>
              </w:rPr>
              <w:t>1</w:t>
            </w:r>
          </w:p>
          <w:p w14:paraId="5038B836" w14:textId="51C425BE" w:rsidR="00D92DE1" w:rsidRPr="00655DD4" w:rsidRDefault="00D92DE1"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2AFFBF31"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305690E5"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04016FB8"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4627A71B" w14:textId="77777777" w:rsidR="00D92DE1" w:rsidRPr="00655DD4" w:rsidRDefault="00D92DE1" w:rsidP="00E738FA">
            <w:pPr>
              <w:rPr>
                <w:szCs w:val="22"/>
              </w:rPr>
            </w:pPr>
          </w:p>
        </w:tc>
      </w:tr>
      <w:tr w:rsidR="00D92DE1" w:rsidRPr="00655DD4" w14:paraId="47CAD0B4" w14:textId="77777777" w:rsidTr="00465A5D">
        <w:trPr>
          <w:cantSplit/>
          <w:trHeight w:val="359"/>
        </w:trPr>
        <w:tc>
          <w:tcPr>
            <w:tcW w:w="365" w:type="pct"/>
            <w:tcBorders>
              <w:top w:val="single" w:sz="4" w:space="0" w:color="auto"/>
              <w:bottom w:val="single" w:sz="4" w:space="0" w:color="auto"/>
              <w:right w:val="single" w:sz="4" w:space="0" w:color="auto"/>
            </w:tcBorders>
          </w:tcPr>
          <w:p w14:paraId="67E79423" w14:textId="77777777" w:rsidR="00D92DE1" w:rsidRDefault="00D92DE1" w:rsidP="00E738FA">
            <w:pPr>
              <w:ind w:left="360"/>
              <w:jc w:val="both"/>
              <w:rPr>
                <w:szCs w:val="22"/>
              </w:rPr>
            </w:pPr>
            <w:r>
              <w:rPr>
                <w:szCs w:val="22"/>
              </w:rPr>
              <w:t>20</w:t>
            </w:r>
          </w:p>
        </w:tc>
        <w:tc>
          <w:tcPr>
            <w:tcW w:w="528" w:type="pct"/>
            <w:tcBorders>
              <w:top w:val="single" w:sz="4" w:space="0" w:color="auto"/>
              <w:left w:val="single" w:sz="4" w:space="0" w:color="auto"/>
              <w:bottom w:val="single" w:sz="4" w:space="0" w:color="auto"/>
              <w:right w:val="single" w:sz="4" w:space="0" w:color="auto"/>
            </w:tcBorders>
          </w:tcPr>
          <w:p w14:paraId="3A2AEF96" w14:textId="77777777" w:rsidR="00D92DE1" w:rsidRDefault="00D92DE1" w:rsidP="00E738FA">
            <w:pPr>
              <w:rPr>
                <w:szCs w:val="22"/>
              </w:rPr>
            </w:pPr>
            <w:r>
              <w:rPr>
                <w:szCs w:val="22"/>
              </w:rPr>
              <w:t>Front stabilizer bushing</w:t>
            </w:r>
          </w:p>
        </w:tc>
        <w:tc>
          <w:tcPr>
            <w:tcW w:w="342" w:type="pct"/>
            <w:tcBorders>
              <w:top w:val="single" w:sz="4" w:space="0" w:color="auto"/>
              <w:left w:val="single" w:sz="4" w:space="0" w:color="auto"/>
              <w:bottom w:val="single" w:sz="4" w:space="0" w:color="auto"/>
              <w:right w:val="single" w:sz="4" w:space="0" w:color="auto"/>
            </w:tcBorders>
          </w:tcPr>
          <w:p w14:paraId="1C362469"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641F9E98"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2C140DE1"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1865305B"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7CFCCEB3"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79B362BD" w14:textId="77777777" w:rsidR="00D92DE1" w:rsidRPr="00655DD4" w:rsidRDefault="00D92DE1" w:rsidP="00E738FA">
            <w:pPr>
              <w:rPr>
                <w:szCs w:val="22"/>
              </w:rPr>
            </w:pPr>
            <w:r>
              <w:rPr>
                <w:szCs w:val="22"/>
              </w:rPr>
              <w:t>1</w:t>
            </w:r>
          </w:p>
          <w:p w14:paraId="38A42A40" w14:textId="45E4D76B" w:rsidR="00D92DE1" w:rsidRPr="00655DD4" w:rsidRDefault="00D92DE1"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0CF5A0A9"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46212AD7"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017563D5"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0F83A12C" w14:textId="77777777" w:rsidR="00D92DE1" w:rsidRPr="00655DD4" w:rsidRDefault="00D92DE1" w:rsidP="00E738FA">
            <w:pPr>
              <w:rPr>
                <w:szCs w:val="22"/>
              </w:rPr>
            </w:pPr>
          </w:p>
        </w:tc>
      </w:tr>
      <w:tr w:rsidR="00D92DE1" w:rsidRPr="00655DD4" w14:paraId="3646EAD6" w14:textId="77777777" w:rsidTr="00465A5D">
        <w:trPr>
          <w:cantSplit/>
          <w:trHeight w:val="359"/>
        </w:trPr>
        <w:tc>
          <w:tcPr>
            <w:tcW w:w="365" w:type="pct"/>
            <w:tcBorders>
              <w:top w:val="single" w:sz="4" w:space="0" w:color="auto"/>
              <w:bottom w:val="single" w:sz="4" w:space="0" w:color="auto"/>
              <w:right w:val="single" w:sz="4" w:space="0" w:color="auto"/>
            </w:tcBorders>
          </w:tcPr>
          <w:p w14:paraId="4AB565D0" w14:textId="77777777" w:rsidR="00D92DE1" w:rsidRDefault="00D92DE1" w:rsidP="00E738FA">
            <w:pPr>
              <w:ind w:left="360"/>
              <w:jc w:val="both"/>
              <w:rPr>
                <w:szCs w:val="22"/>
              </w:rPr>
            </w:pPr>
            <w:r>
              <w:rPr>
                <w:szCs w:val="22"/>
              </w:rPr>
              <w:t>21</w:t>
            </w:r>
          </w:p>
        </w:tc>
        <w:tc>
          <w:tcPr>
            <w:tcW w:w="528" w:type="pct"/>
            <w:tcBorders>
              <w:top w:val="single" w:sz="4" w:space="0" w:color="auto"/>
              <w:left w:val="single" w:sz="4" w:space="0" w:color="auto"/>
              <w:bottom w:val="single" w:sz="4" w:space="0" w:color="auto"/>
              <w:right w:val="single" w:sz="4" w:space="0" w:color="auto"/>
            </w:tcBorders>
          </w:tcPr>
          <w:p w14:paraId="2C0FCB9C" w14:textId="77777777" w:rsidR="00D92DE1" w:rsidRDefault="00D92DE1" w:rsidP="00E738FA">
            <w:pPr>
              <w:rPr>
                <w:szCs w:val="22"/>
              </w:rPr>
            </w:pPr>
            <w:r>
              <w:rPr>
                <w:szCs w:val="22"/>
              </w:rPr>
              <w:t>Rear stabilizer bushing oil seal</w:t>
            </w:r>
          </w:p>
        </w:tc>
        <w:tc>
          <w:tcPr>
            <w:tcW w:w="342" w:type="pct"/>
            <w:tcBorders>
              <w:top w:val="single" w:sz="4" w:space="0" w:color="auto"/>
              <w:left w:val="single" w:sz="4" w:space="0" w:color="auto"/>
              <w:bottom w:val="single" w:sz="4" w:space="0" w:color="auto"/>
              <w:right w:val="single" w:sz="4" w:space="0" w:color="auto"/>
            </w:tcBorders>
          </w:tcPr>
          <w:p w14:paraId="7502DA7D"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0984DDCE"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493DECFF"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67B9BF36"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5BE96CE2"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03DA9D68" w14:textId="77777777" w:rsidR="00D92DE1" w:rsidRPr="00655DD4" w:rsidRDefault="00D92DE1" w:rsidP="00E738FA">
            <w:pPr>
              <w:rPr>
                <w:szCs w:val="22"/>
              </w:rPr>
            </w:pPr>
            <w:r>
              <w:rPr>
                <w:szCs w:val="22"/>
              </w:rPr>
              <w:t>1</w:t>
            </w:r>
          </w:p>
          <w:p w14:paraId="37546BFD" w14:textId="5320B86C" w:rsidR="00D92DE1" w:rsidRPr="00655DD4" w:rsidRDefault="00D92DE1"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3CBF97A9"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1D2A0491"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6FFDDDCE"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79330B56" w14:textId="77777777" w:rsidR="00D92DE1" w:rsidRPr="00655DD4" w:rsidRDefault="00D92DE1" w:rsidP="00E738FA">
            <w:pPr>
              <w:rPr>
                <w:szCs w:val="22"/>
              </w:rPr>
            </w:pPr>
          </w:p>
        </w:tc>
      </w:tr>
      <w:tr w:rsidR="00D92DE1" w:rsidRPr="00655DD4" w14:paraId="439BE150" w14:textId="77777777" w:rsidTr="00465A5D">
        <w:trPr>
          <w:cantSplit/>
          <w:trHeight w:val="359"/>
        </w:trPr>
        <w:tc>
          <w:tcPr>
            <w:tcW w:w="365" w:type="pct"/>
            <w:tcBorders>
              <w:top w:val="single" w:sz="4" w:space="0" w:color="auto"/>
              <w:bottom w:val="single" w:sz="4" w:space="0" w:color="auto"/>
              <w:right w:val="single" w:sz="4" w:space="0" w:color="auto"/>
            </w:tcBorders>
          </w:tcPr>
          <w:p w14:paraId="59ABF2AD" w14:textId="77777777" w:rsidR="00D92DE1" w:rsidRDefault="00D92DE1" w:rsidP="00E738FA">
            <w:pPr>
              <w:ind w:left="360"/>
              <w:jc w:val="both"/>
              <w:rPr>
                <w:szCs w:val="22"/>
              </w:rPr>
            </w:pPr>
            <w:r>
              <w:rPr>
                <w:szCs w:val="22"/>
              </w:rPr>
              <w:t>22</w:t>
            </w:r>
          </w:p>
        </w:tc>
        <w:tc>
          <w:tcPr>
            <w:tcW w:w="528" w:type="pct"/>
            <w:tcBorders>
              <w:top w:val="single" w:sz="4" w:space="0" w:color="auto"/>
              <w:left w:val="single" w:sz="4" w:space="0" w:color="auto"/>
              <w:bottom w:val="single" w:sz="4" w:space="0" w:color="auto"/>
              <w:right w:val="single" w:sz="4" w:space="0" w:color="auto"/>
            </w:tcBorders>
          </w:tcPr>
          <w:p w14:paraId="3489B602" w14:textId="77777777" w:rsidR="00D92DE1" w:rsidRDefault="00D92DE1" w:rsidP="00E738FA">
            <w:pPr>
              <w:rPr>
                <w:szCs w:val="22"/>
              </w:rPr>
            </w:pPr>
            <w:r>
              <w:rPr>
                <w:szCs w:val="22"/>
              </w:rPr>
              <w:t>Front oil seal axil</w:t>
            </w:r>
          </w:p>
        </w:tc>
        <w:tc>
          <w:tcPr>
            <w:tcW w:w="342" w:type="pct"/>
            <w:tcBorders>
              <w:top w:val="single" w:sz="4" w:space="0" w:color="auto"/>
              <w:left w:val="single" w:sz="4" w:space="0" w:color="auto"/>
              <w:bottom w:val="single" w:sz="4" w:space="0" w:color="auto"/>
              <w:right w:val="single" w:sz="4" w:space="0" w:color="auto"/>
            </w:tcBorders>
          </w:tcPr>
          <w:p w14:paraId="2218386E"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1639954D"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3A216D6F"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2F701996"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7A92564C"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724142E4" w14:textId="77777777" w:rsidR="00D92DE1" w:rsidRPr="00655DD4" w:rsidRDefault="00D92DE1" w:rsidP="00E738FA">
            <w:pPr>
              <w:rPr>
                <w:szCs w:val="22"/>
              </w:rPr>
            </w:pPr>
            <w:r>
              <w:rPr>
                <w:szCs w:val="22"/>
              </w:rPr>
              <w:t>1</w:t>
            </w:r>
          </w:p>
          <w:p w14:paraId="24AB1EC2" w14:textId="1824CC89" w:rsidR="00D92DE1" w:rsidRPr="00655DD4" w:rsidRDefault="00D92DE1"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53C7D05E"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339190D9"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726EA17B"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1935E4EC" w14:textId="77777777" w:rsidR="00D92DE1" w:rsidRPr="00655DD4" w:rsidRDefault="00D92DE1" w:rsidP="00E738FA">
            <w:pPr>
              <w:rPr>
                <w:szCs w:val="22"/>
              </w:rPr>
            </w:pPr>
          </w:p>
        </w:tc>
      </w:tr>
      <w:tr w:rsidR="00D92DE1" w:rsidRPr="00655DD4" w14:paraId="2BBA520E" w14:textId="77777777" w:rsidTr="00465A5D">
        <w:trPr>
          <w:cantSplit/>
          <w:trHeight w:val="359"/>
        </w:trPr>
        <w:tc>
          <w:tcPr>
            <w:tcW w:w="365" w:type="pct"/>
            <w:tcBorders>
              <w:top w:val="single" w:sz="4" w:space="0" w:color="auto"/>
              <w:bottom w:val="single" w:sz="4" w:space="0" w:color="auto"/>
              <w:right w:val="single" w:sz="4" w:space="0" w:color="auto"/>
            </w:tcBorders>
          </w:tcPr>
          <w:p w14:paraId="4E1FA103" w14:textId="77777777" w:rsidR="00D92DE1" w:rsidRDefault="00D92DE1" w:rsidP="00E738FA">
            <w:pPr>
              <w:ind w:left="360"/>
              <w:jc w:val="both"/>
              <w:rPr>
                <w:szCs w:val="22"/>
              </w:rPr>
            </w:pPr>
            <w:r>
              <w:rPr>
                <w:szCs w:val="22"/>
              </w:rPr>
              <w:t>23</w:t>
            </w:r>
          </w:p>
        </w:tc>
        <w:tc>
          <w:tcPr>
            <w:tcW w:w="528" w:type="pct"/>
            <w:tcBorders>
              <w:top w:val="single" w:sz="4" w:space="0" w:color="auto"/>
              <w:left w:val="single" w:sz="4" w:space="0" w:color="auto"/>
              <w:bottom w:val="single" w:sz="4" w:space="0" w:color="auto"/>
              <w:right w:val="single" w:sz="4" w:space="0" w:color="auto"/>
            </w:tcBorders>
          </w:tcPr>
          <w:p w14:paraId="2E70DFF6" w14:textId="77777777" w:rsidR="00D92DE1" w:rsidRDefault="00D92DE1" w:rsidP="00E738FA">
            <w:pPr>
              <w:rPr>
                <w:szCs w:val="22"/>
              </w:rPr>
            </w:pPr>
            <w:r>
              <w:rPr>
                <w:szCs w:val="22"/>
              </w:rPr>
              <w:t>Real oil axil</w:t>
            </w:r>
          </w:p>
        </w:tc>
        <w:tc>
          <w:tcPr>
            <w:tcW w:w="342" w:type="pct"/>
            <w:tcBorders>
              <w:top w:val="single" w:sz="4" w:space="0" w:color="auto"/>
              <w:left w:val="single" w:sz="4" w:space="0" w:color="auto"/>
              <w:bottom w:val="single" w:sz="4" w:space="0" w:color="auto"/>
              <w:right w:val="single" w:sz="4" w:space="0" w:color="auto"/>
            </w:tcBorders>
          </w:tcPr>
          <w:p w14:paraId="3B4C9B1D"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04E76A9A"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3CF138DD"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0D1F427E"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034684D7"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042AB331" w14:textId="77777777" w:rsidR="00D92DE1" w:rsidRPr="00655DD4" w:rsidRDefault="00D92DE1" w:rsidP="00E738FA">
            <w:pPr>
              <w:rPr>
                <w:szCs w:val="22"/>
              </w:rPr>
            </w:pPr>
            <w:r>
              <w:rPr>
                <w:szCs w:val="22"/>
              </w:rPr>
              <w:t>1</w:t>
            </w:r>
          </w:p>
          <w:p w14:paraId="4DC892AB" w14:textId="7A1E8C28" w:rsidR="00D92DE1" w:rsidRPr="00655DD4" w:rsidRDefault="00D92DE1"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22AF89F5"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434C3BB1"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5E9ADE46"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764E0FA0" w14:textId="77777777" w:rsidR="00D92DE1" w:rsidRPr="00655DD4" w:rsidRDefault="00D92DE1" w:rsidP="00E738FA">
            <w:pPr>
              <w:rPr>
                <w:szCs w:val="22"/>
              </w:rPr>
            </w:pPr>
          </w:p>
        </w:tc>
      </w:tr>
      <w:tr w:rsidR="00D92DE1" w:rsidRPr="00655DD4" w14:paraId="252FEBC8" w14:textId="77777777" w:rsidTr="00465A5D">
        <w:trPr>
          <w:cantSplit/>
          <w:trHeight w:val="359"/>
        </w:trPr>
        <w:tc>
          <w:tcPr>
            <w:tcW w:w="365" w:type="pct"/>
            <w:tcBorders>
              <w:top w:val="single" w:sz="4" w:space="0" w:color="auto"/>
              <w:bottom w:val="single" w:sz="4" w:space="0" w:color="auto"/>
              <w:right w:val="single" w:sz="4" w:space="0" w:color="auto"/>
            </w:tcBorders>
          </w:tcPr>
          <w:p w14:paraId="25EAB057" w14:textId="77777777" w:rsidR="00D92DE1" w:rsidRDefault="00D92DE1" w:rsidP="00E738FA">
            <w:pPr>
              <w:ind w:left="360"/>
              <w:jc w:val="both"/>
              <w:rPr>
                <w:szCs w:val="22"/>
              </w:rPr>
            </w:pPr>
            <w:r>
              <w:rPr>
                <w:szCs w:val="22"/>
              </w:rPr>
              <w:t>24</w:t>
            </w:r>
          </w:p>
        </w:tc>
        <w:tc>
          <w:tcPr>
            <w:tcW w:w="528" w:type="pct"/>
            <w:tcBorders>
              <w:top w:val="single" w:sz="4" w:space="0" w:color="auto"/>
              <w:left w:val="single" w:sz="4" w:space="0" w:color="auto"/>
              <w:bottom w:val="single" w:sz="4" w:space="0" w:color="auto"/>
              <w:right w:val="single" w:sz="4" w:space="0" w:color="auto"/>
            </w:tcBorders>
          </w:tcPr>
          <w:p w14:paraId="377BB77F" w14:textId="77777777" w:rsidR="00D92DE1" w:rsidRDefault="00D92DE1" w:rsidP="00E738FA">
            <w:pPr>
              <w:rPr>
                <w:szCs w:val="22"/>
              </w:rPr>
            </w:pPr>
            <w:r>
              <w:rPr>
                <w:szCs w:val="22"/>
              </w:rPr>
              <w:t>Manner oil seal axil</w:t>
            </w:r>
          </w:p>
        </w:tc>
        <w:tc>
          <w:tcPr>
            <w:tcW w:w="342" w:type="pct"/>
            <w:tcBorders>
              <w:top w:val="single" w:sz="4" w:space="0" w:color="auto"/>
              <w:left w:val="single" w:sz="4" w:space="0" w:color="auto"/>
              <w:bottom w:val="single" w:sz="4" w:space="0" w:color="auto"/>
              <w:right w:val="single" w:sz="4" w:space="0" w:color="auto"/>
            </w:tcBorders>
          </w:tcPr>
          <w:p w14:paraId="203B5E54"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209E722B"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798E9131"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6D650021"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56C2F197"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137926D4" w14:textId="185EB0B0" w:rsidR="00D92DE1" w:rsidRPr="00655DD4" w:rsidRDefault="00D92DE1"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29D354F4"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2B6EE87D"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58D9C0B3"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34C28332" w14:textId="77777777" w:rsidR="00D92DE1" w:rsidRPr="00655DD4" w:rsidRDefault="00D92DE1" w:rsidP="00E738FA">
            <w:pPr>
              <w:rPr>
                <w:szCs w:val="22"/>
              </w:rPr>
            </w:pPr>
          </w:p>
        </w:tc>
      </w:tr>
      <w:tr w:rsidR="00D92DE1" w:rsidRPr="00655DD4" w14:paraId="4518A21F" w14:textId="77777777" w:rsidTr="00465A5D">
        <w:trPr>
          <w:cantSplit/>
          <w:trHeight w:val="359"/>
        </w:trPr>
        <w:tc>
          <w:tcPr>
            <w:tcW w:w="365" w:type="pct"/>
            <w:tcBorders>
              <w:top w:val="single" w:sz="4" w:space="0" w:color="auto"/>
              <w:bottom w:val="single" w:sz="4" w:space="0" w:color="auto"/>
              <w:right w:val="single" w:sz="4" w:space="0" w:color="auto"/>
            </w:tcBorders>
          </w:tcPr>
          <w:p w14:paraId="3A753099" w14:textId="77777777" w:rsidR="00D92DE1" w:rsidRDefault="00D92DE1" w:rsidP="00E738FA">
            <w:pPr>
              <w:ind w:left="360"/>
              <w:jc w:val="both"/>
              <w:rPr>
                <w:szCs w:val="22"/>
              </w:rPr>
            </w:pPr>
            <w:r>
              <w:rPr>
                <w:szCs w:val="22"/>
              </w:rPr>
              <w:t>25</w:t>
            </w:r>
          </w:p>
        </w:tc>
        <w:tc>
          <w:tcPr>
            <w:tcW w:w="528" w:type="pct"/>
            <w:tcBorders>
              <w:top w:val="single" w:sz="4" w:space="0" w:color="auto"/>
              <w:left w:val="single" w:sz="4" w:space="0" w:color="auto"/>
              <w:bottom w:val="single" w:sz="4" w:space="0" w:color="auto"/>
              <w:right w:val="single" w:sz="4" w:space="0" w:color="auto"/>
            </w:tcBorders>
          </w:tcPr>
          <w:p w14:paraId="3CD6285C" w14:textId="77777777" w:rsidR="00D92DE1" w:rsidRDefault="00D92DE1" w:rsidP="00E738FA">
            <w:pPr>
              <w:rPr>
                <w:szCs w:val="22"/>
              </w:rPr>
            </w:pPr>
            <w:r>
              <w:rPr>
                <w:szCs w:val="22"/>
              </w:rPr>
              <w:t>Power steering pump</w:t>
            </w:r>
          </w:p>
        </w:tc>
        <w:tc>
          <w:tcPr>
            <w:tcW w:w="342" w:type="pct"/>
            <w:tcBorders>
              <w:top w:val="single" w:sz="4" w:space="0" w:color="auto"/>
              <w:left w:val="single" w:sz="4" w:space="0" w:color="auto"/>
              <w:bottom w:val="single" w:sz="4" w:space="0" w:color="auto"/>
              <w:right w:val="single" w:sz="4" w:space="0" w:color="auto"/>
            </w:tcBorders>
          </w:tcPr>
          <w:p w14:paraId="7ED735E6"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213BA8A6"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08C1B7F5"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0ABAE8B5"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3F7E0BCB"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272251FC" w14:textId="1F693228" w:rsidR="00D92DE1" w:rsidRPr="00655DD4" w:rsidRDefault="00D92DE1"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6AAFF8DA"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7BEAA7E5"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74380130"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2392782A" w14:textId="77777777" w:rsidR="00D92DE1" w:rsidRPr="00655DD4" w:rsidRDefault="00D92DE1" w:rsidP="00E738FA">
            <w:pPr>
              <w:rPr>
                <w:szCs w:val="22"/>
              </w:rPr>
            </w:pPr>
          </w:p>
        </w:tc>
      </w:tr>
      <w:tr w:rsidR="00D92DE1" w:rsidRPr="00655DD4" w14:paraId="62A1E2FC" w14:textId="77777777" w:rsidTr="00465A5D">
        <w:trPr>
          <w:cantSplit/>
          <w:trHeight w:val="359"/>
        </w:trPr>
        <w:tc>
          <w:tcPr>
            <w:tcW w:w="365" w:type="pct"/>
            <w:tcBorders>
              <w:top w:val="single" w:sz="4" w:space="0" w:color="auto"/>
              <w:bottom w:val="single" w:sz="4" w:space="0" w:color="auto"/>
              <w:right w:val="single" w:sz="4" w:space="0" w:color="auto"/>
            </w:tcBorders>
          </w:tcPr>
          <w:p w14:paraId="5D10684F" w14:textId="77777777" w:rsidR="00D92DE1" w:rsidRDefault="00D92DE1" w:rsidP="00E738FA">
            <w:pPr>
              <w:ind w:left="360"/>
              <w:jc w:val="both"/>
              <w:rPr>
                <w:szCs w:val="22"/>
              </w:rPr>
            </w:pPr>
            <w:r>
              <w:rPr>
                <w:szCs w:val="22"/>
              </w:rPr>
              <w:t>26</w:t>
            </w:r>
          </w:p>
        </w:tc>
        <w:tc>
          <w:tcPr>
            <w:tcW w:w="528" w:type="pct"/>
            <w:tcBorders>
              <w:top w:val="single" w:sz="4" w:space="0" w:color="auto"/>
              <w:left w:val="single" w:sz="4" w:space="0" w:color="auto"/>
              <w:bottom w:val="single" w:sz="4" w:space="0" w:color="auto"/>
              <w:right w:val="single" w:sz="4" w:space="0" w:color="auto"/>
            </w:tcBorders>
          </w:tcPr>
          <w:p w14:paraId="597E91DD" w14:textId="77777777" w:rsidR="00D92DE1" w:rsidRDefault="00D92DE1" w:rsidP="00E738FA">
            <w:pPr>
              <w:rPr>
                <w:szCs w:val="22"/>
              </w:rPr>
            </w:pPr>
            <w:r>
              <w:rPr>
                <w:szCs w:val="22"/>
              </w:rPr>
              <w:t>Ejector pump</w:t>
            </w:r>
          </w:p>
        </w:tc>
        <w:tc>
          <w:tcPr>
            <w:tcW w:w="342" w:type="pct"/>
            <w:tcBorders>
              <w:top w:val="single" w:sz="4" w:space="0" w:color="auto"/>
              <w:left w:val="single" w:sz="4" w:space="0" w:color="auto"/>
              <w:bottom w:val="single" w:sz="4" w:space="0" w:color="auto"/>
              <w:right w:val="single" w:sz="4" w:space="0" w:color="auto"/>
            </w:tcBorders>
          </w:tcPr>
          <w:p w14:paraId="67AEAC17"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330CE245"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10514AD5"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19B09816"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26C73B24"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34EA6AE1" w14:textId="658924B0" w:rsidR="00D92DE1" w:rsidRPr="00655DD4" w:rsidRDefault="00D92DE1"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201318C0"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17A93D84"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52A9BA88"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5465DB7B" w14:textId="77777777" w:rsidR="00D92DE1" w:rsidRPr="00655DD4" w:rsidRDefault="00D92DE1" w:rsidP="00E738FA">
            <w:pPr>
              <w:rPr>
                <w:szCs w:val="22"/>
              </w:rPr>
            </w:pPr>
          </w:p>
        </w:tc>
      </w:tr>
      <w:tr w:rsidR="00D92DE1" w:rsidRPr="00655DD4" w14:paraId="2E3DF430" w14:textId="77777777" w:rsidTr="00465A5D">
        <w:trPr>
          <w:cantSplit/>
          <w:trHeight w:val="359"/>
        </w:trPr>
        <w:tc>
          <w:tcPr>
            <w:tcW w:w="365" w:type="pct"/>
            <w:tcBorders>
              <w:top w:val="single" w:sz="4" w:space="0" w:color="auto"/>
              <w:bottom w:val="single" w:sz="4" w:space="0" w:color="auto"/>
              <w:right w:val="single" w:sz="4" w:space="0" w:color="auto"/>
            </w:tcBorders>
          </w:tcPr>
          <w:p w14:paraId="778DCD90" w14:textId="77777777" w:rsidR="00D92DE1" w:rsidRDefault="00D92DE1" w:rsidP="00E738FA">
            <w:pPr>
              <w:ind w:left="360"/>
              <w:jc w:val="both"/>
              <w:rPr>
                <w:szCs w:val="22"/>
              </w:rPr>
            </w:pPr>
            <w:r>
              <w:rPr>
                <w:szCs w:val="22"/>
              </w:rPr>
              <w:lastRenderedPageBreak/>
              <w:t>27</w:t>
            </w:r>
          </w:p>
        </w:tc>
        <w:tc>
          <w:tcPr>
            <w:tcW w:w="528" w:type="pct"/>
            <w:tcBorders>
              <w:top w:val="single" w:sz="4" w:space="0" w:color="auto"/>
              <w:left w:val="single" w:sz="4" w:space="0" w:color="auto"/>
              <w:bottom w:val="single" w:sz="4" w:space="0" w:color="auto"/>
              <w:right w:val="single" w:sz="4" w:space="0" w:color="auto"/>
            </w:tcBorders>
          </w:tcPr>
          <w:p w14:paraId="1613FC5C" w14:textId="77777777" w:rsidR="00D92DE1" w:rsidRDefault="00D92DE1" w:rsidP="00E738FA">
            <w:pPr>
              <w:rPr>
                <w:szCs w:val="22"/>
              </w:rPr>
            </w:pPr>
            <w:r>
              <w:rPr>
                <w:szCs w:val="22"/>
              </w:rPr>
              <w:t>Priming pump</w:t>
            </w:r>
          </w:p>
        </w:tc>
        <w:tc>
          <w:tcPr>
            <w:tcW w:w="342" w:type="pct"/>
            <w:tcBorders>
              <w:top w:val="single" w:sz="4" w:space="0" w:color="auto"/>
              <w:left w:val="single" w:sz="4" w:space="0" w:color="auto"/>
              <w:bottom w:val="single" w:sz="4" w:space="0" w:color="auto"/>
              <w:right w:val="single" w:sz="4" w:space="0" w:color="auto"/>
            </w:tcBorders>
          </w:tcPr>
          <w:p w14:paraId="17C51065"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7E12A44A"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2C35B487"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235B6C72"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055C1D3F"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1D281010" w14:textId="77777777" w:rsidR="00D92DE1" w:rsidRPr="00655DD4" w:rsidRDefault="00D92DE1" w:rsidP="00E738FA">
            <w:pPr>
              <w:rPr>
                <w:szCs w:val="22"/>
              </w:rPr>
            </w:pPr>
            <w:r>
              <w:rPr>
                <w:szCs w:val="22"/>
              </w:rPr>
              <w:t>1</w:t>
            </w:r>
          </w:p>
          <w:p w14:paraId="3C9945F4" w14:textId="45E4EF02" w:rsidR="00D92DE1" w:rsidRPr="00655DD4" w:rsidRDefault="00D92DE1"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5F1D73C3"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07EEDCAE"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7194B4B5"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70E5781D" w14:textId="77777777" w:rsidR="00D92DE1" w:rsidRPr="00655DD4" w:rsidRDefault="00D92DE1" w:rsidP="00E738FA">
            <w:pPr>
              <w:rPr>
                <w:szCs w:val="22"/>
              </w:rPr>
            </w:pPr>
          </w:p>
        </w:tc>
      </w:tr>
      <w:tr w:rsidR="00D92DE1" w:rsidRPr="00655DD4" w14:paraId="5DFB1158" w14:textId="77777777" w:rsidTr="00465A5D">
        <w:trPr>
          <w:cantSplit/>
          <w:trHeight w:val="359"/>
        </w:trPr>
        <w:tc>
          <w:tcPr>
            <w:tcW w:w="365" w:type="pct"/>
            <w:tcBorders>
              <w:top w:val="single" w:sz="4" w:space="0" w:color="auto"/>
              <w:bottom w:val="single" w:sz="4" w:space="0" w:color="auto"/>
              <w:right w:val="single" w:sz="4" w:space="0" w:color="auto"/>
            </w:tcBorders>
          </w:tcPr>
          <w:p w14:paraId="19CD8E76" w14:textId="77777777" w:rsidR="00D92DE1" w:rsidRDefault="00D92DE1" w:rsidP="00E738FA">
            <w:pPr>
              <w:ind w:left="360"/>
              <w:jc w:val="both"/>
              <w:rPr>
                <w:szCs w:val="22"/>
              </w:rPr>
            </w:pPr>
            <w:r>
              <w:rPr>
                <w:szCs w:val="22"/>
              </w:rPr>
              <w:t>28</w:t>
            </w:r>
          </w:p>
        </w:tc>
        <w:tc>
          <w:tcPr>
            <w:tcW w:w="528" w:type="pct"/>
            <w:tcBorders>
              <w:top w:val="single" w:sz="4" w:space="0" w:color="auto"/>
              <w:left w:val="single" w:sz="4" w:space="0" w:color="auto"/>
              <w:bottom w:val="single" w:sz="4" w:space="0" w:color="auto"/>
              <w:right w:val="single" w:sz="4" w:space="0" w:color="auto"/>
            </w:tcBorders>
          </w:tcPr>
          <w:p w14:paraId="7DDF011B" w14:textId="77777777" w:rsidR="00D92DE1" w:rsidRDefault="00D92DE1" w:rsidP="00E738FA">
            <w:pPr>
              <w:rPr>
                <w:szCs w:val="22"/>
              </w:rPr>
            </w:pPr>
            <w:r>
              <w:rPr>
                <w:szCs w:val="22"/>
              </w:rPr>
              <w:t>Changing alternator</w:t>
            </w:r>
          </w:p>
        </w:tc>
        <w:tc>
          <w:tcPr>
            <w:tcW w:w="342" w:type="pct"/>
            <w:tcBorders>
              <w:top w:val="single" w:sz="4" w:space="0" w:color="auto"/>
              <w:left w:val="single" w:sz="4" w:space="0" w:color="auto"/>
              <w:bottom w:val="single" w:sz="4" w:space="0" w:color="auto"/>
              <w:right w:val="single" w:sz="4" w:space="0" w:color="auto"/>
            </w:tcBorders>
          </w:tcPr>
          <w:p w14:paraId="6F3A6A82"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2F14E740"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4FF85CFD"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06142E7B"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4F47CC9F"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1D573D2D" w14:textId="2C7BCC85" w:rsidR="00D92DE1" w:rsidRPr="00655DD4" w:rsidRDefault="00D92DE1"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36D2B859"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4CF6EF5F"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3849DC77"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049B899D" w14:textId="77777777" w:rsidR="00D92DE1" w:rsidRPr="00655DD4" w:rsidRDefault="00D92DE1" w:rsidP="00E738FA">
            <w:pPr>
              <w:rPr>
                <w:szCs w:val="22"/>
              </w:rPr>
            </w:pPr>
          </w:p>
        </w:tc>
      </w:tr>
      <w:tr w:rsidR="00D92DE1" w:rsidRPr="00655DD4" w14:paraId="55FF0FC1" w14:textId="77777777" w:rsidTr="00465A5D">
        <w:trPr>
          <w:cantSplit/>
          <w:trHeight w:val="359"/>
        </w:trPr>
        <w:tc>
          <w:tcPr>
            <w:tcW w:w="365" w:type="pct"/>
            <w:tcBorders>
              <w:top w:val="single" w:sz="4" w:space="0" w:color="auto"/>
              <w:bottom w:val="single" w:sz="4" w:space="0" w:color="auto"/>
              <w:right w:val="single" w:sz="4" w:space="0" w:color="auto"/>
            </w:tcBorders>
          </w:tcPr>
          <w:p w14:paraId="03D5377C" w14:textId="77777777" w:rsidR="00D92DE1" w:rsidRDefault="00D92DE1" w:rsidP="00E738FA">
            <w:pPr>
              <w:ind w:left="360"/>
              <w:jc w:val="both"/>
              <w:rPr>
                <w:szCs w:val="22"/>
              </w:rPr>
            </w:pPr>
            <w:r>
              <w:rPr>
                <w:szCs w:val="22"/>
              </w:rPr>
              <w:t>29</w:t>
            </w:r>
          </w:p>
        </w:tc>
        <w:tc>
          <w:tcPr>
            <w:tcW w:w="528" w:type="pct"/>
            <w:tcBorders>
              <w:top w:val="single" w:sz="4" w:space="0" w:color="auto"/>
              <w:left w:val="single" w:sz="4" w:space="0" w:color="auto"/>
              <w:bottom w:val="single" w:sz="4" w:space="0" w:color="auto"/>
              <w:right w:val="single" w:sz="4" w:space="0" w:color="auto"/>
            </w:tcBorders>
          </w:tcPr>
          <w:p w14:paraId="25BE53B6" w14:textId="77777777" w:rsidR="00D92DE1" w:rsidRDefault="00D92DE1" w:rsidP="00E738FA">
            <w:pPr>
              <w:rPr>
                <w:szCs w:val="22"/>
              </w:rPr>
            </w:pPr>
            <w:r>
              <w:rPr>
                <w:szCs w:val="22"/>
              </w:rPr>
              <w:t>Drag assembly</w:t>
            </w:r>
          </w:p>
        </w:tc>
        <w:tc>
          <w:tcPr>
            <w:tcW w:w="342" w:type="pct"/>
            <w:tcBorders>
              <w:top w:val="single" w:sz="4" w:space="0" w:color="auto"/>
              <w:left w:val="single" w:sz="4" w:space="0" w:color="auto"/>
              <w:bottom w:val="single" w:sz="4" w:space="0" w:color="auto"/>
              <w:right w:val="single" w:sz="4" w:space="0" w:color="auto"/>
            </w:tcBorders>
          </w:tcPr>
          <w:p w14:paraId="119E216C"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7A74D777"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6F7AE903"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594A10CC"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097353EE"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78F0803A" w14:textId="6CB7A972" w:rsidR="00D92DE1" w:rsidRPr="00655DD4" w:rsidRDefault="00D92DE1"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3D743B2A"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2F0E8B1B"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5BFB6446"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5642A69F" w14:textId="77777777" w:rsidR="00D92DE1" w:rsidRPr="00655DD4" w:rsidRDefault="00D92DE1" w:rsidP="00E738FA">
            <w:pPr>
              <w:rPr>
                <w:szCs w:val="22"/>
              </w:rPr>
            </w:pPr>
          </w:p>
        </w:tc>
      </w:tr>
      <w:tr w:rsidR="00D92DE1" w:rsidRPr="00655DD4" w14:paraId="4A45F1F9" w14:textId="77777777" w:rsidTr="00465A5D">
        <w:trPr>
          <w:cantSplit/>
          <w:trHeight w:val="359"/>
        </w:trPr>
        <w:tc>
          <w:tcPr>
            <w:tcW w:w="365" w:type="pct"/>
            <w:tcBorders>
              <w:top w:val="single" w:sz="4" w:space="0" w:color="auto"/>
              <w:bottom w:val="single" w:sz="4" w:space="0" w:color="auto"/>
              <w:right w:val="single" w:sz="4" w:space="0" w:color="auto"/>
            </w:tcBorders>
          </w:tcPr>
          <w:p w14:paraId="350C51D4" w14:textId="77777777" w:rsidR="00D92DE1" w:rsidRDefault="00D92DE1" w:rsidP="00E738FA">
            <w:pPr>
              <w:ind w:left="360"/>
              <w:jc w:val="both"/>
              <w:rPr>
                <w:szCs w:val="22"/>
              </w:rPr>
            </w:pPr>
            <w:r>
              <w:rPr>
                <w:szCs w:val="22"/>
              </w:rPr>
              <w:t>30</w:t>
            </w:r>
          </w:p>
        </w:tc>
        <w:tc>
          <w:tcPr>
            <w:tcW w:w="528" w:type="pct"/>
            <w:tcBorders>
              <w:top w:val="single" w:sz="4" w:space="0" w:color="auto"/>
              <w:left w:val="single" w:sz="4" w:space="0" w:color="auto"/>
              <w:bottom w:val="single" w:sz="4" w:space="0" w:color="auto"/>
              <w:right w:val="single" w:sz="4" w:space="0" w:color="auto"/>
            </w:tcBorders>
          </w:tcPr>
          <w:p w14:paraId="34AC0F61" w14:textId="77777777" w:rsidR="00D92DE1" w:rsidRDefault="00D92DE1" w:rsidP="00E738FA">
            <w:pPr>
              <w:rPr>
                <w:szCs w:val="22"/>
              </w:rPr>
            </w:pPr>
            <w:r>
              <w:rPr>
                <w:szCs w:val="22"/>
              </w:rPr>
              <w:t>Tie rod end</w:t>
            </w:r>
          </w:p>
        </w:tc>
        <w:tc>
          <w:tcPr>
            <w:tcW w:w="342" w:type="pct"/>
            <w:tcBorders>
              <w:top w:val="single" w:sz="4" w:space="0" w:color="auto"/>
              <w:left w:val="single" w:sz="4" w:space="0" w:color="auto"/>
              <w:bottom w:val="single" w:sz="4" w:space="0" w:color="auto"/>
              <w:right w:val="single" w:sz="4" w:space="0" w:color="auto"/>
            </w:tcBorders>
          </w:tcPr>
          <w:p w14:paraId="47D6BC27"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13FCFBB0"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6B504868"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01F6A3D6"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6DF80B80"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7B355562" w14:textId="77777777" w:rsidR="00D92DE1" w:rsidRPr="00655DD4" w:rsidRDefault="00D92DE1" w:rsidP="00E738FA">
            <w:pPr>
              <w:rPr>
                <w:szCs w:val="22"/>
              </w:rPr>
            </w:pPr>
            <w:r>
              <w:rPr>
                <w:szCs w:val="22"/>
              </w:rPr>
              <w:t>1</w:t>
            </w:r>
          </w:p>
          <w:p w14:paraId="5F7E2A39" w14:textId="2FA79312" w:rsidR="00D92DE1" w:rsidRPr="00655DD4" w:rsidRDefault="00D92DE1"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0626C605"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18876438"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1D1C66E0"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65A3717F" w14:textId="77777777" w:rsidR="00D92DE1" w:rsidRPr="00655DD4" w:rsidRDefault="00D92DE1" w:rsidP="00E738FA">
            <w:pPr>
              <w:rPr>
                <w:szCs w:val="22"/>
              </w:rPr>
            </w:pPr>
          </w:p>
        </w:tc>
      </w:tr>
      <w:tr w:rsidR="00D92DE1" w:rsidRPr="00655DD4" w14:paraId="08FAA412" w14:textId="77777777" w:rsidTr="00465A5D">
        <w:trPr>
          <w:cantSplit/>
          <w:trHeight w:val="359"/>
        </w:trPr>
        <w:tc>
          <w:tcPr>
            <w:tcW w:w="365" w:type="pct"/>
            <w:tcBorders>
              <w:top w:val="single" w:sz="4" w:space="0" w:color="auto"/>
              <w:bottom w:val="single" w:sz="4" w:space="0" w:color="auto"/>
              <w:right w:val="single" w:sz="4" w:space="0" w:color="auto"/>
            </w:tcBorders>
          </w:tcPr>
          <w:p w14:paraId="7860B951" w14:textId="77777777" w:rsidR="00D92DE1" w:rsidRDefault="00D92DE1" w:rsidP="00E738FA">
            <w:pPr>
              <w:ind w:left="360"/>
              <w:jc w:val="both"/>
              <w:rPr>
                <w:szCs w:val="22"/>
              </w:rPr>
            </w:pPr>
            <w:r>
              <w:rPr>
                <w:szCs w:val="22"/>
              </w:rPr>
              <w:t>31</w:t>
            </w:r>
          </w:p>
        </w:tc>
        <w:tc>
          <w:tcPr>
            <w:tcW w:w="528" w:type="pct"/>
            <w:tcBorders>
              <w:top w:val="single" w:sz="4" w:space="0" w:color="auto"/>
              <w:left w:val="single" w:sz="4" w:space="0" w:color="auto"/>
              <w:bottom w:val="single" w:sz="4" w:space="0" w:color="auto"/>
              <w:right w:val="single" w:sz="4" w:space="0" w:color="auto"/>
            </w:tcBorders>
          </w:tcPr>
          <w:p w14:paraId="31B24CCA" w14:textId="77777777" w:rsidR="00D92DE1" w:rsidRDefault="00D92DE1" w:rsidP="00E738FA">
            <w:pPr>
              <w:rPr>
                <w:szCs w:val="22"/>
              </w:rPr>
            </w:pPr>
            <w:r>
              <w:rPr>
                <w:szCs w:val="22"/>
              </w:rPr>
              <w:t>Horn assembly</w:t>
            </w:r>
          </w:p>
        </w:tc>
        <w:tc>
          <w:tcPr>
            <w:tcW w:w="342" w:type="pct"/>
            <w:tcBorders>
              <w:top w:val="single" w:sz="4" w:space="0" w:color="auto"/>
              <w:left w:val="single" w:sz="4" w:space="0" w:color="auto"/>
              <w:bottom w:val="single" w:sz="4" w:space="0" w:color="auto"/>
              <w:right w:val="single" w:sz="4" w:space="0" w:color="auto"/>
            </w:tcBorders>
          </w:tcPr>
          <w:p w14:paraId="2038BEAC"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3BF7856E"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21C6A89A"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5D3ED50A"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4E7FCA35"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03A70B6E" w14:textId="77777777" w:rsidR="00D92DE1" w:rsidRPr="00655DD4" w:rsidRDefault="00D92DE1" w:rsidP="00E738FA">
            <w:pPr>
              <w:rPr>
                <w:szCs w:val="22"/>
              </w:rPr>
            </w:pPr>
            <w:r>
              <w:rPr>
                <w:szCs w:val="22"/>
              </w:rPr>
              <w:t>1</w:t>
            </w:r>
          </w:p>
          <w:p w14:paraId="3AAF328C" w14:textId="0E8ADF65" w:rsidR="00D92DE1" w:rsidRPr="00655DD4" w:rsidRDefault="00D92DE1"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6E32E5F8"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31AD5561"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61B12E7F"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6551AA2E" w14:textId="77777777" w:rsidR="00D92DE1" w:rsidRPr="00655DD4" w:rsidRDefault="00D92DE1" w:rsidP="00E738FA">
            <w:pPr>
              <w:rPr>
                <w:szCs w:val="22"/>
              </w:rPr>
            </w:pPr>
          </w:p>
        </w:tc>
      </w:tr>
      <w:tr w:rsidR="00D92DE1" w:rsidRPr="00655DD4" w14:paraId="12308EA0" w14:textId="77777777" w:rsidTr="00465A5D">
        <w:trPr>
          <w:cantSplit/>
          <w:trHeight w:val="359"/>
        </w:trPr>
        <w:tc>
          <w:tcPr>
            <w:tcW w:w="365" w:type="pct"/>
            <w:tcBorders>
              <w:top w:val="single" w:sz="4" w:space="0" w:color="auto"/>
              <w:bottom w:val="single" w:sz="4" w:space="0" w:color="auto"/>
              <w:right w:val="single" w:sz="4" w:space="0" w:color="auto"/>
            </w:tcBorders>
          </w:tcPr>
          <w:p w14:paraId="1274F599" w14:textId="77777777" w:rsidR="00D92DE1" w:rsidRDefault="00D92DE1" w:rsidP="00E738FA">
            <w:pPr>
              <w:ind w:left="360"/>
              <w:jc w:val="both"/>
              <w:rPr>
                <w:szCs w:val="22"/>
              </w:rPr>
            </w:pPr>
            <w:r>
              <w:rPr>
                <w:szCs w:val="22"/>
              </w:rPr>
              <w:t>32</w:t>
            </w:r>
          </w:p>
        </w:tc>
        <w:tc>
          <w:tcPr>
            <w:tcW w:w="528" w:type="pct"/>
            <w:tcBorders>
              <w:top w:val="single" w:sz="4" w:space="0" w:color="auto"/>
              <w:left w:val="single" w:sz="4" w:space="0" w:color="auto"/>
              <w:bottom w:val="single" w:sz="4" w:space="0" w:color="auto"/>
              <w:right w:val="single" w:sz="4" w:space="0" w:color="auto"/>
            </w:tcBorders>
          </w:tcPr>
          <w:p w14:paraId="2BFEA4C2" w14:textId="77777777" w:rsidR="00D92DE1" w:rsidRDefault="00D92DE1" w:rsidP="00E738FA">
            <w:pPr>
              <w:rPr>
                <w:szCs w:val="22"/>
              </w:rPr>
            </w:pPr>
            <w:r>
              <w:rPr>
                <w:szCs w:val="22"/>
              </w:rPr>
              <w:t>Horn relay</w:t>
            </w:r>
          </w:p>
        </w:tc>
        <w:tc>
          <w:tcPr>
            <w:tcW w:w="342" w:type="pct"/>
            <w:tcBorders>
              <w:top w:val="single" w:sz="4" w:space="0" w:color="auto"/>
              <w:left w:val="single" w:sz="4" w:space="0" w:color="auto"/>
              <w:bottom w:val="single" w:sz="4" w:space="0" w:color="auto"/>
              <w:right w:val="single" w:sz="4" w:space="0" w:color="auto"/>
            </w:tcBorders>
          </w:tcPr>
          <w:p w14:paraId="63036677"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147EC1B8"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5DDA6531"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1E68EF3B"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3AAE6986"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0732A895" w14:textId="393E9884" w:rsidR="00D92DE1" w:rsidRPr="00655DD4" w:rsidRDefault="00D92DE1"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3D7A1F1E"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11088437"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0EC4DBF2"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31367B9A" w14:textId="77777777" w:rsidR="00D92DE1" w:rsidRPr="00655DD4" w:rsidRDefault="00D92DE1" w:rsidP="00E738FA">
            <w:pPr>
              <w:rPr>
                <w:szCs w:val="22"/>
              </w:rPr>
            </w:pPr>
          </w:p>
        </w:tc>
      </w:tr>
      <w:tr w:rsidR="00D92DE1" w:rsidRPr="00655DD4" w14:paraId="3DFDAECB" w14:textId="77777777" w:rsidTr="00465A5D">
        <w:trPr>
          <w:cantSplit/>
          <w:trHeight w:val="359"/>
        </w:trPr>
        <w:tc>
          <w:tcPr>
            <w:tcW w:w="365" w:type="pct"/>
            <w:tcBorders>
              <w:top w:val="single" w:sz="4" w:space="0" w:color="auto"/>
              <w:bottom w:val="single" w:sz="4" w:space="0" w:color="auto"/>
              <w:right w:val="single" w:sz="4" w:space="0" w:color="auto"/>
            </w:tcBorders>
          </w:tcPr>
          <w:p w14:paraId="6BDC5522" w14:textId="77777777" w:rsidR="00D92DE1" w:rsidRDefault="00D92DE1" w:rsidP="00E738FA">
            <w:pPr>
              <w:ind w:left="360"/>
              <w:jc w:val="both"/>
              <w:rPr>
                <w:szCs w:val="22"/>
              </w:rPr>
            </w:pPr>
            <w:r>
              <w:rPr>
                <w:szCs w:val="22"/>
              </w:rPr>
              <w:t>33</w:t>
            </w:r>
          </w:p>
        </w:tc>
        <w:tc>
          <w:tcPr>
            <w:tcW w:w="528" w:type="pct"/>
            <w:tcBorders>
              <w:top w:val="single" w:sz="4" w:space="0" w:color="auto"/>
              <w:left w:val="single" w:sz="4" w:space="0" w:color="auto"/>
              <w:bottom w:val="single" w:sz="4" w:space="0" w:color="auto"/>
              <w:right w:val="single" w:sz="4" w:space="0" w:color="auto"/>
            </w:tcBorders>
          </w:tcPr>
          <w:p w14:paraId="7EBADE5A" w14:textId="77777777" w:rsidR="00D92DE1" w:rsidRDefault="00D92DE1" w:rsidP="00E738FA">
            <w:pPr>
              <w:rPr>
                <w:szCs w:val="22"/>
              </w:rPr>
            </w:pPr>
            <w:r>
              <w:rPr>
                <w:szCs w:val="22"/>
              </w:rPr>
              <w:t>Starter relay</w:t>
            </w:r>
          </w:p>
        </w:tc>
        <w:tc>
          <w:tcPr>
            <w:tcW w:w="342" w:type="pct"/>
            <w:tcBorders>
              <w:top w:val="single" w:sz="4" w:space="0" w:color="auto"/>
              <w:left w:val="single" w:sz="4" w:space="0" w:color="auto"/>
              <w:bottom w:val="single" w:sz="4" w:space="0" w:color="auto"/>
              <w:right w:val="single" w:sz="4" w:space="0" w:color="auto"/>
            </w:tcBorders>
          </w:tcPr>
          <w:p w14:paraId="61F11D34"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79FA2D21"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0DA231A5"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225734BA"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068E7660"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552C1D02" w14:textId="02222413" w:rsidR="00D92DE1" w:rsidRPr="00655DD4" w:rsidRDefault="00D92DE1"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1861C12D"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793CA0F4"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25F7A707"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28CF9116" w14:textId="77777777" w:rsidR="00D92DE1" w:rsidRPr="00655DD4" w:rsidRDefault="00D92DE1" w:rsidP="00E738FA">
            <w:pPr>
              <w:rPr>
                <w:szCs w:val="22"/>
              </w:rPr>
            </w:pPr>
          </w:p>
        </w:tc>
      </w:tr>
      <w:tr w:rsidR="00D92DE1" w:rsidRPr="00655DD4" w14:paraId="092ED45B" w14:textId="77777777" w:rsidTr="00465A5D">
        <w:trPr>
          <w:cantSplit/>
          <w:trHeight w:val="359"/>
        </w:trPr>
        <w:tc>
          <w:tcPr>
            <w:tcW w:w="365" w:type="pct"/>
            <w:tcBorders>
              <w:top w:val="single" w:sz="4" w:space="0" w:color="auto"/>
              <w:bottom w:val="single" w:sz="4" w:space="0" w:color="auto"/>
              <w:right w:val="single" w:sz="4" w:space="0" w:color="auto"/>
            </w:tcBorders>
          </w:tcPr>
          <w:p w14:paraId="48276542" w14:textId="77777777" w:rsidR="00D92DE1" w:rsidRDefault="00D92DE1" w:rsidP="00E738FA">
            <w:pPr>
              <w:ind w:left="360"/>
              <w:jc w:val="both"/>
              <w:rPr>
                <w:szCs w:val="22"/>
              </w:rPr>
            </w:pPr>
            <w:r>
              <w:rPr>
                <w:szCs w:val="22"/>
              </w:rPr>
              <w:t>34</w:t>
            </w:r>
          </w:p>
        </w:tc>
        <w:tc>
          <w:tcPr>
            <w:tcW w:w="528" w:type="pct"/>
            <w:tcBorders>
              <w:top w:val="single" w:sz="4" w:space="0" w:color="auto"/>
              <w:left w:val="single" w:sz="4" w:space="0" w:color="auto"/>
              <w:bottom w:val="single" w:sz="4" w:space="0" w:color="auto"/>
              <w:right w:val="single" w:sz="4" w:space="0" w:color="auto"/>
            </w:tcBorders>
          </w:tcPr>
          <w:p w14:paraId="2A6461B4" w14:textId="77777777" w:rsidR="00D92DE1" w:rsidRDefault="00D92DE1" w:rsidP="00E738FA">
            <w:pPr>
              <w:rPr>
                <w:szCs w:val="22"/>
              </w:rPr>
            </w:pPr>
            <w:r>
              <w:rPr>
                <w:szCs w:val="22"/>
              </w:rPr>
              <w:t>Condenser relay</w:t>
            </w:r>
          </w:p>
        </w:tc>
        <w:tc>
          <w:tcPr>
            <w:tcW w:w="342" w:type="pct"/>
            <w:tcBorders>
              <w:top w:val="single" w:sz="4" w:space="0" w:color="auto"/>
              <w:left w:val="single" w:sz="4" w:space="0" w:color="auto"/>
              <w:bottom w:val="single" w:sz="4" w:space="0" w:color="auto"/>
              <w:right w:val="single" w:sz="4" w:space="0" w:color="auto"/>
            </w:tcBorders>
          </w:tcPr>
          <w:p w14:paraId="6805103A"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254C791B"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01CEDA34"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7795A4C0"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42DE4BDE"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414DB3AE" w14:textId="591BFB25" w:rsidR="00D92DE1" w:rsidRPr="00655DD4" w:rsidRDefault="00D92DE1"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5CF2EFC7"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6EE58FC3"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77C9304F"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7C4F4C4B" w14:textId="77777777" w:rsidR="00D92DE1" w:rsidRPr="00655DD4" w:rsidRDefault="00D92DE1" w:rsidP="00E738FA">
            <w:pPr>
              <w:rPr>
                <w:szCs w:val="22"/>
              </w:rPr>
            </w:pPr>
          </w:p>
        </w:tc>
      </w:tr>
      <w:tr w:rsidR="00D92DE1" w:rsidRPr="00655DD4" w14:paraId="421115F8" w14:textId="77777777" w:rsidTr="00465A5D">
        <w:trPr>
          <w:cantSplit/>
          <w:trHeight w:val="359"/>
        </w:trPr>
        <w:tc>
          <w:tcPr>
            <w:tcW w:w="365" w:type="pct"/>
            <w:tcBorders>
              <w:top w:val="single" w:sz="4" w:space="0" w:color="auto"/>
              <w:bottom w:val="single" w:sz="4" w:space="0" w:color="auto"/>
              <w:right w:val="single" w:sz="4" w:space="0" w:color="auto"/>
            </w:tcBorders>
          </w:tcPr>
          <w:p w14:paraId="64956B51" w14:textId="77777777" w:rsidR="00D92DE1" w:rsidRDefault="00D92DE1" w:rsidP="00E738FA">
            <w:pPr>
              <w:ind w:left="360"/>
              <w:jc w:val="both"/>
              <w:rPr>
                <w:szCs w:val="22"/>
              </w:rPr>
            </w:pPr>
            <w:r>
              <w:rPr>
                <w:szCs w:val="22"/>
              </w:rPr>
              <w:t>35</w:t>
            </w:r>
          </w:p>
        </w:tc>
        <w:tc>
          <w:tcPr>
            <w:tcW w:w="528" w:type="pct"/>
            <w:tcBorders>
              <w:top w:val="single" w:sz="4" w:space="0" w:color="auto"/>
              <w:left w:val="single" w:sz="4" w:space="0" w:color="auto"/>
              <w:bottom w:val="single" w:sz="4" w:space="0" w:color="auto"/>
              <w:right w:val="single" w:sz="4" w:space="0" w:color="auto"/>
            </w:tcBorders>
          </w:tcPr>
          <w:p w14:paraId="5342EE79" w14:textId="77777777" w:rsidR="00D92DE1" w:rsidRDefault="00D92DE1" w:rsidP="00E738FA">
            <w:pPr>
              <w:rPr>
                <w:szCs w:val="22"/>
              </w:rPr>
            </w:pPr>
            <w:r>
              <w:rPr>
                <w:szCs w:val="22"/>
              </w:rPr>
              <w:t>Heat blower relay</w:t>
            </w:r>
          </w:p>
        </w:tc>
        <w:tc>
          <w:tcPr>
            <w:tcW w:w="342" w:type="pct"/>
            <w:tcBorders>
              <w:top w:val="single" w:sz="4" w:space="0" w:color="auto"/>
              <w:left w:val="single" w:sz="4" w:space="0" w:color="auto"/>
              <w:bottom w:val="single" w:sz="4" w:space="0" w:color="auto"/>
              <w:right w:val="single" w:sz="4" w:space="0" w:color="auto"/>
            </w:tcBorders>
          </w:tcPr>
          <w:p w14:paraId="49C36EF3"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698435B2"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100CCA34"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55B5ECE1"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3F4D5239"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5E3EA196" w14:textId="77777777" w:rsidR="00D92DE1" w:rsidRPr="00655DD4" w:rsidRDefault="00D92DE1" w:rsidP="00E738FA">
            <w:pPr>
              <w:rPr>
                <w:szCs w:val="22"/>
              </w:rPr>
            </w:pPr>
            <w:r>
              <w:rPr>
                <w:szCs w:val="22"/>
              </w:rPr>
              <w:t>1</w:t>
            </w:r>
          </w:p>
          <w:p w14:paraId="24C2CC10" w14:textId="7BB6BAF8" w:rsidR="00D92DE1" w:rsidRPr="00655DD4" w:rsidRDefault="00D92DE1"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601B5967"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1441AB39"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36526547"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120417C8" w14:textId="77777777" w:rsidR="00D92DE1" w:rsidRPr="00655DD4" w:rsidRDefault="00D92DE1" w:rsidP="00E738FA">
            <w:pPr>
              <w:rPr>
                <w:szCs w:val="22"/>
              </w:rPr>
            </w:pPr>
          </w:p>
        </w:tc>
      </w:tr>
      <w:tr w:rsidR="00D92DE1" w:rsidRPr="00655DD4" w14:paraId="1C9F23A9" w14:textId="77777777" w:rsidTr="00465A5D">
        <w:trPr>
          <w:cantSplit/>
          <w:trHeight w:val="359"/>
        </w:trPr>
        <w:tc>
          <w:tcPr>
            <w:tcW w:w="365" w:type="pct"/>
            <w:tcBorders>
              <w:top w:val="single" w:sz="4" w:space="0" w:color="auto"/>
              <w:bottom w:val="single" w:sz="4" w:space="0" w:color="auto"/>
              <w:right w:val="single" w:sz="4" w:space="0" w:color="auto"/>
            </w:tcBorders>
          </w:tcPr>
          <w:p w14:paraId="24849B6B" w14:textId="77777777" w:rsidR="00D92DE1" w:rsidRDefault="00D92DE1" w:rsidP="00E738FA">
            <w:pPr>
              <w:ind w:left="360"/>
              <w:jc w:val="both"/>
              <w:rPr>
                <w:szCs w:val="22"/>
              </w:rPr>
            </w:pPr>
            <w:r>
              <w:rPr>
                <w:szCs w:val="22"/>
              </w:rPr>
              <w:t>36</w:t>
            </w:r>
          </w:p>
        </w:tc>
        <w:tc>
          <w:tcPr>
            <w:tcW w:w="528" w:type="pct"/>
            <w:tcBorders>
              <w:top w:val="single" w:sz="4" w:space="0" w:color="auto"/>
              <w:left w:val="single" w:sz="4" w:space="0" w:color="auto"/>
              <w:bottom w:val="single" w:sz="4" w:space="0" w:color="auto"/>
              <w:right w:val="single" w:sz="4" w:space="0" w:color="auto"/>
            </w:tcBorders>
          </w:tcPr>
          <w:p w14:paraId="0E4B26EC" w14:textId="77777777" w:rsidR="00D92DE1" w:rsidRDefault="00D92DE1" w:rsidP="00E738FA">
            <w:pPr>
              <w:rPr>
                <w:szCs w:val="22"/>
              </w:rPr>
            </w:pPr>
            <w:r>
              <w:rPr>
                <w:szCs w:val="22"/>
              </w:rPr>
              <w:t>LB of AC Freon</w:t>
            </w:r>
          </w:p>
        </w:tc>
        <w:tc>
          <w:tcPr>
            <w:tcW w:w="342" w:type="pct"/>
            <w:tcBorders>
              <w:top w:val="single" w:sz="4" w:space="0" w:color="auto"/>
              <w:left w:val="single" w:sz="4" w:space="0" w:color="auto"/>
              <w:bottom w:val="single" w:sz="4" w:space="0" w:color="auto"/>
              <w:right w:val="single" w:sz="4" w:space="0" w:color="auto"/>
            </w:tcBorders>
          </w:tcPr>
          <w:p w14:paraId="7420F769"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2FC06285"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02904709"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7401D904"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05EF69DE"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2ED25C9F" w14:textId="77777777" w:rsidR="00D92DE1" w:rsidRPr="00655DD4" w:rsidRDefault="00D92DE1" w:rsidP="00E738FA">
            <w:pPr>
              <w:rPr>
                <w:szCs w:val="22"/>
              </w:rPr>
            </w:pPr>
            <w:r>
              <w:rPr>
                <w:szCs w:val="22"/>
              </w:rPr>
              <w:t>1</w:t>
            </w:r>
          </w:p>
          <w:p w14:paraId="02229458" w14:textId="6E121B78" w:rsidR="00D92DE1" w:rsidRPr="00655DD4" w:rsidRDefault="00D92DE1"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03A1947E"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68CA52CE"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34D7A00A"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4F2369D0" w14:textId="77777777" w:rsidR="00D92DE1" w:rsidRPr="00655DD4" w:rsidRDefault="00D92DE1" w:rsidP="00E738FA">
            <w:pPr>
              <w:rPr>
                <w:szCs w:val="22"/>
              </w:rPr>
            </w:pPr>
          </w:p>
        </w:tc>
      </w:tr>
      <w:tr w:rsidR="00D92DE1" w:rsidRPr="00655DD4" w14:paraId="1B03B559" w14:textId="77777777" w:rsidTr="00465A5D">
        <w:trPr>
          <w:cantSplit/>
          <w:trHeight w:val="359"/>
        </w:trPr>
        <w:tc>
          <w:tcPr>
            <w:tcW w:w="365" w:type="pct"/>
            <w:tcBorders>
              <w:top w:val="single" w:sz="4" w:space="0" w:color="auto"/>
              <w:bottom w:val="single" w:sz="4" w:space="0" w:color="auto"/>
              <w:right w:val="single" w:sz="4" w:space="0" w:color="auto"/>
            </w:tcBorders>
          </w:tcPr>
          <w:p w14:paraId="2027CEBB" w14:textId="77777777" w:rsidR="00D92DE1" w:rsidRDefault="00D92DE1" w:rsidP="00E738FA">
            <w:pPr>
              <w:ind w:left="360"/>
              <w:jc w:val="both"/>
              <w:rPr>
                <w:szCs w:val="22"/>
              </w:rPr>
            </w:pPr>
            <w:r>
              <w:rPr>
                <w:szCs w:val="22"/>
              </w:rPr>
              <w:t>37</w:t>
            </w:r>
          </w:p>
        </w:tc>
        <w:tc>
          <w:tcPr>
            <w:tcW w:w="528" w:type="pct"/>
            <w:tcBorders>
              <w:top w:val="single" w:sz="4" w:space="0" w:color="auto"/>
              <w:left w:val="single" w:sz="4" w:space="0" w:color="auto"/>
              <w:bottom w:val="single" w:sz="4" w:space="0" w:color="auto"/>
              <w:right w:val="single" w:sz="4" w:space="0" w:color="auto"/>
            </w:tcBorders>
          </w:tcPr>
          <w:p w14:paraId="3232A896" w14:textId="77777777" w:rsidR="00D92DE1" w:rsidRDefault="00D92DE1" w:rsidP="00E738FA">
            <w:pPr>
              <w:rPr>
                <w:szCs w:val="22"/>
              </w:rPr>
            </w:pPr>
            <w:r>
              <w:rPr>
                <w:szCs w:val="22"/>
              </w:rPr>
              <w:t>Universal joint</w:t>
            </w:r>
          </w:p>
        </w:tc>
        <w:tc>
          <w:tcPr>
            <w:tcW w:w="342" w:type="pct"/>
            <w:tcBorders>
              <w:top w:val="single" w:sz="4" w:space="0" w:color="auto"/>
              <w:left w:val="single" w:sz="4" w:space="0" w:color="auto"/>
              <w:bottom w:val="single" w:sz="4" w:space="0" w:color="auto"/>
              <w:right w:val="single" w:sz="4" w:space="0" w:color="auto"/>
            </w:tcBorders>
          </w:tcPr>
          <w:p w14:paraId="5C7A555D"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5C29A694"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44E854C8"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20094E68"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2011A5C7"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35462988" w14:textId="3BAABB9E" w:rsidR="00D92DE1" w:rsidRPr="00655DD4" w:rsidRDefault="00D92DE1"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5FB412AF"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1A3D99F8"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48488321"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20DB6022" w14:textId="77777777" w:rsidR="00D92DE1" w:rsidRPr="00655DD4" w:rsidRDefault="00D92DE1" w:rsidP="00E738FA">
            <w:pPr>
              <w:rPr>
                <w:szCs w:val="22"/>
              </w:rPr>
            </w:pPr>
          </w:p>
        </w:tc>
      </w:tr>
      <w:tr w:rsidR="00D92DE1" w:rsidRPr="00655DD4" w14:paraId="70907F67" w14:textId="77777777" w:rsidTr="00465A5D">
        <w:trPr>
          <w:cantSplit/>
          <w:trHeight w:val="359"/>
        </w:trPr>
        <w:tc>
          <w:tcPr>
            <w:tcW w:w="365" w:type="pct"/>
            <w:tcBorders>
              <w:top w:val="single" w:sz="4" w:space="0" w:color="auto"/>
              <w:bottom w:val="single" w:sz="4" w:space="0" w:color="auto"/>
              <w:right w:val="single" w:sz="4" w:space="0" w:color="auto"/>
            </w:tcBorders>
          </w:tcPr>
          <w:p w14:paraId="7850C543" w14:textId="77777777" w:rsidR="00D92DE1" w:rsidRDefault="00D92DE1" w:rsidP="00E738FA">
            <w:pPr>
              <w:ind w:left="360"/>
              <w:jc w:val="both"/>
              <w:rPr>
                <w:szCs w:val="22"/>
              </w:rPr>
            </w:pPr>
            <w:r>
              <w:rPr>
                <w:szCs w:val="22"/>
              </w:rPr>
              <w:t>38</w:t>
            </w:r>
          </w:p>
        </w:tc>
        <w:tc>
          <w:tcPr>
            <w:tcW w:w="528" w:type="pct"/>
            <w:tcBorders>
              <w:top w:val="single" w:sz="4" w:space="0" w:color="auto"/>
              <w:left w:val="single" w:sz="4" w:space="0" w:color="auto"/>
              <w:bottom w:val="single" w:sz="4" w:space="0" w:color="auto"/>
              <w:right w:val="single" w:sz="4" w:space="0" w:color="auto"/>
            </w:tcBorders>
          </w:tcPr>
          <w:p w14:paraId="4DAC8271" w14:textId="77777777" w:rsidR="00D92DE1" w:rsidRDefault="00D92DE1" w:rsidP="00E738FA">
            <w:pPr>
              <w:rPr>
                <w:szCs w:val="22"/>
              </w:rPr>
            </w:pPr>
            <w:r>
              <w:rPr>
                <w:szCs w:val="22"/>
              </w:rPr>
              <w:t>Wiper blade</w:t>
            </w:r>
          </w:p>
        </w:tc>
        <w:tc>
          <w:tcPr>
            <w:tcW w:w="342" w:type="pct"/>
            <w:tcBorders>
              <w:top w:val="single" w:sz="4" w:space="0" w:color="auto"/>
              <w:left w:val="single" w:sz="4" w:space="0" w:color="auto"/>
              <w:bottom w:val="single" w:sz="4" w:space="0" w:color="auto"/>
              <w:right w:val="single" w:sz="4" w:space="0" w:color="auto"/>
            </w:tcBorders>
          </w:tcPr>
          <w:p w14:paraId="6E15007D"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36C0BAA4"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1AC4E98A"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0F40234F"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2A974ED0"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0264AE63" w14:textId="720098B6" w:rsidR="00D92DE1" w:rsidRPr="00655DD4" w:rsidRDefault="00D92DE1"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6B82BC97"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1189E8A4"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72AEA8D4"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318FB145" w14:textId="77777777" w:rsidR="00D92DE1" w:rsidRPr="00655DD4" w:rsidRDefault="00D92DE1" w:rsidP="00E738FA">
            <w:pPr>
              <w:rPr>
                <w:szCs w:val="22"/>
              </w:rPr>
            </w:pPr>
          </w:p>
        </w:tc>
      </w:tr>
      <w:tr w:rsidR="00D92DE1" w:rsidRPr="00655DD4" w14:paraId="57CBDA7B" w14:textId="77777777" w:rsidTr="00465A5D">
        <w:trPr>
          <w:cantSplit/>
          <w:trHeight w:val="359"/>
        </w:trPr>
        <w:tc>
          <w:tcPr>
            <w:tcW w:w="365" w:type="pct"/>
            <w:tcBorders>
              <w:top w:val="single" w:sz="4" w:space="0" w:color="auto"/>
              <w:bottom w:val="single" w:sz="4" w:space="0" w:color="auto"/>
              <w:right w:val="single" w:sz="4" w:space="0" w:color="auto"/>
            </w:tcBorders>
          </w:tcPr>
          <w:p w14:paraId="72747C5D" w14:textId="77777777" w:rsidR="00D92DE1" w:rsidRDefault="00D92DE1" w:rsidP="00E738FA">
            <w:pPr>
              <w:ind w:left="360"/>
              <w:jc w:val="both"/>
              <w:rPr>
                <w:szCs w:val="22"/>
              </w:rPr>
            </w:pPr>
            <w:r>
              <w:rPr>
                <w:szCs w:val="22"/>
              </w:rPr>
              <w:t>39</w:t>
            </w:r>
          </w:p>
        </w:tc>
        <w:tc>
          <w:tcPr>
            <w:tcW w:w="528" w:type="pct"/>
            <w:tcBorders>
              <w:top w:val="single" w:sz="4" w:space="0" w:color="auto"/>
              <w:left w:val="single" w:sz="4" w:space="0" w:color="auto"/>
              <w:bottom w:val="single" w:sz="4" w:space="0" w:color="auto"/>
              <w:right w:val="single" w:sz="4" w:space="0" w:color="auto"/>
            </w:tcBorders>
          </w:tcPr>
          <w:p w14:paraId="79D3F5FD" w14:textId="77777777" w:rsidR="00D92DE1" w:rsidRDefault="00D92DE1" w:rsidP="00E738FA">
            <w:pPr>
              <w:rPr>
                <w:szCs w:val="22"/>
              </w:rPr>
            </w:pPr>
            <w:r>
              <w:rPr>
                <w:szCs w:val="22"/>
              </w:rPr>
              <w:t>Gear oil</w:t>
            </w:r>
          </w:p>
        </w:tc>
        <w:tc>
          <w:tcPr>
            <w:tcW w:w="342" w:type="pct"/>
            <w:tcBorders>
              <w:top w:val="single" w:sz="4" w:space="0" w:color="auto"/>
              <w:left w:val="single" w:sz="4" w:space="0" w:color="auto"/>
              <w:bottom w:val="single" w:sz="4" w:space="0" w:color="auto"/>
              <w:right w:val="single" w:sz="4" w:space="0" w:color="auto"/>
            </w:tcBorders>
          </w:tcPr>
          <w:p w14:paraId="5390F501"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7B13F835"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48260915"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76373FF8"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409E0907"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39D9D64F" w14:textId="213E38B8" w:rsidR="00D92DE1" w:rsidRPr="00655DD4" w:rsidRDefault="00D92DE1"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74FF6A1D"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0596DD70"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07B9D1C1"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7EB09833" w14:textId="77777777" w:rsidR="00D92DE1" w:rsidRPr="00655DD4" w:rsidRDefault="00D92DE1" w:rsidP="00E738FA">
            <w:pPr>
              <w:rPr>
                <w:szCs w:val="22"/>
              </w:rPr>
            </w:pPr>
          </w:p>
        </w:tc>
      </w:tr>
      <w:tr w:rsidR="00D92DE1" w:rsidRPr="00655DD4" w14:paraId="37ADFB70" w14:textId="77777777" w:rsidTr="00465A5D">
        <w:trPr>
          <w:cantSplit/>
          <w:trHeight w:val="359"/>
        </w:trPr>
        <w:tc>
          <w:tcPr>
            <w:tcW w:w="365" w:type="pct"/>
            <w:tcBorders>
              <w:top w:val="single" w:sz="4" w:space="0" w:color="auto"/>
              <w:bottom w:val="single" w:sz="4" w:space="0" w:color="auto"/>
              <w:right w:val="single" w:sz="4" w:space="0" w:color="auto"/>
            </w:tcBorders>
          </w:tcPr>
          <w:p w14:paraId="4289878F" w14:textId="77777777" w:rsidR="00D92DE1" w:rsidRDefault="00D92DE1" w:rsidP="00E738FA">
            <w:pPr>
              <w:ind w:left="360"/>
              <w:jc w:val="both"/>
              <w:rPr>
                <w:szCs w:val="22"/>
              </w:rPr>
            </w:pPr>
            <w:r>
              <w:rPr>
                <w:szCs w:val="22"/>
              </w:rPr>
              <w:t>40</w:t>
            </w:r>
          </w:p>
        </w:tc>
        <w:tc>
          <w:tcPr>
            <w:tcW w:w="528" w:type="pct"/>
            <w:tcBorders>
              <w:top w:val="single" w:sz="4" w:space="0" w:color="auto"/>
              <w:left w:val="single" w:sz="4" w:space="0" w:color="auto"/>
              <w:bottom w:val="single" w:sz="4" w:space="0" w:color="auto"/>
              <w:right w:val="single" w:sz="4" w:space="0" w:color="auto"/>
            </w:tcBorders>
          </w:tcPr>
          <w:p w14:paraId="312261DA" w14:textId="77777777" w:rsidR="00D92DE1" w:rsidRDefault="00D92DE1" w:rsidP="00E738FA">
            <w:pPr>
              <w:rPr>
                <w:szCs w:val="22"/>
              </w:rPr>
            </w:pPr>
            <w:r>
              <w:rPr>
                <w:szCs w:val="22"/>
              </w:rPr>
              <w:t>Freon axil assembly (complete)</w:t>
            </w:r>
          </w:p>
        </w:tc>
        <w:tc>
          <w:tcPr>
            <w:tcW w:w="342" w:type="pct"/>
            <w:tcBorders>
              <w:top w:val="single" w:sz="4" w:space="0" w:color="auto"/>
              <w:left w:val="single" w:sz="4" w:space="0" w:color="auto"/>
              <w:bottom w:val="single" w:sz="4" w:space="0" w:color="auto"/>
              <w:right w:val="single" w:sz="4" w:space="0" w:color="auto"/>
            </w:tcBorders>
          </w:tcPr>
          <w:p w14:paraId="0F10A710"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0CE5D381"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67EFA24D"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6F3244C7"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76857A34"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17EEFCAA" w14:textId="54BBE618" w:rsidR="00D92DE1" w:rsidRPr="00655DD4" w:rsidRDefault="00D92DE1"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465FD6D5"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65C17162"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4927ABCB"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11F679DE" w14:textId="77777777" w:rsidR="00D92DE1" w:rsidRPr="00655DD4" w:rsidRDefault="00D92DE1" w:rsidP="00E738FA">
            <w:pPr>
              <w:rPr>
                <w:szCs w:val="22"/>
              </w:rPr>
            </w:pPr>
          </w:p>
        </w:tc>
      </w:tr>
      <w:tr w:rsidR="00D92DE1" w:rsidRPr="00655DD4" w14:paraId="2E12C388" w14:textId="77777777" w:rsidTr="00465A5D">
        <w:trPr>
          <w:cantSplit/>
          <w:trHeight w:val="359"/>
        </w:trPr>
        <w:tc>
          <w:tcPr>
            <w:tcW w:w="365" w:type="pct"/>
            <w:tcBorders>
              <w:top w:val="single" w:sz="4" w:space="0" w:color="auto"/>
              <w:bottom w:val="single" w:sz="4" w:space="0" w:color="auto"/>
              <w:right w:val="single" w:sz="4" w:space="0" w:color="auto"/>
            </w:tcBorders>
          </w:tcPr>
          <w:p w14:paraId="2893BD99" w14:textId="77777777" w:rsidR="00D92DE1" w:rsidRDefault="00D92DE1" w:rsidP="00E738FA">
            <w:pPr>
              <w:ind w:left="360"/>
              <w:jc w:val="both"/>
              <w:rPr>
                <w:szCs w:val="22"/>
              </w:rPr>
            </w:pPr>
            <w:r>
              <w:rPr>
                <w:szCs w:val="22"/>
              </w:rPr>
              <w:t>41</w:t>
            </w:r>
          </w:p>
        </w:tc>
        <w:tc>
          <w:tcPr>
            <w:tcW w:w="528" w:type="pct"/>
            <w:tcBorders>
              <w:top w:val="single" w:sz="4" w:space="0" w:color="auto"/>
              <w:left w:val="single" w:sz="4" w:space="0" w:color="auto"/>
              <w:bottom w:val="single" w:sz="4" w:space="0" w:color="auto"/>
              <w:right w:val="single" w:sz="4" w:space="0" w:color="auto"/>
            </w:tcBorders>
          </w:tcPr>
          <w:p w14:paraId="46DD5C1E" w14:textId="77777777" w:rsidR="00D92DE1" w:rsidRDefault="00D92DE1" w:rsidP="00E738FA">
            <w:pPr>
              <w:rPr>
                <w:szCs w:val="22"/>
              </w:rPr>
            </w:pPr>
            <w:r>
              <w:rPr>
                <w:szCs w:val="22"/>
              </w:rPr>
              <w:t>Rear deferential (complete)</w:t>
            </w:r>
          </w:p>
        </w:tc>
        <w:tc>
          <w:tcPr>
            <w:tcW w:w="342" w:type="pct"/>
            <w:tcBorders>
              <w:top w:val="single" w:sz="4" w:space="0" w:color="auto"/>
              <w:left w:val="single" w:sz="4" w:space="0" w:color="auto"/>
              <w:bottom w:val="single" w:sz="4" w:space="0" w:color="auto"/>
              <w:right w:val="single" w:sz="4" w:space="0" w:color="auto"/>
            </w:tcBorders>
          </w:tcPr>
          <w:p w14:paraId="3523B3F4"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35BB754D"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738FE6C2"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72948DDE"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48138558"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23A4BF07" w14:textId="550A7D19" w:rsidR="00D92DE1" w:rsidRPr="00655DD4" w:rsidRDefault="00D92DE1"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024134C8"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1A9289D7"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02BEC4E5"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6B9429C1" w14:textId="77777777" w:rsidR="00D92DE1" w:rsidRPr="00655DD4" w:rsidRDefault="00D92DE1" w:rsidP="00E738FA">
            <w:pPr>
              <w:rPr>
                <w:szCs w:val="22"/>
              </w:rPr>
            </w:pPr>
          </w:p>
        </w:tc>
      </w:tr>
      <w:tr w:rsidR="00D92DE1" w:rsidRPr="00655DD4" w14:paraId="677A101D" w14:textId="77777777" w:rsidTr="00465A5D">
        <w:trPr>
          <w:cantSplit/>
          <w:trHeight w:val="359"/>
        </w:trPr>
        <w:tc>
          <w:tcPr>
            <w:tcW w:w="365" w:type="pct"/>
            <w:tcBorders>
              <w:top w:val="single" w:sz="4" w:space="0" w:color="auto"/>
              <w:bottom w:val="single" w:sz="4" w:space="0" w:color="auto"/>
              <w:right w:val="single" w:sz="4" w:space="0" w:color="auto"/>
            </w:tcBorders>
          </w:tcPr>
          <w:p w14:paraId="20E410E6" w14:textId="77777777" w:rsidR="00D92DE1" w:rsidRDefault="00D92DE1" w:rsidP="00E738FA">
            <w:pPr>
              <w:ind w:left="360"/>
              <w:jc w:val="both"/>
              <w:rPr>
                <w:szCs w:val="22"/>
              </w:rPr>
            </w:pPr>
            <w:r>
              <w:rPr>
                <w:szCs w:val="22"/>
              </w:rPr>
              <w:lastRenderedPageBreak/>
              <w:t>42</w:t>
            </w:r>
          </w:p>
        </w:tc>
        <w:tc>
          <w:tcPr>
            <w:tcW w:w="528" w:type="pct"/>
            <w:tcBorders>
              <w:top w:val="single" w:sz="4" w:space="0" w:color="auto"/>
              <w:left w:val="single" w:sz="4" w:space="0" w:color="auto"/>
              <w:bottom w:val="single" w:sz="4" w:space="0" w:color="auto"/>
              <w:right w:val="single" w:sz="4" w:space="0" w:color="auto"/>
            </w:tcBorders>
          </w:tcPr>
          <w:p w14:paraId="68690EE2" w14:textId="77777777" w:rsidR="00D92DE1" w:rsidRDefault="00D92DE1" w:rsidP="00E738FA">
            <w:pPr>
              <w:rPr>
                <w:szCs w:val="22"/>
              </w:rPr>
            </w:pPr>
            <w:r>
              <w:rPr>
                <w:szCs w:val="22"/>
              </w:rPr>
              <w:t>Fire extinguisher (2kg dry powder)</w:t>
            </w:r>
          </w:p>
        </w:tc>
        <w:tc>
          <w:tcPr>
            <w:tcW w:w="342" w:type="pct"/>
            <w:tcBorders>
              <w:top w:val="single" w:sz="4" w:space="0" w:color="auto"/>
              <w:left w:val="single" w:sz="4" w:space="0" w:color="auto"/>
              <w:bottom w:val="single" w:sz="4" w:space="0" w:color="auto"/>
              <w:right w:val="single" w:sz="4" w:space="0" w:color="auto"/>
            </w:tcBorders>
          </w:tcPr>
          <w:p w14:paraId="216CF14F"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6B722B2E"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15EF687E"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1C886917"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38345D7D"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23060DA9" w14:textId="77777777" w:rsidR="00D92DE1" w:rsidRPr="00655DD4" w:rsidRDefault="00D92DE1" w:rsidP="00E738FA">
            <w:pPr>
              <w:rPr>
                <w:szCs w:val="22"/>
              </w:rPr>
            </w:pPr>
            <w:r>
              <w:rPr>
                <w:szCs w:val="22"/>
              </w:rPr>
              <w:t>1</w:t>
            </w:r>
          </w:p>
          <w:p w14:paraId="28721C40" w14:textId="6125BC5E" w:rsidR="00D92DE1" w:rsidRPr="00655DD4" w:rsidRDefault="00D92DE1"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3CB29479"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29F6BBE7"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79934D81"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23113DBC" w14:textId="77777777" w:rsidR="00D92DE1" w:rsidRPr="00655DD4" w:rsidRDefault="00D92DE1" w:rsidP="00E738FA">
            <w:pPr>
              <w:rPr>
                <w:szCs w:val="22"/>
              </w:rPr>
            </w:pPr>
          </w:p>
        </w:tc>
      </w:tr>
      <w:tr w:rsidR="00D92DE1" w:rsidRPr="00655DD4" w14:paraId="26E067D3" w14:textId="77777777" w:rsidTr="00465A5D">
        <w:trPr>
          <w:cantSplit/>
          <w:trHeight w:val="359"/>
        </w:trPr>
        <w:tc>
          <w:tcPr>
            <w:tcW w:w="365" w:type="pct"/>
            <w:tcBorders>
              <w:top w:val="single" w:sz="4" w:space="0" w:color="auto"/>
              <w:bottom w:val="single" w:sz="4" w:space="0" w:color="auto"/>
              <w:right w:val="single" w:sz="4" w:space="0" w:color="auto"/>
            </w:tcBorders>
          </w:tcPr>
          <w:p w14:paraId="50C918ED" w14:textId="77777777" w:rsidR="00D92DE1" w:rsidRDefault="00D92DE1" w:rsidP="00E738FA">
            <w:pPr>
              <w:ind w:left="360"/>
              <w:jc w:val="both"/>
              <w:rPr>
                <w:szCs w:val="22"/>
              </w:rPr>
            </w:pPr>
            <w:r>
              <w:rPr>
                <w:szCs w:val="22"/>
              </w:rPr>
              <w:t>43</w:t>
            </w:r>
          </w:p>
        </w:tc>
        <w:tc>
          <w:tcPr>
            <w:tcW w:w="528" w:type="pct"/>
            <w:tcBorders>
              <w:top w:val="single" w:sz="4" w:space="0" w:color="auto"/>
              <w:left w:val="single" w:sz="4" w:space="0" w:color="auto"/>
              <w:bottom w:val="single" w:sz="4" w:space="0" w:color="auto"/>
              <w:right w:val="single" w:sz="4" w:space="0" w:color="auto"/>
            </w:tcBorders>
          </w:tcPr>
          <w:p w14:paraId="4DCE279F" w14:textId="77777777" w:rsidR="00D92DE1" w:rsidRDefault="00D92DE1" w:rsidP="00E738FA">
            <w:pPr>
              <w:rPr>
                <w:szCs w:val="22"/>
              </w:rPr>
            </w:pPr>
            <w:r>
              <w:rPr>
                <w:szCs w:val="22"/>
              </w:rPr>
              <w:t>Head lamp</w:t>
            </w:r>
          </w:p>
        </w:tc>
        <w:tc>
          <w:tcPr>
            <w:tcW w:w="342" w:type="pct"/>
            <w:tcBorders>
              <w:top w:val="single" w:sz="4" w:space="0" w:color="auto"/>
              <w:left w:val="single" w:sz="4" w:space="0" w:color="auto"/>
              <w:bottom w:val="single" w:sz="4" w:space="0" w:color="auto"/>
              <w:right w:val="single" w:sz="4" w:space="0" w:color="auto"/>
            </w:tcBorders>
          </w:tcPr>
          <w:p w14:paraId="78D2CB56"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49CF9482"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3B811937"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62B13296"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42EE9C01"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381EAB34" w14:textId="77777777" w:rsidR="00D92DE1" w:rsidRPr="00655DD4" w:rsidRDefault="00D92DE1" w:rsidP="00E738FA">
            <w:pPr>
              <w:rPr>
                <w:szCs w:val="22"/>
              </w:rPr>
            </w:pPr>
            <w:r>
              <w:rPr>
                <w:szCs w:val="22"/>
              </w:rPr>
              <w:t>1</w:t>
            </w:r>
          </w:p>
          <w:p w14:paraId="2DA32B8F" w14:textId="2E39C627" w:rsidR="00D92DE1" w:rsidRPr="00655DD4" w:rsidRDefault="00D92DE1"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67CACB36"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69E2D4A5"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3E04ABB6"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543C42ED" w14:textId="77777777" w:rsidR="00D92DE1" w:rsidRPr="00655DD4" w:rsidRDefault="00D92DE1" w:rsidP="00E738FA">
            <w:pPr>
              <w:rPr>
                <w:szCs w:val="22"/>
              </w:rPr>
            </w:pPr>
          </w:p>
        </w:tc>
      </w:tr>
      <w:tr w:rsidR="00D92DE1" w:rsidRPr="00655DD4" w14:paraId="1F91C15B" w14:textId="77777777" w:rsidTr="00465A5D">
        <w:trPr>
          <w:cantSplit/>
          <w:trHeight w:val="359"/>
        </w:trPr>
        <w:tc>
          <w:tcPr>
            <w:tcW w:w="365" w:type="pct"/>
            <w:tcBorders>
              <w:top w:val="single" w:sz="4" w:space="0" w:color="auto"/>
              <w:bottom w:val="single" w:sz="4" w:space="0" w:color="auto"/>
              <w:right w:val="single" w:sz="4" w:space="0" w:color="auto"/>
            </w:tcBorders>
          </w:tcPr>
          <w:p w14:paraId="09FBC872" w14:textId="77777777" w:rsidR="00D92DE1" w:rsidRDefault="00D92DE1" w:rsidP="00E738FA">
            <w:pPr>
              <w:ind w:left="360"/>
              <w:jc w:val="both"/>
              <w:rPr>
                <w:szCs w:val="22"/>
              </w:rPr>
            </w:pPr>
            <w:r>
              <w:rPr>
                <w:szCs w:val="22"/>
              </w:rPr>
              <w:t>44</w:t>
            </w:r>
          </w:p>
        </w:tc>
        <w:tc>
          <w:tcPr>
            <w:tcW w:w="528" w:type="pct"/>
            <w:tcBorders>
              <w:top w:val="single" w:sz="4" w:space="0" w:color="auto"/>
              <w:left w:val="single" w:sz="4" w:space="0" w:color="auto"/>
              <w:bottom w:val="single" w:sz="4" w:space="0" w:color="auto"/>
              <w:right w:val="single" w:sz="4" w:space="0" w:color="auto"/>
            </w:tcBorders>
          </w:tcPr>
          <w:p w14:paraId="1B457922" w14:textId="77777777" w:rsidR="00D92DE1" w:rsidRDefault="00D92DE1" w:rsidP="00E738FA">
            <w:pPr>
              <w:rPr>
                <w:szCs w:val="22"/>
              </w:rPr>
            </w:pPr>
            <w:r>
              <w:rPr>
                <w:szCs w:val="22"/>
              </w:rPr>
              <w:t>Knocker bearing</w:t>
            </w:r>
          </w:p>
        </w:tc>
        <w:tc>
          <w:tcPr>
            <w:tcW w:w="342" w:type="pct"/>
            <w:tcBorders>
              <w:top w:val="single" w:sz="4" w:space="0" w:color="auto"/>
              <w:left w:val="single" w:sz="4" w:space="0" w:color="auto"/>
              <w:bottom w:val="single" w:sz="4" w:space="0" w:color="auto"/>
              <w:right w:val="single" w:sz="4" w:space="0" w:color="auto"/>
            </w:tcBorders>
          </w:tcPr>
          <w:p w14:paraId="5344DE46"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141003DE"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4571065C"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1C0DBF6E"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5675A7CA"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2B239F4A" w14:textId="77777777" w:rsidR="00D92DE1" w:rsidRPr="00655DD4" w:rsidRDefault="00D92DE1" w:rsidP="00E738FA">
            <w:pPr>
              <w:rPr>
                <w:szCs w:val="22"/>
              </w:rPr>
            </w:pPr>
            <w:r>
              <w:rPr>
                <w:szCs w:val="22"/>
              </w:rPr>
              <w:t>1</w:t>
            </w:r>
          </w:p>
          <w:p w14:paraId="7F25E1B9" w14:textId="25DAFBBD" w:rsidR="00D92DE1" w:rsidRPr="00655DD4" w:rsidRDefault="00D92DE1" w:rsidP="00E738FA">
            <w:pPr>
              <w:rPr>
                <w:szCs w:val="22"/>
              </w:rPr>
            </w:pPr>
          </w:p>
        </w:tc>
        <w:tc>
          <w:tcPr>
            <w:tcW w:w="574" w:type="pct"/>
            <w:tcBorders>
              <w:top w:val="single" w:sz="4" w:space="0" w:color="auto"/>
              <w:left w:val="single" w:sz="4" w:space="0" w:color="auto"/>
              <w:bottom w:val="single" w:sz="4" w:space="0" w:color="auto"/>
              <w:right w:val="single" w:sz="4" w:space="0" w:color="auto"/>
            </w:tcBorders>
          </w:tcPr>
          <w:p w14:paraId="6B51700A"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2E4416F6"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0531A16E"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5C0AA611" w14:textId="77777777" w:rsidR="00D92DE1" w:rsidRPr="00655DD4" w:rsidRDefault="00D92DE1" w:rsidP="00E738FA">
            <w:pPr>
              <w:rPr>
                <w:szCs w:val="22"/>
              </w:rPr>
            </w:pPr>
          </w:p>
        </w:tc>
      </w:tr>
      <w:tr w:rsidR="00D92DE1" w:rsidRPr="00655DD4" w14:paraId="3C33078F" w14:textId="77777777" w:rsidTr="00465A5D">
        <w:trPr>
          <w:cantSplit/>
          <w:trHeight w:val="359"/>
        </w:trPr>
        <w:tc>
          <w:tcPr>
            <w:tcW w:w="365" w:type="pct"/>
            <w:tcBorders>
              <w:top w:val="single" w:sz="4" w:space="0" w:color="auto"/>
              <w:bottom w:val="single" w:sz="4" w:space="0" w:color="auto"/>
              <w:right w:val="single" w:sz="4" w:space="0" w:color="auto"/>
            </w:tcBorders>
          </w:tcPr>
          <w:p w14:paraId="35B3781B" w14:textId="77777777" w:rsidR="00D92DE1" w:rsidRDefault="00D92DE1" w:rsidP="00E738FA">
            <w:pPr>
              <w:ind w:left="360"/>
              <w:jc w:val="both"/>
              <w:rPr>
                <w:szCs w:val="22"/>
              </w:rPr>
            </w:pPr>
            <w:r>
              <w:rPr>
                <w:szCs w:val="22"/>
              </w:rPr>
              <w:t>45</w:t>
            </w:r>
          </w:p>
        </w:tc>
        <w:tc>
          <w:tcPr>
            <w:tcW w:w="528" w:type="pct"/>
            <w:tcBorders>
              <w:top w:val="single" w:sz="4" w:space="0" w:color="auto"/>
              <w:left w:val="single" w:sz="4" w:space="0" w:color="auto"/>
              <w:bottom w:val="single" w:sz="4" w:space="0" w:color="auto"/>
              <w:right w:val="single" w:sz="4" w:space="0" w:color="auto"/>
            </w:tcBorders>
          </w:tcPr>
          <w:p w14:paraId="4113788E" w14:textId="77777777" w:rsidR="00D92DE1" w:rsidRDefault="00D92DE1" w:rsidP="00E738FA">
            <w:pPr>
              <w:rPr>
                <w:szCs w:val="22"/>
              </w:rPr>
            </w:pPr>
            <w:r>
              <w:rPr>
                <w:szCs w:val="22"/>
              </w:rPr>
              <w:t>Propeller shaft assembly (complete)</w:t>
            </w:r>
          </w:p>
        </w:tc>
        <w:tc>
          <w:tcPr>
            <w:tcW w:w="342" w:type="pct"/>
            <w:tcBorders>
              <w:top w:val="single" w:sz="4" w:space="0" w:color="auto"/>
              <w:left w:val="single" w:sz="4" w:space="0" w:color="auto"/>
              <w:bottom w:val="single" w:sz="4" w:space="0" w:color="auto"/>
              <w:right w:val="single" w:sz="4" w:space="0" w:color="auto"/>
            </w:tcBorders>
          </w:tcPr>
          <w:p w14:paraId="2304A3C6" w14:textId="77777777" w:rsidR="00D92DE1" w:rsidRPr="00655DD4" w:rsidRDefault="00D92DE1" w:rsidP="00E738FA">
            <w:pPr>
              <w:rPr>
                <w:szCs w:val="22"/>
              </w:rPr>
            </w:pPr>
            <w:r>
              <w:rPr>
                <w:szCs w:val="22"/>
              </w:rPr>
              <w:t>1</w:t>
            </w:r>
          </w:p>
        </w:tc>
        <w:tc>
          <w:tcPr>
            <w:tcW w:w="402" w:type="pct"/>
            <w:tcBorders>
              <w:top w:val="single" w:sz="4" w:space="0" w:color="auto"/>
              <w:left w:val="single" w:sz="4" w:space="0" w:color="auto"/>
              <w:bottom w:val="single" w:sz="4" w:space="0" w:color="auto"/>
              <w:right w:val="single" w:sz="4" w:space="0" w:color="auto"/>
            </w:tcBorders>
          </w:tcPr>
          <w:p w14:paraId="040BA1A6" w14:textId="77777777" w:rsidR="00D92DE1" w:rsidRPr="00655DD4" w:rsidRDefault="00D92DE1" w:rsidP="00E738FA">
            <w:pPr>
              <w:rPr>
                <w:szCs w:val="22"/>
              </w:rPr>
            </w:pPr>
            <w:r>
              <w:rPr>
                <w:szCs w:val="22"/>
              </w:rPr>
              <w:t>1</w:t>
            </w:r>
          </w:p>
        </w:tc>
        <w:tc>
          <w:tcPr>
            <w:tcW w:w="405" w:type="pct"/>
            <w:tcBorders>
              <w:top w:val="single" w:sz="4" w:space="0" w:color="auto"/>
              <w:left w:val="single" w:sz="4" w:space="0" w:color="auto"/>
              <w:bottom w:val="single" w:sz="4" w:space="0" w:color="auto"/>
              <w:right w:val="single" w:sz="4" w:space="0" w:color="auto"/>
            </w:tcBorders>
          </w:tcPr>
          <w:p w14:paraId="4D45120E" w14:textId="77777777" w:rsidR="00D92DE1" w:rsidRPr="00655DD4" w:rsidRDefault="00D92DE1" w:rsidP="00E738FA">
            <w:pPr>
              <w:rPr>
                <w:szCs w:val="22"/>
              </w:rPr>
            </w:pPr>
            <w:r>
              <w:rPr>
                <w:szCs w:val="22"/>
              </w:rPr>
              <w:t>1</w:t>
            </w:r>
          </w:p>
        </w:tc>
        <w:tc>
          <w:tcPr>
            <w:tcW w:w="372" w:type="pct"/>
            <w:tcBorders>
              <w:top w:val="single" w:sz="4" w:space="0" w:color="auto"/>
              <w:left w:val="single" w:sz="4" w:space="0" w:color="auto"/>
              <w:bottom w:val="single" w:sz="4" w:space="0" w:color="auto"/>
              <w:right w:val="single" w:sz="4" w:space="0" w:color="auto"/>
            </w:tcBorders>
          </w:tcPr>
          <w:p w14:paraId="6DD27821" w14:textId="77777777" w:rsidR="00D92DE1" w:rsidRPr="00655DD4" w:rsidRDefault="00D92DE1" w:rsidP="00E738FA">
            <w:pPr>
              <w:rPr>
                <w:szCs w:val="22"/>
              </w:rPr>
            </w:pPr>
            <w:r>
              <w:rPr>
                <w:szCs w:val="22"/>
              </w:rPr>
              <w:t>1</w:t>
            </w:r>
          </w:p>
        </w:tc>
        <w:tc>
          <w:tcPr>
            <w:tcW w:w="471" w:type="pct"/>
            <w:tcBorders>
              <w:top w:val="single" w:sz="4" w:space="0" w:color="auto"/>
              <w:left w:val="single" w:sz="4" w:space="0" w:color="auto"/>
              <w:bottom w:val="single" w:sz="4" w:space="0" w:color="auto"/>
              <w:right w:val="single" w:sz="4" w:space="0" w:color="auto"/>
            </w:tcBorders>
          </w:tcPr>
          <w:p w14:paraId="3E576A0C" w14:textId="77777777" w:rsidR="00D92DE1" w:rsidRPr="00655DD4" w:rsidRDefault="00D92DE1" w:rsidP="00E738FA">
            <w:pPr>
              <w:rPr>
                <w:szCs w:val="22"/>
              </w:rPr>
            </w:pPr>
            <w:r>
              <w:rPr>
                <w:szCs w:val="22"/>
              </w:rPr>
              <w:t>1</w:t>
            </w:r>
          </w:p>
        </w:tc>
        <w:tc>
          <w:tcPr>
            <w:tcW w:w="505" w:type="pct"/>
            <w:tcBorders>
              <w:top w:val="single" w:sz="4" w:space="0" w:color="auto"/>
              <w:left w:val="single" w:sz="4" w:space="0" w:color="auto"/>
              <w:bottom w:val="single" w:sz="4" w:space="0" w:color="auto"/>
              <w:right w:val="single" w:sz="4" w:space="0" w:color="auto"/>
            </w:tcBorders>
          </w:tcPr>
          <w:p w14:paraId="79E6A359" w14:textId="31CC9EDC" w:rsidR="00D92DE1" w:rsidRPr="00655DD4" w:rsidRDefault="00D92DE1" w:rsidP="00E738FA">
            <w:pPr>
              <w:rPr>
                <w:szCs w:val="22"/>
              </w:rPr>
            </w:pPr>
            <w:r>
              <w:rPr>
                <w:szCs w:val="22"/>
              </w:rPr>
              <w:t>1</w:t>
            </w:r>
          </w:p>
        </w:tc>
        <w:tc>
          <w:tcPr>
            <w:tcW w:w="574" w:type="pct"/>
            <w:tcBorders>
              <w:top w:val="single" w:sz="4" w:space="0" w:color="auto"/>
              <w:left w:val="single" w:sz="4" w:space="0" w:color="auto"/>
              <w:bottom w:val="single" w:sz="4" w:space="0" w:color="auto"/>
              <w:right w:val="single" w:sz="4" w:space="0" w:color="auto"/>
            </w:tcBorders>
          </w:tcPr>
          <w:p w14:paraId="20158ECF" w14:textId="77777777" w:rsidR="00D92DE1" w:rsidRPr="00655DD4" w:rsidRDefault="00D92DE1" w:rsidP="00E738FA">
            <w:pPr>
              <w:rPr>
                <w:szCs w:val="22"/>
              </w:rPr>
            </w:pPr>
            <w:r>
              <w:rPr>
                <w:szCs w:val="22"/>
              </w:rPr>
              <w:t>1</w:t>
            </w:r>
          </w:p>
        </w:tc>
        <w:tc>
          <w:tcPr>
            <w:tcW w:w="374" w:type="pct"/>
            <w:tcBorders>
              <w:top w:val="single" w:sz="4" w:space="0" w:color="auto"/>
              <w:left w:val="single" w:sz="4" w:space="0" w:color="auto"/>
              <w:bottom w:val="single" w:sz="4" w:space="0" w:color="auto"/>
              <w:right w:val="single" w:sz="4" w:space="0" w:color="auto"/>
            </w:tcBorders>
          </w:tcPr>
          <w:p w14:paraId="7614703D" w14:textId="77777777" w:rsidR="00D92DE1" w:rsidRPr="00655DD4" w:rsidRDefault="00D92DE1" w:rsidP="00E738FA">
            <w:pPr>
              <w:rPr>
                <w:szCs w:val="22"/>
              </w:rPr>
            </w:pPr>
          </w:p>
        </w:tc>
        <w:tc>
          <w:tcPr>
            <w:tcW w:w="365" w:type="pct"/>
            <w:tcBorders>
              <w:top w:val="single" w:sz="4" w:space="0" w:color="auto"/>
              <w:left w:val="single" w:sz="4" w:space="0" w:color="auto"/>
              <w:bottom w:val="single" w:sz="4" w:space="0" w:color="auto"/>
            </w:tcBorders>
          </w:tcPr>
          <w:p w14:paraId="0922DA96" w14:textId="77777777" w:rsidR="00D92DE1" w:rsidRPr="00655DD4" w:rsidRDefault="00D92DE1" w:rsidP="00E738FA">
            <w:pPr>
              <w:rPr>
                <w:szCs w:val="22"/>
              </w:rPr>
            </w:pPr>
          </w:p>
        </w:tc>
        <w:tc>
          <w:tcPr>
            <w:tcW w:w="297" w:type="pct"/>
            <w:tcBorders>
              <w:top w:val="single" w:sz="4" w:space="0" w:color="auto"/>
              <w:left w:val="single" w:sz="4" w:space="0" w:color="auto"/>
              <w:bottom w:val="single" w:sz="4" w:space="0" w:color="auto"/>
            </w:tcBorders>
          </w:tcPr>
          <w:p w14:paraId="19285AE0" w14:textId="77777777" w:rsidR="00D92DE1" w:rsidRPr="00655DD4" w:rsidRDefault="00D92DE1" w:rsidP="00E738FA">
            <w:pPr>
              <w:rPr>
                <w:szCs w:val="22"/>
              </w:rPr>
            </w:pPr>
          </w:p>
        </w:tc>
      </w:tr>
    </w:tbl>
    <w:p w14:paraId="0CB5DE08" w14:textId="77777777" w:rsidR="00667950" w:rsidRDefault="00667950" w:rsidP="00667950">
      <w:pPr>
        <w:tabs>
          <w:tab w:val="left" w:pos="7920"/>
        </w:tabs>
        <w:suppressAutoHyphens/>
        <w:rPr>
          <w:sz w:val="22"/>
          <w:szCs w:val="22"/>
        </w:rPr>
      </w:pPr>
    </w:p>
    <w:p w14:paraId="38138DA8" w14:textId="77777777" w:rsidR="00667950" w:rsidRDefault="00667950" w:rsidP="00667950">
      <w:pPr>
        <w:tabs>
          <w:tab w:val="left" w:pos="7920"/>
        </w:tabs>
        <w:suppressAutoHyphens/>
        <w:rPr>
          <w:sz w:val="22"/>
          <w:szCs w:val="22"/>
        </w:rPr>
      </w:pPr>
    </w:p>
    <w:p w14:paraId="612E3B13" w14:textId="77777777" w:rsidR="00667950" w:rsidRDefault="00667950" w:rsidP="00667950">
      <w:pPr>
        <w:suppressAutoHyphens/>
        <w:rPr>
          <w:sz w:val="22"/>
          <w:szCs w:val="22"/>
        </w:rPr>
      </w:pPr>
      <w:r w:rsidRPr="00655DD4">
        <w:rPr>
          <w:b/>
          <w:i/>
          <w:sz w:val="22"/>
          <w:szCs w:val="22"/>
        </w:rPr>
        <w:t>Note</w:t>
      </w:r>
      <w:r w:rsidRPr="00655DD4">
        <w:rPr>
          <w:b/>
          <w:sz w:val="22"/>
          <w:szCs w:val="22"/>
        </w:rPr>
        <w:t>:</w:t>
      </w:r>
      <w:r w:rsidRPr="00655DD4">
        <w:rPr>
          <w:sz w:val="22"/>
          <w:szCs w:val="22"/>
        </w:rPr>
        <w:t xml:space="preserve"> </w:t>
      </w:r>
      <w:r>
        <w:rPr>
          <w:sz w:val="22"/>
          <w:szCs w:val="22"/>
        </w:rPr>
        <w:t>for parts outside the above indicated model vehicles prices shall be considered according to the current period prices that will be settled against separate invoices.</w:t>
      </w:r>
    </w:p>
    <w:p w14:paraId="459D27F6" w14:textId="77777777" w:rsidR="00667950" w:rsidRPr="00655DD4" w:rsidRDefault="00667950" w:rsidP="00667950">
      <w:pPr>
        <w:suppressAutoHyphens/>
        <w:rPr>
          <w:rFonts w:ascii="Cambria" w:hAnsi="Cambria"/>
          <w:b/>
          <w:sz w:val="22"/>
          <w:szCs w:val="22"/>
        </w:rPr>
      </w:pPr>
      <w:r w:rsidRPr="00655DD4">
        <w:rPr>
          <w:sz w:val="22"/>
          <w:szCs w:val="22"/>
        </w:rPr>
        <w:t xml:space="preserve"> In case of discrepancy between unit price and total, the unit price shall prevail. Firms can quote for each lot separately.</w:t>
      </w:r>
    </w:p>
    <w:p w14:paraId="3912DCF6" w14:textId="77777777" w:rsidR="00667950" w:rsidRDefault="00667950" w:rsidP="00667950">
      <w:pPr>
        <w:sectPr w:rsidR="00667950" w:rsidSect="00667950">
          <w:headerReference w:type="even" r:id="rId20"/>
          <w:headerReference w:type="default" r:id="rId21"/>
          <w:headerReference w:type="first" r:id="rId22"/>
          <w:pgSz w:w="15840" w:h="12240" w:orient="landscape" w:code="1"/>
          <w:pgMar w:top="1800" w:right="1440" w:bottom="1440" w:left="1440" w:header="720" w:footer="720" w:gutter="0"/>
          <w:paperSrc w:first="16643" w:other="16643"/>
          <w:pgNumType w:chapStyle="1"/>
          <w:cols w:space="720"/>
          <w:titlePg/>
        </w:sectPr>
      </w:pPr>
    </w:p>
    <w:p w14:paraId="23B3A5FB" w14:textId="77777777" w:rsidR="00667950" w:rsidRPr="00ED51E5" w:rsidRDefault="00667950" w:rsidP="00667950">
      <w:pPr>
        <w:jc w:val="center"/>
        <w:rPr>
          <w:b/>
          <w:sz w:val="22"/>
          <w:szCs w:val="22"/>
        </w:rPr>
      </w:pPr>
      <w:bookmarkStart w:id="284" w:name="_Toc68320561"/>
      <w:r w:rsidRPr="00ED51E5">
        <w:rPr>
          <w:b/>
          <w:sz w:val="22"/>
          <w:szCs w:val="22"/>
        </w:rPr>
        <w:lastRenderedPageBreak/>
        <w:t>Schedule of Requirement</w:t>
      </w:r>
    </w:p>
    <w:p w14:paraId="3DF35524" w14:textId="77777777" w:rsidR="00667950" w:rsidRPr="00D12634" w:rsidRDefault="00667950" w:rsidP="00667950">
      <w:pPr>
        <w:jc w:val="center"/>
        <w:rPr>
          <w:b/>
          <w:sz w:val="22"/>
          <w:szCs w:val="22"/>
        </w:rPr>
      </w:pPr>
      <w:r w:rsidRPr="00353140">
        <w:rPr>
          <w:b/>
          <w:sz w:val="22"/>
          <w:szCs w:val="22"/>
        </w:rPr>
        <w:t>TERMS OF REFERENCE</w:t>
      </w:r>
    </w:p>
    <w:p w14:paraId="3B162071" w14:textId="77777777" w:rsidR="00667950" w:rsidRPr="00BB3D8A" w:rsidRDefault="00667950" w:rsidP="00667950">
      <w:pPr>
        <w:autoSpaceDE w:val="0"/>
        <w:autoSpaceDN w:val="0"/>
        <w:adjustRightInd w:val="0"/>
        <w:jc w:val="both"/>
        <w:rPr>
          <w:b/>
          <w:bCs/>
          <w:color w:val="000000"/>
          <w:szCs w:val="24"/>
        </w:rPr>
      </w:pPr>
    </w:p>
    <w:p w14:paraId="5AE76B23" w14:textId="77777777" w:rsidR="00667950" w:rsidRPr="00BB3D8A" w:rsidRDefault="00667950" w:rsidP="00667950">
      <w:pPr>
        <w:autoSpaceDE w:val="0"/>
        <w:autoSpaceDN w:val="0"/>
        <w:adjustRightInd w:val="0"/>
        <w:jc w:val="both"/>
        <w:rPr>
          <w:b/>
          <w:bCs/>
          <w:color w:val="000000"/>
          <w:szCs w:val="24"/>
        </w:rPr>
      </w:pPr>
      <w:r w:rsidRPr="00BB3D8A">
        <w:rPr>
          <w:b/>
          <w:bCs/>
          <w:color w:val="000000"/>
          <w:szCs w:val="24"/>
        </w:rPr>
        <w:t>Provision of Vehicle’s Preventive Maintenance and Repair Services</w:t>
      </w:r>
    </w:p>
    <w:p w14:paraId="7B06009E" w14:textId="77777777" w:rsidR="00667950" w:rsidRPr="00BB3D8A" w:rsidRDefault="00667950" w:rsidP="00667950">
      <w:pPr>
        <w:autoSpaceDE w:val="0"/>
        <w:autoSpaceDN w:val="0"/>
        <w:adjustRightInd w:val="0"/>
        <w:jc w:val="both"/>
        <w:rPr>
          <w:b/>
          <w:bCs/>
          <w:color w:val="000000"/>
          <w:szCs w:val="24"/>
        </w:rPr>
      </w:pPr>
    </w:p>
    <w:p w14:paraId="3052A49C" w14:textId="77777777" w:rsidR="00667950" w:rsidRPr="00BB3D8A" w:rsidRDefault="00667950" w:rsidP="00667950">
      <w:pPr>
        <w:autoSpaceDE w:val="0"/>
        <w:autoSpaceDN w:val="0"/>
        <w:adjustRightInd w:val="0"/>
        <w:jc w:val="both"/>
        <w:rPr>
          <w:color w:val="000000"/>
          <w:szCs w:val="24"/>
        </w:rPr>
      </w:pPr>
    </w:p>
    <w:p w14:paraId="6D81CE35" w14:textId="77777777" w:rsidR="00667950" w:rsidRPr="00793122" w:rsidRDefault="00667950" w:rsidP="00667950">
      <w:pPr>
        <w:autoSpaceDE w:val="0"/>
        <w:autoSpaceDN w:val="0"/>
        <w:adjustRightInd w:val="0"/>
        <w:jc w:val="both"/>
        <w:rPr>
          <w:b/>
          <w:color w:val="000000"/>
          <w:szCs w:val="24"/>
        </w:rPr>
      </w:pPr>
      <w:r w:rsidRPr="008E0219">
        <w:rPr>
          <w:b/>
          <w:color w:val="000000"/>
          <w:szCs w:val="24"/>
        </w:rPr>
        <w:t>Background:</w:t>
      </w:r>
      <w:r>
        <w:rPr>
          <w:b/>
          <w:color w:val="000000"/>
          <w:szCs w:val="24"/>
        </w:rPr>
        <w:t xml:space="preserve"> </w:t>
      </w:r>
      <w:r>
        <w:rPr>
          <w:color w:val="000000"/>
          <w:szCs w:val="24"/>
        </w:rPr>
        <w:t>Vehicle Maintenance is one of the back-services required to keep the Ministry operations running efficiently and for this purpose the Ministry is setting up a long – Term Agreement to ensure the Ministry Vehicle fleet is in good condition run in a cost- effective way to efficiently deliver its activities.</w:t>
      </w:r>
    </w:p>
    <w:p w14:paraId="27D0C9C8" w14:textId="77777777" w:rsidR="00667950" w:rsidRPr="008E0219" w:rsidRDefault="00667950" w:rsidP="00667950">
      <w:pPr>
        <w:autoSpaceDE w:val="0"/>
        <w:autoSpaceDN w:val="0"/>
        <w:adjustRightInd w:val="0"/>
        <w:jc w:val="both"/>
        <w:rPr>
          <w:b/>
          <w:color w:val="000000"/>
          <w:szCs w:val="24"/>
        </w:rPr>
      </w:pPr>
    </w:p>
    <w:p w14:paraId="0FD9C152" w14:textId="77777777" w:rsidR="00667950" w:rsidRPr="008E0219" w:rsidRDefault="00667950" w:rsidP="00667950">
      <w:pPr>
        <w:autoSpaceDE w:val="0"/>
        <w:autoSpaceDN w:val="0"/>
        <w:adjustRightInd w:val="0"/>
        <w:jc w:val="both"/>
        <w:rPr>
          <w:b/>
          <w:color w:val="000000"/>
          <w:szCs w:val="24"/>
        </w:rPr>
      </w:pPr>
      <w:r w:rsidRPr="008E0219">
        <w:rPr>
          <w:b/>
          <w:color w:val="000000"/>
          <w:szCs w:val="24"/>
        </w:rPr>
        <w:t>Objectives:</w:t>
      </w:r>
    </w:p>
    <w:p w14:paraId="2FDA1B17" w14:textId="77777777" w:rsidR="00667950" w:rsidRDefault="00667950" w:rsidP="00667950">
      <w:pPr>
        <w:autoSpaceDE w:val="0"/>
        <w:autoSpaceDN w:val="0"/>
        <w:adjustRightInd w:val="0"/>
        <w:jc w:val="both"/>
        <w:rPr>
          <w:color w:val="000000"/>
          <w:szCs w:val="24"/>
        </w:rPr>
      </w:pPr>
      <w:r>
        <w:rPr>
          <w:color w:val="000000"/>
          <w:szCs w:val="24"/>
        </w:rPr>
        <w:t>The objective of this long-term agreement is to obtain vehicle maintenance services that are efficient and cost effective for each vehicle type. These maintenance services include preventive, routine, minor and major services as follows:</w:t>
      </w:r>
    </w:p>
    <w:p w14:paraId="5D4E12F3" w14:textId="77777777" w:rsidR="00667950" w:rsidRDefault="00667950" w:rsidP="00667950">
      <w:pPr>
        <w:autoSpaceDE w:val="0"/>
        <w:autoSpaceDN w:val="0"/>
        <w:adjustRightInd w:val="0"/>
        <w:jc w:val="both"/>
        <w:rPr>
          <w:color w:val="000000"/>
          <w:szCs w:val="24"/>
        </w:rPr>
      </w:pPr>
    </w:p>
    <w:p w14:paraId="1739ED11" w14:textId="77777777" w:rsidR="00667950" w:rsidRDefault="00667950" w:rsidP="00667950">
      <w:pPr>
        <w:autoSpaceDE w:val="0"/>
        <w:autoSpaceDN w:val="0"/>
        <w:adjustRightInd w:val="0"/>
        <w:jc w:val="both"/>
        <w:rPr>
          <w:b/>
          <w:color w:val="000000"/>
          <w:sz w:val="28"/>
          <w:szCs w:val="24"/>
        </w:rPr>
      </w:pPr>
      <w:r w:rsidRPr="00845420">
        <w:rPr>
          <w:b/>
          <w:color w:val="000000"/>
          <w:sz w:val="28"/>
          <w:szCs w:val="24"/>
        </w:rPr>
        <w:t>Requirements:</w:t>
      </w:r>
    </w:p>
    <w:p w14:paraId="24485129" w14:textId="77777777" w:rsidR="00667950" w:rsidRDefault="00667950" w:rsidP="00667950">
      <w:pPr>
        <w:autoSpaceDE w:val="0"/>
        <w:autoSpaceDN w:val="0"/>
        <w:adjustRightInd w:val="0"/>
        <w:jc w:val="both"/>
        <w:rPr>
          <w:b/>
          <w:color w:val="000000"/>
          <w:sz w:val="28"/>
          <w:szCs w:val="24"/>
        </w:rPr>
      </w:pPr>
    </w:p>
    <w:p w14:paraId="055E5D47" w14:textId="77777777" w:rsidR="00667950" w:rsidRPr="00001110" w:rsidRDefault="00667950" w:rsidP="00667950">
      <w:pPr>
        <w:autoSpaceDE w:val="0"/>
        <w:autoSpaceDN w:val="0"/>
        <w:adjustRightInd w:val="0"/>
        <w:jc w:val="both"/>
        <w:rPr>
          <w:b/>
          <w:bCs/>
          <w:color w:val="000000"/>
          <w:szCs w:val="24"/>
        </w:rPr>
      </w:pPr>
      <w:r>
        <w:rPr>
          <w:b/>
          <w:bCs/>
          <w:color w:val="000000"/>
          <w:szCs w:val="24"/>
        </w:rPr>
        <w:t>Preventive Maintenance (</w:t>
      </w:r>
      <w:r w:rsidRPr="00BB3D8A">
        <w:rPr>
          <w:b/>
          <w:bCs/>
          <w:color w:val="000000"/>
          <w:szCs w:val="24"/>
        </w:rPr>
        <w:t>Periodic Insp</w:t>
      </w:r>
      <w:r>
        <w:rPr>
          <w:b/>
          <w:bCs/>
          <w:color w:val="000000"/>
          <w:szCs w:val="24"/>
        </w:rPr>
        <w:t>ection)</w:t>
      </w:r>
    </w:p>
    <w:p w14:paraId="102D15EF" w14:textId="77777777" w:rsidR="00667950" w:rsidRDefault="00667950" w:rsidP="00667950">
      <w:pPr>
        <w:autoSpaceDE w:val="0"/>
        <w:autoSpaceDN w:val="0"/>
        <w:adjustRightInd w:val="0"/>
        <w:jc w:val="both"/>
        <w:rPr>
          <w:color w:val="000000"/>
          <w:szCs w:val="24"/>
        </w:rPr>
      </w:pPr>
      <w:r>
        <w:rPr>
          <w:color w:val="000000"/>
          <w:szCs w:val="24"/>
        </w:rPr>
        <w:t xml:space="preserve">Periodic assessments of vehicles will be conducted upon </w:t>
      </w:r>
      <w:r w:rsidRPr="00BB3D8A">
        <w:rPr>
          <w:color w:val="000000"/>
          <w:szCs w:val="24"/>
        </w:rPr>
        <w:t xml:space="preserve">Recommendations </w:t>
      </w:r>
      <w:r>
        <w:rPr>
          <w:color w:val="000000"/>
          <w:szCs w:val="24"/>
        </w:rPr>
        <w:t xml:space="preserve">by the Service Provider </w:t>
      </w:r>
      <w:r w:rsidRPr="00BB3D8A">
        <w:rPr>
          <w:color w:val="000000"/>
          <w:szCs w:val="24"/>
        </w:rPr>
        <w:t xml:space="preserve">to </w:t>
      </w:r>
      <w:r>
        <w:rPr>
          <w:color w:val="000000"/>
          <w:szCs w:val="24"/>
        </w:rPr>
        <w:t>MINISTRY OF HEALTH to provide checks of all vehicle components, allowing adequate time for repair/replacement of worn and broken parts. Each successive assessment includes all of the below activities.</w:t>
      </w:r>
    </w:p>
    <w:p w14:paraId="2CAF1A96" w14:textId="77777777" w:rsidR="00667950" w:rsidRDefault="00667950" w:rsidP="00667950">
      <w:pPr>
        <w:autoSpaceDE w:val="0"/>
        <w:autoSpaceDN w:val="0"/>
        <w:adjustRightInd w:val="0"/>
        <w:jc w:val="both"/>
        <w:rPr>
          <w:color w:val="000000"/>
          <w:szCs w:val="24"/>
        </w:rPr>
      </w:pPr>
    </w:p>
    <w:p w14:paraId="549BBF23" w14:textId="77777777" w:rsidR="00667950" w:rsidRDefault="00667950" w:rsidP="00667950">
      <w:pPr>
        <w:autoSpaceDE w:val="0"/>
        <w:autoSpaceDN w:val="0"/>
        <w:adjustRightInd w:val="0"/>
        <w:jc w:val="both"/>
        <w:rPr>
          <w:color w:val="000000"/>
          <w:szCs w:val="24"/>
        </w:rPr>
      </w:pPr>
      <w:r>
        <w:rPr>
          <w:color w:val="000000"/>
          <w:szCs w:val="24"/>
        </w:rPr>
        <w:t xml:space="preserve"> </w:t>
      </w:r>
    </w:p>
    <w:p w14:paraId="760088F7" w14:textId="77777777" w:rsidR="00667950" w:rsidRDefault="00667950" w:rsidP="00667950">
      <w:pPr>
        <w:numPr>
          <w:ilvl w:val="0"/>
          <w:numId w:val="128"/>
        </w:numPr>
        <w:spacing w:after="200" w:line="276" w:lineRule="auto"/>
        <w:jc w:val="both"/>
        <w:rPr>
          <w:rFonts w:eastAsia="Calibri"/>
          <w:b/>
          <w:szCs w:val="24"/>
          <w:lang w:val="en-AU"/>
        </w:rPr>
      </w:pPr>
      <w:r w:rsidRPr="00845420">
        <w:rPr>
          <w:b/>
          <w:color w:val="000000"/>
          <w:szCs w:val="24"/>
          <w:lang w:val="en-AU"/>
        </w:rPr>
        <w:t>Routine Servicing of Vehicle</w:t>
      </w:r>
    </w:p>
    <w:p w14:paraId="0D93511D" w14:textId="77777777" w:rsidR="00667950" w:rsidRPr="00001110" w:rsidRDefault="00667950" w:rsidP="00667950">
      <w:pPr>
        <w:spacing w:after="200" w:line="276" w:lineRule="auto"/>
        <w:jc w:val="both"/>
        <w:rPr>
          <w:rFonts w:eastAsia="Calibri"/>
          <w:b/>
          <w:szCs w:val="24"/>
          <w:lang w:val="en-AU"/>
        </w:rPr>
      </w:pPr>
      <w:r w:rsidRPr="00001110">
        <w:rPr>
          <w:color w:val="000000"/>
          <w:szCs w:val="24"/>
          <w:lang w:val="en-AU"/>
        </w:rPr>
        <w:t>Routine servicing of vehicles consists of the following periodic services:</w:t>
      </w:r>
      <w:r w:rsidRPr="00001110">
        <w:rPr>
          <w:color w:val="000000"/>
          <w:szCs w:val="24"/>
          <w:lang w:val="en-AU"/>
        </w:rPr>
        <w:tab/>
      </w:r>
    </w:p>
    <w:p w14:paraId="679B6FDE" w14:textId="77777777" w:rsidR="00667950" w:rsidRPr="00740923" w:rsidRDefault="00667950" w:rsidP="00667950">
      <w:pPr>
        <w:numPr>
          <w:ilvl w:val="0"/>
          <w:numId w:val="129"/>
        </w:numPr>
        <w:spacing w:after="200" w:line="276" w:lineRule="auto"/>
        <w:jc w:val="both"/>
        <w:rPr>
          <w:rFonts w:eastAsia="Calibri"/>
          <w:szCs w:val="24"/>
          <w:lang w:val="en-AU"/>
        </w:rPr>
      </w:pPr>
      <w:r w:rsidRPr="00740923">
        <w:rPr>
          <w:color w:val="000000"/>
          <w:szCs w:val="24"/>
          <w:lang w:val="en-AU"/>
        </w:rPr>
        <w:t xml:space="preserve">Change </w:t>
      </w:r>
      <w:proofErr w:type="gramStart"/>
      <w:r w:rsidRPr="00740923">
        <w:rPr>
          <w:color w:val="000000"/>
          <w:szCs w:val="24"/>
          <w:lang w:val="en-AU"/>
        </w:rPr>
        <w:t xml:space="preserve">of </w:t>
      </w:r>
      <w:r>
        <w:rPr>
          <w:color w:val="000000"/>
          <w:szCs w:val="24"/>
          <w:lang w:val="en-AU"/>
        </w:rPr>
        <w:t xml:space="preserve"> Engine</w:t>
      </w:r>
      <w:proofErr w:type="gramEnd"/>
      <w:r>
        <w:rPr>
          <w:color w:val="000000"/>
          <w:szCs w:val="24"/>
          <w:lang w:val="en-AU"/>
        </w:rPr>
        <w:t xml:space="preserve"> </w:t>
      </w:r>
      <w:r w:rsidRPr="00740923">
        <w:rPr>
          <w:color w:val="000000"/>
          <w:szCs w:val="24"/>
          <w:lang w:val="en-AU"/>
        </w:rPr>
        <w:t>oil</w:t>
      </w:r>
    </w:p>
    <w:p w14:paraId="511F898A" w14:textId="77777777" w:rsidR="00667950" w:rsidRPr="00740923" w:rsidRDefault="00667950" w:rsidP="00667950">
      <w:pPr>
        <w:numPr>
          <w:ilvl w:val="0"/>
          <w:numId w:val="129"/>
        </w:numPr>
        <w:spacing w:after="200" w:line="276" w:lineRule="auto"/>
        <w:jc w:val="both"/>
        <w:rPr>
          <w:rFonts w:eastAsia="Calibri"/>
          <w:szCs w:val="24"/>
          <w:lang w:val="en-AU"/>
        </w:rPr>
      </w:pPr>
      <w:r w:rsidRPr="00740923">
        <w:rPr>
          <w:color w:val="000000"/>
          <w:szCs w:val="24"/>
          <w:lang w:val="en-AU"/>
        </w:rPr>
        <w:t>General lubrication of vehicle</w:t>
      </w:r>
    </w:p>
    <w:p w14:paraId="41EC5092" w14:textId="77777777" w:rsidR="00667950" w:rsidRPr="00740923" w:rsidRDefault="00667950" w:rsidP="00667950">
      <w:pPr>
        <w:numPr>
          <w:ilvl w:val="0"/>
          <w:numId w:val="129"/>
        </w:numPr>
        <w:spacing w:after="200" w:line="276" w:lineRule="auto"/>
        <w:jc w:val="both"/>
        <w:rPr>
          <w:rFonts w:eastAsia="Calibri"/>
          <w:szCs w:val="24"/>
          <w:lang w:val="en-AU"/>
        </w:rPr>
      </w:pPr>
      <w:r w:rsidRPr="00740923">
        <w:rPr>
          <w:color w:val="000000"/>
          <w:szCs w:val="24"/>
          <w:lang w:val="en-AU"/>
        </w:rPr>
        <w:t>Check and refill</w:t>
      </w:r>
      <w:r>
        <w:rPr>
          <w:color w:val="000000"/>
          <w:szCs w:val="24"/>
          <w:lang w:val="en-AU"/>
        </w:rPr>
        <w:t xml:space="preserve"> transmission &amp; hydraulic fluid levels, including but not limited to radiator, power steering, brakes, front and rear differential, clutch master cylinder and windshield washer, levels are to be topped off where necessary (cost of fluids will be added to the invoice as a line item) </w:t>
      </w:r>
    </w:p>
    <w:p w14:paraId="21DBB7EC" w14:textId="77777777" w:rsidR="00667950" w:rsidRPr="00740923" w:rsidRDefault="00667950" w:rsidP="00667950">
      <w:pPr>
        <w:numPr>
          <w:ilvl w:val="0"/>
          <w:numId w:val="129"/>
        </w:numPr>
        <w:spacing w:after="200" w:line="276" w:lineRule="auto"/>
        <w:jc w:val="both"/>
        <w:rPr>
          <w:rFonts w:eastAsia="Calibri"/>
          <w:szCs w:val="24"/>
          <w:lang w:val="en-AU"/>
        </w:rPr>
      </w:pPr>
      <w:r w:rsidRPr="00740923">
        <w:rPr>
          <w:color w:val="000000"/>
          <w:szCs w:val="24"/>
          <w:lang w:val="en-AU"/>
        </w:rPr>
        <w:t>Replacement of oil and fuel filters</w:t>
      </w:r>
      <w:r>
        <w:rPr>
          <w:color w:val="000000"/>
          <w:szCs w:val="24"/>
          <w:lang w:val="en-AU"/>
        </w:rPr>
        <w:t xml:space="preserve"> with a new one that meets or exceeds the manufacturer’s recommendations</w:t>
      </w:r>
    </w:p>
    <w:p w14:paraId="052BAC22" w14:textId="77777777" w:rsidR="00667950" w:rsidRPr="00740923" w:rsidRDefault="00667950" w:rsidP="00667950">
      <w:pPr>
        <w:numPr>
          <w:ilvl w:val="0"/>
          <w:numId w:val="129"/>
        </w:numPr>
        <w:spacing w:after="200" w:line="276" w:lineRule="auto"/>
        <w:jc w:val="both"/>
        <w:rPr>
          <w:rFonts w:eastAsia="Calibri"/>
          <w:szCs w:val="24"/>
          <w:lang w:val="en-AU"/>
        </w:rPr>
      </w:pPr>
      <w:r w:rsidRPr="00740923">
        <w:rPr>
          <w:color w:val="000000"/>
          <w:szCs w:val="24"/>
          <w:lang w:val="en-AU"/>
        </w:rPr>
        <w:t>Check of ignition system and replacement of spark plugs and faulty components.</w:t>
      </w:r>
    </w:p>
    <w:p w14:paraId="77774E31" w14:textId="77777777" w:rsidR="00667950" w:rsidRPr="00845420" w:rsidRDefault="00667950" w:rsidP="00667950">
      <w:pPr>
        <w:numPr>
          <w:ilvl w:val="0"/>
          <w:numId w:val="129"/>
        </w:numPr>
        <w:spacing w:after="200" w:line="276" w:lineRule="auto"/>
        <w:jc w:val="both"/>
        <w:rPr>
          <w:rFonts w:eastAsia="Calibri"/>
          <w:szCs w:val="24"/>
          <w:lang w:val="en-AU"/>
        </w:rPr>
      </w:pPr>
      <w:r w:rsidRPr="00740923">
        <w:rPr>
          <w:color w:val="000000"/>
          <w:szCs w:val="24"/>
          <w:lang w:val="en-AU"/>
        </w:rPr>
        <w:t>Change of bushings</w:t>
      </w:r>
    </w:p>
    <w:p w14:paraId="36FFB6B2" w14:textId="77777777" w:rsidR="00667950" w:rsidRPr="00740923" w:rsidRDefault="00667950" w:rsidP="00667950">
      <w:pPr>
        <w:numPr>
          <w:ilvl w:val="0"/>
          <w:numId w:val="129"/>
        </w:numPr>
        <w:spacing w:after="200" w:line="276" w:lineRule="auto"/>
        <w:jc w:val="both"/>
        <w:rPr>
          <w:rFonts w:eastAsia="Calibri"/>
          <w:szCs w:val="24"/>
          <w:lang w:val="en-AU"/>
        </w:rPr>
      </w:pPr>
      <w:r>
        <w:rPr>
          <w:color w:val="000000"/>
          <w:szCs w:val="24"/>
          <w:lang w:val="en-AU"/>
        </w:rPr>
        <w:lastRenderedPageBreak/>
        <w:t xml:space="preserve">A visual assessment for adjustment, leakage, deterioration, or abnormal wear is to be made on the following components: clutch pedals, handbrake, fan belts, driver belt(s), cooling fan radiator and hoses, shock absorbers, real coiling spring, upper and lower link bushes, ball joints, front and rear stabilizers bushes and connection rods, axle shaft boots, front and rear drive, shaft journal kits, engine mounting, rear suspension control rod bushes exhaust system, and windshield wipers. </w:t>
      </w:r>
    </w:p>
    <w:p w14:paraId="0B109F1D" w14:textId="77777777" w:rsidR="00667950" w:rsidRPr="00740923" w:rsidRDefault="00667950" w:rsidP="00667950">
      <w:pPr>
        <w:numPr>
          <w:ilvl w:val="0"/>
          <w:numId w:val="128"/>
        </w:numPr>
        <w:spacing w:after="200" w:line="276" w:lineRule="auto"/>
        <w:jc w:val="both"/>
        <w:rPr>
          <w:rFonts w:eastAsia="Calibri"/>
          <w:b/>
          <w:szCs w:val="24"/>
          <w:lang w:val="en-AU"/>
        </w:rPr>
      </w:pPr>
      <w:r w:rsidRPr="00740923">
        <w:rPr>
          <w:b/>
          <w:color w:val="000000"/>
          <w:szCs w:val="24"/>
          <w:lang w:val="en-AU"/>
        </w:rPr>
        <w:t>Minor Repairs</w:t>
      </w:r>
    </w:p>
    <w:p w14:paraId="17B4C3D9" w14:textId="77777777" w:rsidR="00667950" w:rsidRPr="00740923" w:rsidRDefault="00667950" w:rsidP="00667950">
      <w:pPr>
        <w:spacing w:after="200" w:line="276" w:lineRule="auto"/>
        <w:ind w:left="720"/>
        <w:jc w:val="both"/>
        <w:rPr>
          <w:color w:val="000000"/>
          <w:szCs w:val="24"/>
          <w:lang w:val="en-AU"/>
        </w:rPr>
      </w:pPr>
      <w:r w:rsidRPr="00740923">
        <w:rPr>
          <w:color w:val="000000"/>
          <w:szCs w:val="24"/>
          <w:lang w:val="en-AU"/>
        </w:rPr>
        <w:t>Minor repairs shall consist of repairs not exceeding US$</w:t>
      </w:r>
      <w:r w:rsidRPr="004431F1">
        <w:rPr>
          <w:color w:val="000000"/>
          <w:szCs w:val="24"/>
          <w:lang w:val="en-AU"/>
        </w:rPr>
        <w:t>1,000.00</w:t>
      </w:r>
      <w:r w:rsidRPr="00740923">
        <w:rPr>
          <w:color w:val="000000"/>
          <w:szCs w:val="24"/>
          <w:lang w:val="en-AU"/>
        </w:rPr>
        <w:t xml:space="preserve"> (One Thousand United States Dollars) for parts and labour.</w:t>
      </w:r>
    </w:p>
    <w:p w14:paraId="0CCA2B09" w14:textId="77777777" w:rsidR="00667950" w:rsidRPr="00740923" w:rsidRDefault="00667950" w:rsidP="00667950">
      <w:pPr>
        <w:jc w:val="both"/>
        <w:rPr>
          <w:rFonts w:eastAsia="Calibri"/>
          <w:szCs w:val="24"/>
          <w:lang w:val="en-AU"/>
        </w:rPr>
      </w:pPr>
      <w:r w:rsidRPr="00740923">
        <w:rPr>
          <w:rFonts w:eastAsia="Calibri"/>
          <w:szCs w:val="24"/>
          <w:lang w:val="en-AU"/>
        </w:rPr>
        <w:t>Procedures for Undertaking Minor Repairs</w:t>
      </w:r>
    </w:p>
    <w:p w14:paraId="42E1AB85" w14:textId="77777777" w:rsidR="00667950" w:rsidRPr="00740923" w:rsidRDefault="00667950" w:rsidP="00667950">
      <w:pPr>
        <w:numPr>
          <w:ilvl w:val="0"/>
          <w:numId w:val="130"/>
        </w:numPr>
        <w:spacing w:after="200" w:line="276" w:lineRule="auto"/>
        <w:jc w:val="both"/>
        <w:rPr>
          <w:rFonts w:eastAsia="Calibri"/>
          <w:szCs w:val="24"/>
          <w:lang w:val="en-AU"/>
        </w:rPr>
      </w:pPr>
      <w:r w:rsidRPr="00740923">
        <w:rPr>
          <w:color w:val="000000"/>
          <w:szCs w:val="24"/>
          <w:lang w:val="en-AU"/>
        </w:rPr>
        <w:t xml:space="preserve">Vehicles brought to the Garage for minor repair will be assessed and a pro-forma invoice and assessment sheet indicating parts needed, labour costs and special services required prepared and submitted to the </w:t>
      </w:r>
      <w:r w:rsidRPr="00740923">
        <w:rPr>
          <w:rFonts w:eastAsia="Calibri"/>
          <w:szCs w:val="24"/>
          <w:lang w:val="en-AU"/>
        </w:rPr>
        <w:t xml:space="preserve">Ministry </w:t>
      </w:r>
      <w:r w:rsidRPr="00740923">
        <w:rPr>
          <w:color w:val="000000"/>
          <w:szCs w:val="24"/>
          <w:lang w:val="en-AU"/>
        </w:rPr>
        <w:t>for approval.</w:t>
      </w:r>
    </w:p>
    <w:p w14:paraId="667DF072" w14:textId="77777777" w:rsidR="00667950" w:rsidRPr="00740923" w:rsidRDefault="00667950" w:rsidP="00667950">
      <w:pPr>
        <w:numPr>
          <w:ilvl w:val="0"/>
          <w:numId w:val="130"/>
        </w:numPr>
        <w:spacing w:after="200" w:line="276" w:lineRule="auto"/>
        <w:jc w:val="both"/>
        <w:rPr>
          <w:rFonts w:eastAsia="Calibri"/>
          <w:szCs w:val="24"/>
          <w:lang w:val="en-AU"/>
        </w:rPr>
      </w:pPr>
      <w:r w:rsidRPr="00740923">
        <w:rPr>
          <w:color w:val="000000"/>
          <w:szCs w:val="24"/>
          <w:lang w:val="en-AU"/>
        </w:rPr>
        <w:t xml:space="preserve">Upon approval of the pro-forma invoice, </w:t>
      </w:r>
      <w:r w:rsidRPr="00740923">
        <w:rPr>
          <w:rFonts w:eastAsia="Calibri"/>
          <w:szCs w:val="24"/>
          <w:lang w:val="en-AU"/>
        </w:rPr>
        <w:t xml:space="preserve">the Ministry </w:t>
      </w:r>
      <w:r w:rsidRPr="00740923">
        <w:rPr>
          <w:color w:val="000000"/>
          <w:szCs w:val="24"/>
          <w:lang w:val="en-AU"/>
        </w:rPr>
        <w:t>will issue a repair authorization to the Garage to undertake the repair.</w:t>
      </w:r>
    </w:p>
    <w:p w14:paraId="087E2B2C" w14:textId="77777777" w:rsidR="00667950" w:rsidRPr="00A116F3" w:rsidRDefault="00667950" w:rsidP="00667950">
      <w:pPr>
        <w:numPr>
          <w:ilvl w:val="0"/>
          <w:numId w:val="130"/>
        </w:numPr>
        <w:spacing w:after="200" w:line="276" w:lineRule="auto"/>
        <w:jc w:val="both"/>
        <w:rPr>
          <w:rFonts w:eastAsia="Calibri"/>
          <w:szCs w:val="24"/>
          <w:lang w:val="en-AU"/>
        </w:rPr>
      </w:pPr>
      <w:r w:rsidRPr="00740923">
        <w:rPr>
          <w:color w:val="000000"/>
          <w:szCs w:val="24"/>
          <w:lang w:val="en-AU"/>
        </w:rPr>
        <w:t xml:space="preserve">When the repair job is </w:t>
      </w:r>
      <w:proofErr w:type="gramStart"/>
      <w:r w:rsidRPr="00740923">
        <w:rPr>
          <w:color w:val="000000"/>
          <w:szCs w:val="24"/>
          <w:lang w:val="en-AU"/>
        </w:rPr>
        <w:t>completed</w:t>
      </w:r>
      <w:proofErr w:type="gramEnd"/>
      <w:r w:rsidRPr="00740923">
        <w:rPr>
          <w:color w:val="000000"/>
          <w:szCs w:val="24"/>
          <w:lang w:val="en-AU"/>
        </w:rPr>
        <w:t xml:space="preserve"> Garage will release vehicle to </w:t>
      </w:r>
      <w:r w:rsidRPr="00740923">
        <w:rPr>
          <w:rFonts w:eastAsia="Calibri"/>
          <w:szCs w:val="24"/>
          <w:lang w:val="en-AU"/>
        </w:rPr>
        <w:t xml:space="preserve">the Ministry </w:t>
      </w:r>
      <w:r w:rsidRPr="00740923">
        <w:rPr>
          <w:color w:val="000000"/>
          <w:szCs w:val="24"/>
          <w:lang w:val="en-AU"/>
        </w:rPr>
        <w:t>and submit credit invoice within 5 days.</w:t>
      </w:r>
    </w:p>
    <w:p w14:paraId="6B4ADDB8" w14:textId="77777777" w:rsidR="00667950" w:rsidRPr="00740923" w:rsidRDefault="00667950" w:rsidP="00667950">
      <w:pPr>
        <w:numPr>
          <w:ilvl w:val="0"/>
          <w:numId w:val="128"/>
        </w:numPr>
        <w:spacing w:after="200" w:line="276" w:lineRule="auto"/>
        <w:jc w:val="both"/>
        <w:rPr>
          <w:rFonts w:eastAsia="Calibri"/>
          <w:b/>
          <w:szCs w:val="24"/>
          <w:lang w:val="en-AU"/>
        </w:rPr>
      </w:pPr>
      <w:r w:rsidRPr="00740923">
        <w:rPr>
          <w:rFonts w:eastAsia="Calibri"/>
          <w:b/>
          <w:szCs w:val="24"/>
          <w:lang w:val="en-AU"/>
        </w:rPr>
        <w:t>Major Repairs</w:t>
      </w:r>
    </w:p>
    <w:p w14:paraId="3228D887" w14:textId="77777777" w:rsidR="00667950" w:rsidRPr="00740923" w:rsidRDefault="00667950" w:rsidP="00667950">
      <w:pPr>
        <w:spacing w:after="200" w:line="276" w:lineRule="auto"/>
        <w:jc w:val="both"/>
        <w:rPr>
          <w:rFonts w:eastAsia="Calibri"/>
          <w:szCs w:val="24"/>
          <w:lang w:val="en-AU"/>
        </w:rPr>
      </w:pPr>
      <w:r w:rsidRPr="00740923">
        <w:rPr>
          <w:rFonts w:eastAsia="Calibri"/>
          <w:szCs w:val="24"/>
          <w:lang w:val="en-AU"/>
        </w:rPr>
        <w:t xml:space="preserve">Major repairs shall consist of repairs that cost more than </w:t>
      </w:r>
      <w:r w:rsidRPr="00881E37">
        <w:rPr>
          <w:rFonts w:eastAsia="Calibri"/>
          <w:b/>
          <w:szCs w:val="24"/>
          <w:lang w:val="en-AU"/>
        </w:rPr>
        <w:t>US$1,000.00</w:t>
      </w:r>
      <w:r w:rsidRPr="00740923">
        <w:rPr>
          <w:rFonts w:eastAsia="Calibri"/>
          <w:szCs w:val="24"/>
          <w:lang w:val="en-AU"/>
        </w:rPr>
        <w:t xml:space="preserve"> (One Thousand United States Dollars).</w:t>
      </w:r>
    </w:p>
    <w:p w14:paraId="6407701C" w14:textId="77777777" w:rsidR="00667950" w:rsidRPr="00740923" w:rsidRDefault="00667950" w:rsidP="00667950">
      <w:pPr>
        <w:rPr>
          <w:rFonts w:eastAsia="Calibri"/>
          <w:szCs w:val="24"/>
          <w:lang w:val="en-AU"/>
        </w:rPr>
      </w:pPr>
      <w:r w:rsidRPr="00740923">
        <w:rPr>
          <w:rFonts w:eastAsia="Calibri"/>
          <w:szCs w:val="24"/>
          <w:lang w:val="en-AU"/>
        </w:rPr>
        <w:t>Procedures for Undertaking Major Repairs</w:t>
      </w:r>
    </w:p>
    <w:p w14:paraId="0C64BD70" w14:textId="77777777" w:rsidR="00667950" w:rsidRPr="00740923" w:rsidRDefault="00667950" w:rsidP="00667950">
      <w:pPr>
        <w:numPr>
          <w:ilvl w:val="0"/>
          <w:numId w:val="131"/>
        </w:numPr>
        <w:spacing w:after="200" w:line="276" w:lineRule="auto"/>
        <w:jc w:val="both"/>
        <w:rPr>
          <w:rFonts w:eastAsia="Calibri"/>
          <w:szCs w:val="24"/>
          <w:lang w:val="en-AU"/>
        </w:rPr>
      </w:pPr>
      <w:r w:rsidRPr="00740923">
        <w:rPr>
          <w:rFonts w:eastAsia="Calibri"/>
          <w:szCs w:val="24"/>
          <w:lang w:val="en-AU"/>
        </w:rPr>
        <w:t>Vehicles brought to the Garage for major repair shall be assessed and pro-forma invoice and assessment sheet indicating the spare parts needed, labour costs, and special services required prepared and submitted to the Ministry for approval to undertake the repairs.</w:t>
      </w:r>
    </w:p>
    <w:p w14:paraId="0FC42E4F" w14:textId="77777777" w:rsidR="00667950" w:rsidRPr="00740923" w:rsidRDefault="00667950" w:rsidP="00667950">
      <w:pPr>
        <w:numPr>
          <w:ilvl w:val="0"/>
          <w:numId w:val="131"/>
        </w:numPr>
        <w:spacing w:after="200" w:line="276" w:lineRule="auto"/>
        <w:jc w:val="both"/>
        <w:rPr>
          <w:rFonts w:eastAsia="Calibri"/>
          <w:szCs w:val="24"/>
          <w:lang w:val="en-AU"/>
        </w:rPr>
      </w:pPr>
      <w:r w:rsidRPr="00740923">
        <w:rPr>
          <w:rFonts w:eastAsia="Calibri"/>
          <w:szCs w:val="24"/>
          <w:lang w:val="en-AU"/>
        </w:rPr>
        <w:t>Upon approval of the pro-forma invoice, the Ministry will issue a repair authorization to Garage to undertake the repair.</w:t>
      </w:r>
    </w:p>
    <w:p w14:paraId="74313E26" w14:textId="77777777" w:rsidR="00667950" w:rsidRDefault="00667950" w:rsidP="00667950">
      <w:pPr>
        <w:numPr>
          <w:ilvl w:val="0"/>
          <w:numId w:val="131"/>
        </w:numPr>
        <w:spacing w:after="200" w:line="276" w:lineRule="auto"/>
        <w:jc w:val="both"/>
        <w:rPr>
          <w:rFonts w:eastAsia="Calibri"/>
          <w:szCs w:val="24"/>
          <w:lang w:val="en-AU"/>
        </w:rPr>
      </w:pPr>
      <w:r w:rsidRPr="00740923">
        <w:rPr>
          <w:rFonts w:eastAsia="Calibri"/>
          <w:szCs w:val="24"/>
          <w:lang w:val="en-AU"/>
        </w:rPr>
        <w:t xml:space="preserve">When the repair job is </w:t>
      </w:r>
      <w:proofErr w:type="gramStart"/>
      <w:r w:rsidRPr="00740923">
        <w:rPr>
          <w:rFonts w:eastAsia="Calibri"/>
          <w:szCs w:val="24"/>
          <w:lang w:val="en-AU"/>
        </w:rPr>
        <w:t>completed</w:t>
      </w:r>
      <w:proofErr w:type="gramEnd"/>
      <w:r w:rsidRPr="00740923">
        <w:rPr>
          <w:rFonts w:eastAsia="Calibri"/>
          <w:szCs w:val="24"/>
          <w:lang w:val="en-AU"/>
        </w:rPr>
        <w:t xml:space="preserve"> Garage will release vehicle to the Ministry and submit credit invoice within 5 days.</w:t>
      </w:r>
    </w:p>
    <w:p w14:paraId="202A3383" w14:textId="77777777" w:rsidR="00667950" w:rsidRDefault="00667950" w:rsidP="00667950">
      <w:pPr>
        <w:spacing w:after="200" w:line="276" w:lineRule="auto"/>
        <w:jc w:val="both"/>
        <w:rPr>
          <w:rFonts w:eastAsia="Calibri"/>
          <w:b/>
          <w:szCs w:val="24"/>
          <w:lang w:val="en-AU"/>
        </w:rPr>
      </w:pPr>
      <w:r w:rsidRPr="006A5A42">
        <w:rPr>
          <w:rFonts w:eastAsia="Calibri"/>
          <w:b/>
          <w:szCs w:val="24"/>
          <w:lang w:val="en-AU"/>
        </w:rPr>
        <w:t>Additional Repairs</w:t>
      </w:r>
    </w:p>
    <w:p w14:paraId="0E06FE3C" w14:textId="77777777" w:rsidR="00667950" w:rsidRPr="00431DBB" w:rsidRDefault="00667950" w:rsidP="00667950">
      <w:pPr>
        <w:numPr>
          <w:ilvl w:val="0"/>
          <w:numId w:val="135"/>
        </w:numPr>
        <w:spacing w:after="200" w:line="276" w:lineRule="auto"/>
        <w:jc w:val="both"/>
        <w:rPr>
          <w:rFonts w:eastAsia="Calibri"/>
          <w:b/>
          <w:szCs w:val="24"/>
          <w:lang w:val="en-AU"/>
        </w:rPr>
      </w:pPr>
      <w:r>
        <w:rPr>
          <w:rFonts w:eastAsia="Calibri"/>
          <w:b/>
          <w:szCs w:val="24"/>
          <w:lang w:val="en-AU"/>
        </w:rPr>
        <w:t xml:space="preserve">Spark Plugs – </w:t>
      </w:r>
      <w:r w:rsidRPr="00431DBB">
        <w:rPr>
          <w:rFonts w:eastAsia="Calibri"/>
          <w:szCs w:val="24"/>
          <w:lang w:val="en-AU"/>
        </w:rPr>
        <w:t>Replace at interval</w:t>
      </w:r>
      <w:r>
        <w:rPr>
          <w:rFonts w:eastAsia="Calibri"/>
          <w:szCs w:val="24"/>
          <w:lang w:val="en-AU"/>
        </w:rPr>
        <w:t>. Install new plugs of the same type as originally equipped.</w:t>
      </w:r>
    </w:p>
    <w:p w14:paraId="3D540EE0" w14:textId="77777777" w:rsidR="00667950" w:rsidRDefault="00667950" w:rsidP="00667950">
      <w:pPr>
        <w:numPr>
          <w:ilvl w:val="0"/>
          <w:numId w:val="135"/>
        </w:numPr>
        <w:spacing w:after="200" w:line="276" w:lineRule="auto"/>
        <w:jc w:val="both"/>
        <w:rPr>
          <w:rFonts w:eastAsia="Calibri"/>
          <w:b/>
          <w:szCs w:val="24"/>
          <w:lang w:val="en-AU"/>
        </w:rPr>
      </w:pPr>
      <w:r>
        <w:rPr>
          <w:rFonts w:eastAsia="Calibri"/>
          <w:b/>
          <w:szCs w:val="24"/>
          <w:lang w:val="en-AU"/>
        </w:rPr>
        <w:lastRenderedPageBreak/>
        <w:t xml:space="preserve">Clutch system overhauling </w:t>
      </w:r>
    </w:p>
    <w:p w14:paraId="5CCB815D" w14:textId="77777777" w:rsidR="00667950" w:rsidRDefault="00667950" w:rsidP="00667950">
      <w:pPr>
        <w:numPr>
          <w:ilvl w:val="0"/>
          <w:numId w:val="135"/>
        </w:numPr>
        <w:spacing w:after="200" w:line="276" w:lineRule="auto"/>
        <w:jc w:val="both"/>
        <w:rPr>
          <w:rFonts w:eastAsia="Calibri"/>
          <w:b/>
          <w:szCs w:val="24"/>
          <w:lang w:val="en-AU"/>
        </w:rPr>
      </w:pPr>
      <w:r>
        <w:rPr>
          <w:rFonts w:eastAsia="Calibri"/>
          <w:b/>
          <w:szCs w:val="24"/>
          <w:lang w:val="en-AU"/>
        </w:rPr>
        <w:t>Engine overhauling</w:t>
      </w:r>
    </w:p>
    <w:p w14:paraId="062EAC66" w14:textId="77777777" w:rsidR="00667950" w:rsidRDefault="00667950" w:rsidP="00667950">
      <w:pPr>
        <w:numPr>
          <w:ilvl w:val="0"/>
          <w:numId w:val="135"/>
        </w:numPr>
        <w:spacing w:after="200" w:line="276" w:lineRule="auto"/>
        <w:jc w:val="both"/>
        <w:rPr>
          <w:rFonts w:eastAsia="Calibri"/>
          <w:b/>
          <w:szCs w:val="24"/>
          <w:lang w:val="en-AU"/>
        </w:rPr>
      </w:pPr>
      <w:r>
        <w:rPr>
          <w:rFonts w:eastAsia="Calibri"/>
          <w:b/>
          <w:szCs w:val="24"/>
          <w:lang w:val="en-AU"/>
        </w:rPr>
        <w:t>Gearbox overhauling</w:t>
      </w:r>
    </w:p>
    <w:p w14:paraId="47986FD7" w14:textId="77777777" w:rsidR="00667950" w:rsidRDefault="00667950" w:rsidP="00667950">
      <w:pPr>
        <w:numPr>
          <w:ilvl w:val="0"/>
          <w:numId w:val="135"/>
        </w:numPr>
        <w:spacing w:after="200" w:line="276" w:lineRule="auto"/>
        <w:jc w:val="both"/>
        <w:rPr>
          <w:rFonts w:eastAsia="Calibri"/>
          <w:b/>
          <w:szCs w:val="24"/>
          <w:lang w:val="en-AU"/>
        </w:rPr>
      </w:pPr>
      <w:r>
        <w:rPr>
          <w:rFonts w:eastAsia="Calibri"/>
          <w:b/>
          <w:szCs w:val="24"/>
          <w:lang w:val="en-AU"/>
        </w:rPr>
        <w:t xml:space="preserve">Differential overhauling </w:t>
      </w:r>
    </w:p>
    <w:p w14:paraId="3E075A15" w14:textId="77777777" w:rsidR="00667950" w:rsidRDefault="00667950" w:rsidP="00667950">
      <w:pPr>
        <w:numPr>
          <w:ilvl w:val="0"/>
          <w:numId w:val="135"/>
        </w:numPr>
        <w:spacing w:after="200" w:line="276" w:lineRule="auto"/>
        <w:jc w:val="both"/>
        <w:rPr>
          <w:rFonts w:eastAsia="Calibri"/>
          <w:b/>
          <w:szCs w:val="24"/>
          <w:lang w:val="en-AU"/>
        </w:rPr>
      </w:pPr>
      <w:r>
        <w:rPr>
          <w:rFonts w:eastAsia="Calibri"/>
          <w:b/>
          <w:szCs w:val="24"/>
          <w:lang w:val="en-AU"/>
        </w:rPr>
        <w:t>Steering System</w:t>
      </w:r>
    </w:p>
    <w:p w14:paraId="3B179C57" w14:textId="77777777" w:rsidR="00667950" w:rsidRPr="005E026C" w:rsidRDefault="00667950" w:rsidP="00667950">
      <w:pPr>
        <w:numPr>
          <w:ilvl w:val="0"/>
          <w:numId w:val="135"/>
        </w:numPr>
        <w:spacing w:after="200" w:line="276" w:lineRule="auto"/>
        <w:jc w:val="both"/>
        <w:rPr>
          <w:rFonts w:eastAsia="Calibri"/>
          <w:b/>
          <w:szCs w:val="24"/>
          <w:lang w:val="en-AU"/>
        </w:rPr>
      </w:pPr>
      <w:r>
        <w:rPr>
          <w:rFonts w:eastAsia="Calibri"/>
          <w:b/>
          <w:szCs w:val="24"/>
          <w:lang w:val="en-AU"/>
        </w:rPr>
        <w:t xml:space="preserve">Other issues arising from vehicle malfunctioning </w:t>
      </w:r>
    </w:p>
    <w:p w14:paraId="13D57EBD" w14:textId="77777777" w:rsidR="00667950" w:rsidRPr="00845420" w:rsidRDefault="00667950" w:rsidP="00667950">
      <w:pPr>
        <w:jc w:val="both"/>
        <w:rPr>
          <w:rFonts w:eastAsia="Calibri"/>
          <w:b/>
          <w:szCs w:val="24"/>
          <w:lang w:val="en-AU"/>
        </w:rPr>
      </w:pPr>
      <w:r w:rsidRPr="00845420">
        <w:rPr>
          <w:rFonts w:eastAsia="Calibri"/>
          <w:b/>
          <w:szCs w:val="24"/>
          <w:lang w:val="en-AU"/>
        </w:rPr>
        <w:t>Service Scheduling:</w:t>
      </w:r>
      <w:r w:rsidRPr="00845420">
        <w:rPr>
          <w:rFonts w:eastAsia="Calibri"/>
          <w:b/>
          <w:szCs w:val="24"/>
          <w:lang w:val="en-AU"/>
        </w:rPr>
        <w:tab/>
      </w:r>
    </w:p>
    <w:p w14:paraId="006BD6EE" w14:textId="77777777" w:rsidR="00667950" w:rsidRPr="00740923" w:rsidRDefault="00667950" w:rsidP="00667950">
      <w:pPr>
        <w:spacing w:after="200" w:line="276" w:lineRule="auto"/>
        <w:jc w:val="both"/>
        <w:rPr>
          <w:color w:val="000000"/>
          <w:szCs w:val="24"/>
          <w:lang w:val="en-AU"/>
        </w:rPr>
      </w:pPr>
      <w:r w:rsidRPr="00740923">
        <w:rPr>
          <w:color w:val="000000"/>
          <w:szCs w:val="24"/>
          <w:lang w:val="en-AU"/>
        </w:rPr>
        <w:t xml:space="preserve">After each service, the garage shall exhibit in a conspicuous spot within the front seat of the vehicle the date and mileage of the current service and the date and mileage at which the next service is due. </w:t>
      </w:r>
    </w:p>
    <w:p w14:paraId="442119C4" w14:textId="77777777" w:rsidR="00667950" w:rsidRPr="008E0219" w:rsidRDefault="00667950" w:rsidP="00667950">
      <w:pPr>
        <w:autoSpaceDE w:val="0"/>
        <w:autoSpaceDN w:val="0"/>
        <w:adjustRightInd w:val="0"/>
        <w:jc w:val="both"/>
        <w:rPr>
          <w:b/>
          <w:color w:val="000000"/>
          <w:szCs w:val="24"/>
        </w:rPr>
      </w:pPr>
      <w:r w:rsidRPr="008E0219">
        <w:rPr>
          <w:b/>
          <w:color w:val="000000"/>
          <w:szCs w:val="24"/>
        </w:rPr>
        <w:t>Service Provider Obligations:</w:t>
      </w:r>
    </w:p>
    <w:p w14:paraId="44E63B9C" w14:textId="77777777" w:rsidR="00667950" w:rsidRDefault="00667950" w:rsidP="00667950">
      <w:pPr>
        <w:autoSpaceDE w:val="0"/>
        <w:autoSpaceDN w:val="0"/>
        <w:adjustRightInd w:val="0"/>
        <w:jc w:val="both"/>
        <w:rPr>
          <w:color w:val="000000"/>
          <w:szCs w:val="24"/>
        </w:rPr>
      </w:pPr>
    </w:p>
    <w:p w14:paraId="4F89B8F2" w14:textId="77777777" w:rsidR="00667950" w:rsidRPr="00BB3D8A" w:rsidRDefault="00667950" w:rsidP="00667950">
      <w:pPr>
        <w:autoSpaceDE w:val="0"/>
        <w:autoSpaceDN w:val="0"/>
        <w:adjustRightInd w:val="0"/>
        <w:jc w:val="both"/>
        <w:rPr>
          <w:color w:val="000000"/>
          <w:szCs w:val="24"/>
        </w:rPr>
      </w:pPr>
      <w:r w:rsidRPr="00BB3D8A">
        <w:rPr>
          <w:color w:val="000000"/>
          <w:szCs w:val="24"/>
        </w:rPr>
        <w:t xml:space="preserve">1. The Service Provider must have adequate parts for those models of vehicles needed in the performance of services at all times. </w:t>
      </w:r>
    </w:p>
    <w:p w14:paraId="7188FD9E" w14:textId="77777777" w:rsidR="00667950" w:rsidRPr="00BB3D8A" w:rsidRDefault="00667950" w:rsidP="00667950">
      <w:pPr>
        <w:autoSpaceDE w:val="0"/>
        <w:autoSpaceDN w:val="0"/>
        <w:adjustRightInd w:val="0"/>
        <w:jc w:val="both"/>
        <w:rPr>
          <w:color w:val="000000"/>
          <w:szCs w:val="24"/>
        </w:rPr>
      </w:pPr>
    </w:p>
    <w:p w14:paraId="2F769135" w14:textId="77777777" w:rsidR="00667950" w:rsidRPr="00C16C1C" w:rsidRDefault="00667950" w:rsidP="00667950">
      <w:pPr>
        <w:autoSpaceDE w:val="0"/>
        <w:autoSpaceDN w:val="0"/>
        <w:adjustRightInd w:val="0"/>
        <w:jc w:val="both"/>
        <w:rPr>
          <w:color w:val="000000"/>
          <w:szCs w:val="24"/>
        </w:rPr>
      </w:pPr>
      <w:r>
        <w:rPr>
          <w:color w:val="000000"/>
          <w:szCs w:val="24"/>
        </w:rPr>
        <w:t xml:space="preserve">2. </w:t>
      </w:r>
      <w:r w:rsidRPr="00BB3D8A">
        <w:rPr>
          <w:color w:val="000000"/>
          <w:szCs w:val="24"/>
        </w:rPr>
        <w:t>The Service Provider will</w:t>
      </w:r>
      <w:r w:rsidRPr="00C16C1C">
        <w:rPr>
          <w:color w:val="000000"/>
          <w:szCs w:val="24"/>
        </w:rPr>
        <w:t xml:space="preserve"> make available Statement of scope of work to be done directly by bidder and proportion to be sub-contracted</w:t>
      </w:r>
      <w:r>
        <w:rPr>
          <w:color w:val="000000"/>
          <w:szCs w:val="24"/>
        </w:rPr>
        <w:t xml:space="preserve"> </w:t>
      </w:r>
      <w:r w:rsidRPr="00BB3D8A">
        <w:rPr>
          <w:color w:val="000000"/>
          <w:szCs w:val="24"/>
        </w:rPr>
        <w:t xml:space="preserve">and give priority to provide </w:t>
      </w:r>
      <w:r>
        <w:rPr>
          <w:color w:val="000000"/>
          <w:szCs w:val="24"/>
        </w:rPr>
        <w:t xml:space="preserve">MINISTRY OF HEALTH </w:t>
      </w:r>
      <w:r w:rsidRPr="00BB3D8A">
        <w:rPr>
          <w:color w:val="000000"/>
          <w:szCs w:val="24"/>
        </w:rPr>
        <w:t>vehicles with all necessary repair and maintenance to include both body &amp; fennel and mechanical</w:t>
      </w:r>
      <w:r>
        <w:rPr>
          <w:color w:val="000000"/>
          <w:szCs w:val="24"/>
        </w:rPr>
        <w:t>.</w:t>
      </w:r>
      <w:r w:rsidRPr="00C16C1C">
        <w:t xml:space="preserve"> </w:t>
      </w:r>
    </w:p>
    <w:p w14:paraId="72AD6D00" w14:textId="77777777" w:rsidR="00667950" w:rsidRDefault="00667950" w:rsidP="00667950">
      <w:pPr>
        <w:autoSpaceDE w:val="0"/>
        <w:autoSpaceDN w:val="0"/>
        <w:adjustRightInd w:val="0"/>
        <w:jc w:val="both"/>
        <w:rPr>
          <w:color w:val="000000"/>
          <w:szCs w:val="24"/>
        </w:rPr>
      </w:pPr>
    </w:p>
    <w:p w14:paraId="023B9589" w14:textId="77777777" w:rsidR="00667950" w:rsidRPr="00BB3D8A" w:rsidRDefault="00667950" w:rsidP="00667950">
      <w:pPr>
        <w:autoSpaceDE w:val="0"/>
        <w:autoSpaceDN w:val="0"/>
        <w:adjustRightInd w:val="0"/>
        <w:jc w:val="both"/>
        <w:rPr>
          <w:color w:val="000000"/>
          <w:szCs w:val="24"/>
        </w:rPr>
      </w:pPr>
      <w:r w:rsidRPr="00BB3D8A">
        <w:rPr>
          <w:color w:val="000000"/>
          <w:szCs w:val="24"/>
        </w:rPr>
        <w:t xml:space="preserve">3. The Service Provider shall perform all services in a diligent, skillful manner in strict compliance with the provision of this TOR and the instruction of </w:t>
      </w:r>
      <w:r>
        <w:rPr>
          <w:color w:val="000000"/>
          <w:szCs w:val="24"/>
        </w:rPr>
        <w:t xml:space="preserve">MINISTRY OF HEALTH </w:t>
      </w:r>
      <w:r w:rsidRPr="00BB3D8A">
        <w:rPr>
          <w:color w:val="000000"/>
          <w:szCs w:val="24"/>
        </w:rPr>
        <w:t>consistent with this TOR or respective contract agreement which may supersede this TOR.</w:t>
      </w:r>
    </w:p>
    <w:p w14:paraId="42E4580D" w14:textId="77777777" w:rsidR="00667950" w:rsidRPr="00BB3D8A" w:rsidRDefault="00667950" w:rsidP="00667950">
      <w:pPr>
        <w:autoSpaceDE w:val="0"/>
        <w:autoSpaceDN w:val="0"/>
        <w:adjustRightInd w:val="0"/>
        <w:jc w:val="both"/>
        <w:rPr>
          <w:color w:val="000000"/>
          <w:szCs w:val="24"/>
        </w:rPr>
      </w:pPr>
    </w:p>
    <w:p w14:paraId="4D12B5CD" w14:textId="77777777" w:rsidR="00667950" w:rsidRPr="00BB3D8A" w:rsidRDefault="00667950" w:rsidP="00667950">
      <w:pPr>
        <w:autoSpaceDE w:val="0"/>
        <w:autoSpaceDN w:val="0"/>
        <w:adjustRightInd w:val="0"/>
        <w:jc w:val="both"/>
        <w:rPr>
          <w:color w:val="000000"/>
          <w:szCs w:val="24"/>
        </w:rPr>
      </w:pPr>
      <w:r w:rsidRPr="00BB3D8A">
        <w:rPr>
          <w:color w:val="000000"/>
          <w:szCs w:val="24"/>
        </w:rPr>
        <w:t xml:space="preserve">4. The Service Provider shall maintain an up to-date record of all services rendered to </w:t>
      </w:r>
      <w:r>
        <w:rPr>
          <w:color w:val="000000"/>
          <w:szCs w:val="24"/>
        </w:rPr>
        <w:t xml:space="preserve">MINISTRY OF HEALTH </w:t>
      </w:r>
      <w:r w:rsidRPr="00BB3D8A">
        <w:rPr>
          <w:color w:val="000000"/>
          <w:szCs w:val="24"/>
        </w:rPr>
        <w:t xml:space="preserve">vehicles and shall furnish </w:t>
      </w:r>
      <w:r>
        <w:rPr>
          <w:color w:val="000000"/>
          <w:szCs w:val="24"/>
        </w:rPr>
        <w:t xml:space="preserve">MINISTRY OF HEALTH </w:t>
      </w:r>
      <w:r w:rsidRPr="00BB3D8A">
        <w:rPr>
          <w:color w:val="000000"/>
          <w:szCs w:val="24"/>
        </w:rPr>
        <w:t>with detail records on each vehicle and the next service schedule.</w:t>
      </w:r>
    </w:p>
    <w:p w14:paraId="61D56A76" w14:textId="77777777" w:rsidR="00667950" w:rsidRPr="00BB3D8A" w:rsidRDefault="00667950" w:rsidP="00667950">
      <w:pPr>
        <w:autoSpaceDE w:val="0"/>
        <w:autoSpaceDN w:val="0"/>
        <w:adjustRightInd w:val="0"/>
        <w:jc w:val="both"/>
        <w:rPr>
          <w:color w:val="000000"/>
          <w:szCs w:val="24"/>
        </w:rPr>
      </w:pPr>
    </w:p>
    <w:p w14:paraId="53622DC6" w14:textId="77777777" w:rsidR="00667950" w:rsidRPr="00BB3D8A" w:rsidRDefault="00667950" w:rsidP="00667950">
      <w:pPr>
        <w:autoSpaceDE w:val="0"/>
        <w:autoSpaceDN w:val="0"/>
        <w:adjustRightInd w:val="0"/>
        <w:jc w:val="both"/>
        <w:rPr>
          <w:color w:val="000000"/>
          <w:szCs w:val="24"/>
        </w:rPr>
      </w:pPr>
      <w:r w:rsidRPr="00BB3D8A">
        <w:rPr>
          <w:color w:val="000000"/>
          <w:szCs w:val="24"/>
        </w:rPr>
        <w:t>5. The Service Provider shall ensure that the mechanics for any repair works are skilled and sufficiently trained on the respective vehicles. Apprentices or unskilled mechanics shall not carry</w:t>
      </w:r>
      <w:r>
        <w:rPr>
          <w:color w:val="000000"/>
          <w:szCs w:val="24"/>
        </w:rPr>
        <w:t xml:space="preserve"> out any repair on MINISTRY OF HEALTH’S</w:t>
      </w:r>
      <w:r w:rsidRPr="00BB3D8A">
        <w:rPr>
          <w:color w:val="000000"/>
          <w:szCs w:val="24"/>
        </w:rPr>
        <w:t xml:space="preserve"> vehicles.</w:t>
      </w:r>
    </w:p>
    <w:p w14:paraId="7882D6E6" w14:textId="77777777" w:rsidR="00667950" w:rsidRPr="00845420" w:rsidRDefault="00667950" w:rsidP="00667950">
      <w:pPr>
        <w:autoSpaceDE w:val="0"/>
        <w:autoSpaceDN w:val="0"/>
        <w:adjustRightInd w:val="0"/>
        <w:jc w:val="both"/>
        <w:rPr>
          <w:color w:val="000000"/>
          <w:sz w:val="28"/>
          <w:szCs w:val="24"/>
        </w:rPr>
      </w:pPr>
    </w:p>
    <w:p w14:paraId="4E7B2AD1" w14:textId="77777777" w:rsidR="00667950" w:rsidRPr="00845420" w:rsidRDefault="00667950" w:rsidP="00667950">
      <w:pPr>
        <w:autoSpaceDE w:val="0"/>
        <w:autoSpaceDN w:val="0"/>
        <w:adjustRightInd w:val="0"/>
        <w:jc w:val="both"/>
        <w:rPr>
          <w:b/>
          <w:color w:val="000000"/>
          <w:sz w:val="28"/>
          <w:szCs w:val="24"/>
        </w:rPr>
      </w:pPr>
      <w:r w:rsidRPr="00845420">
        <w:rPr>
          <w:b/>
          <w:color w:val="000000"/>
          <w:sz w:val="28"/>
          <w:szCs w:val="24"/>
        </w:rPr>
        <w:t>Billing and payment procedures shall be in accordance with the following.</w:t>
      </w:r>
    </w:p>
    <w:p w14:paraId="6626781A" w14:textId="77777777" w:rsidR="00667950" w:rsidRPr="00BB3D8A" w:rsidRDefault="00667950" w:rsidP="00667950">
      <w:pPr>
        <w:autoSpaceDE w:val="0"/>
        <w:autoSpaceDN w:val="0"/>
        <w:adjustRightInd w:val="0"/>
        <w:jc w:val="both"/>
        <w:rPr>
          <w:color w:val="000000"/>
          <w:szCs w:val="24"/>
        </w:rPr>
      </w:pPr>
    </w:p>
    <w:p w14:paraId="6CDA7807" w14:textId="77777777" w:rsidR="00667950" w:rsidRPr="00BB3D8A" w:rsidRDefault="00667950" w:rsidP="00667950">
      <w:pPr>
        <w:numPr>
          <w:ilvl w:val="0"/>
          <w:numId w:val="133"/>
        </w:numPr>
        <w:autoSpaceDE w:val="0"/>
        <w:autoSpaceDN w:val="0"/>
        <w:adjustRightInd w:val="0"/>
        <w:jc w:val="both"/>
        <w:rPr>
          <w:color w:val="000000"/>
          <w:szCs w:val="24"/>
        </w:rPr>
      </w:pPr>
      <w:r w:rsidRPr="00BB3D8A">
        <w:rPr>
          <w:color w:val="000000"/>
          <w:szCs w:val="24"/>
        </w:rPr>
        <w:t xml:space="preserve">Assessment Report for repair/ maintenance must be provided to the </w:t>
      </w:r>
      <w:r>
        <w:rPr>
          <w:color w:val="000000"/>
          <w:szCs w:val="24"/>
        </w:rPr>
        <w:t xml:space="preserve">Ministry of Health </w:t>
      </w:r>
      <w:r w:rsidRPr="00BB3D8A">
        <w:rPr>
          <w:color w:val="000000"/>
          <w:szCs w:val="24"/>
        </w:rPr>
        <w:t>Office by the Service Provider in a Performa format. Other than the work requested on the assessment sheet, any additional service or repair has to be approved.</w:t>
      </w:r>
    </w:p>
    <w:p w14:paraId="143B84AE" w14:textId="77777777" w:rsidR="00667950" w:rsidRPr="00BB3D8A" w:rsidRDefault="00667950" w:rsidP="00667950">
      <w:pPr>
        <w:autoSpaceDE w:val="0"/>
        <w:autoSpaceDN w:val="0"/>
        <w:adjustRightInd w:val="0"/>
        <w:jc w:val="both"/>
        <w:rPr>
          <w:color w:val="000000"/>
          <w:szCs w:val="24"/>
        </w:rPr>
      </w:pPr>
    </w:p>
    <w:p w14:paraId="4A5DBC7C" w14:textId="77777777" w:rsidR="00667950" w:rsidRPr="00BB3D8A" w:rsidRDefault="00667950" w:rsidP="00667950">
      <w:pPr>
        <w:numPr>
          <w:ilvl w:val="0"/>
          <w:numId w:val="133"/>
        </w:numPr>
        <w:autoSpaceDE w:val="0"/>
        <w:autoSpaceDN w:val="0"/>
        <w:adjustRightInd w:val="0"/>
        <w:jc w:val="both"/>
        <w:rPr>
          <w:color w:val="000000"/>
          <w:szCs w:val="24"/>
        </w:rPr>
      </w:pPr>
      <w:r w:rsidRPr="00BB3D8A">
        <w:rPr>
          <w:color w:val="000000"/>
          <w:szCs w:val="24"/>
        </w:rPr>
        <w:lastRenderedPageBreak/>
        <w:t>After each service the assigned driver to that vehicle</w:t>
      </w:r>
      <w:r>
        <w:rPr>
          <w:color w:val="000000"/>
          <w:szCs w:val="24"/>
        </w:rPr>
        <w:t xml:space="preserve"> </w:t>
      </w:r>
      <w:r w:rsidRPr="00BB3D8A">
        <w:rPr>
          <w:color w:val="000000"/>
          <w:szCs w:val="24"/>
        </w:rPr>
        <w:t>will inspect, test and sign a report sheet provided by the Service Provider, copy of the report sheet should be attached to the payment documents tha</w:t>
      </w:r>
      <w:r>
        <w:rPr>
          <w:color w:val="000000"/>
          <w:szCs w:val="24"/>
        </w:rPr>
        <w:t>t will be sent to the Ministry of Health</w:t>
      </w:r>
      <w:r w:rsidRPr="00BB3D8A">
        <w:rPr>
          <w:color w:val="000000"/>
          <w:szCs w:val="24"/>
        </w:rPr>
        <w:t xml:space="preserve"> for payment.</w:t>
      </w:r>
    </w:p>
    <w:p w14:paraId="0914C082" w14:textId="77777777" w:rsidR="00667950" w:rsidRPr="00BB3D8A" w:rsidRDefault="00667950" w:rsidP="00667950">
      <w:pPr>
        <w:spacing w:after="200" w:line="276" w:lineRule="auto"/>
        <w:ind w:left="720"/>
        <w:contextualSpacing/>
        <w:rPr>
          <w:rFonts w:eastAsia="Calibri"/>
          <w:color w:val="000000"/>
          <w:szCs w:val="24"/>
        </w:rPr>
      </w:pPr>
    </w:p>
    <w:p w14:paraId="7C29FE6F" w14:textId="77777777" w:rsidR="00667950" w:rsidRPr="00BB3D8A" w:rsidRDefault="00667950" w:rsidP="00667950">
      <w:pPr>
        <w:numPr>
          <w:ilvl w:val="0"/>
          <w:numId w:val="133"/>
        </w:numPr>
        <w:autoSpaceDE w:val="0"/>
        <w:autoSpaceDN w:val="0"/>
        <w:adjustRightInd w:val="0"/>
        <w:jc w:val="both"/>
        <w:rPr>
          <w:color w:val="000000"/>
          <w:szCs w:val="24"/>
        </w:rPr>
      </w:pPr>
      <w:r w:rsidRPr="00BB3D8A">
        <w:rPr>
          <w:color w:val="000000"/>
          <w:szCs w:val="24"/>
        </w:rPr>
        <w:t>Detailed report provided by service provider or works/service carry out to include payment invoice and delivery note. The invoice and delivery note shall include:</w:t>
      </w:r>
    </w:p>
    <w:p w14:paraId="7212E5E7" w14:textId="77777777" w:rsidR="00667950" w:rsidRPr="00BB3D8A" w:rsidRDefault="00667950" w:rsidP="00667950">
      <w:pPr>
        <w:spacing w:after="200" w:line="276" w:lineRule="auto"/>
        <w:ind w:left="720"/>
        <w:contextualSpacing/>
        <w:rPr>
          <w:rFonts w:eastAsia="Calibri"/>
          <w:color w:val="000000"/>
          <w:szCs w:val="24"/>
        </w:rPr>
      </w:pPr>
    </w:p>
    <w:p w14:paraId="5A0AB93D" w14:textId="77777777" w:rsidR="00667950" w:rsidRPr="00BB3D8A" w:rsidRDefault="00667950" w:rsidP="00667950">
      <w:pPr>
        <w:numPr>
          <w:ilvl w:val="0"/>
          <w:numId w:val="134"/>
        </w:numPr>
        <w:autoSpaceDE w:val="0"/>
        <w:autoSpaceDN w:val="0"/>
        <w:adjustRightInd w:val="0"/>
        <w:jc w:val="both"/>
        <w:rPr>
          <w:color w:val="000000"/>
          <w:szCs w:val="24"/>
        </w:rPr>
      </w:pPr>
      <w:r w:rsidRPr="00BB3D8A">
        <w:rPr>
          <w:color w:val="000000"/>
          <w:szCs w:val="24"/>
        </w:rPr>
        <w:t>Vehicle plate number.</w:t>
      </w:r>
    </w:p>
    <w:p w14:paraId="68714FC5" w14:textId="6F8A4493" w:rsidR="00667950" w:rsidRDefault="00667950" w:rsidP="00667950">
      <w:pPr>
        <w:numPr>
          <w:ilvl w:val="0"/>
          <w:numId w:val="134"/>
        </w:numPr>
        <w:autoSpaceDE w:val="0"/>
        <w:autoSpaceDN w:val="0"/>
        <w:adjustRightInd w:val="0"/>
        <w:jc w:val="both"/>
        <w:rPr>
          <w:color w:val="000000"/>
          <w:szCs w:val="24"/>
        </w:rPr>
      </w:pPr>
      <w:r w:rsidRPr="00BB3D8A">
        <w:rPr>
          <w:color w:val="000000"/>
          <w:szCs w:val="24"/>
        </w:rPr>
        <w:t xml:space="preserve">Driver’s </w:t>
      </w:r>
      <w:r>
        <w:rPr>
          <w:color w:val="000000"/>
          <w:szCs w:val="24"/>
        </w:rPr>
        <w:t xml:space="preserve">name, contact number and </w:t>
      </w:r>
      <w:r w:rsidRPr="00BB3D8A">
        <w:rPr>
          <w:color w:val="000000"/>
          <w:szCs w:val="24"/>
        </w:rPr>
        <w:t>signature</w:t>
      </w:r>
    </w:p>
    <w:p w14:paraId="5E0E2702" w14:textId="77777777" w:rsidR="00667950" w:rsidRDefault="00667950" w:rsidP="00667950">
      <w:pPr>
        <w:numPr>
          <w:ilvl w:val="0"/>
          <w:numId w:val="134"/>
        </w:numPr>
        <w:autoSpaceDE w:val="0"/>
        <w:autoSpaceDN w:val="0"/>
        <w:adjustRightInd w:val="0"/>
        <w:jc w:val="both"/>
        <w:rPr>
          <w:color w:val="000000"/>
          <w:szCs w:val="24"/>
        </w:rPr>
      </w:pPr>
      <w:r>
        <w:rPr>
          <w:color w:val="000000"/>
          <w:szCs w:val="24"/>
        </w:rPr>
        <w:t>Unit Vehicle is assigned</w:t>
      </w:r>
    </w:p>
    <w:p w14:paraId="5FFB6DE3" w14:textId="77777777" w:rsidR="00667950" w:rsidRDefault="00667950" w:rsidP="00667950">
      <w:pPr>
        <w:numPr>
          <w:ilvl w:val="0"/>
          <w:numId w:val="134"/>
        </w:numPr>
        <w:autoSpaceDE w:val="0"/>
        <w:autoSpaceDN w:val="0"/>
        <w:adjustRightInd w:val="0"/>
        <w:jc w:val="both"/>
        <w:rPr>
          <w:color w:val="000000"/>
          <w:szCs w:val="24"/>
        </w:rPr>
      </w:pPr>
      <w:r>
        <w:rPr>
          <w:color w:val="000000"/>
          <w:szCs w:val="24"/>
        </w:rPr>
        <w:t>Purchase Order number</w:t>
      </w:r>
    </w:p>
    <w:p w14:paraId="4BB38876" w14:textId="77777777" w:rsidR="00667950" w:rsidRPr="00BB3D8A" w:rsidRDefault="00667950" w:rsidP="00667950">
      <w:pPr>
        <w:autoSpaceDE w:val="0"/>
        <w:autoSpaceDN w:val="0"/>
        <w:adjustRightInd w:val="0"/>
        <w:ind w:left="1440"/>
        <w:jc w:val="both"/>
        <w:rPr>
          <w:color w:val="000000"/>
          <w:szCs w:val="24"/>
        </w:rPr>
      </w:pPr>
    </w:p>
    <w:p w14:paraId="4186FF64" w14:textId="77777777" w:rsidR="00667950" w:rsidRDefault="00667950" w:rsidP="00667950">
      <w:pPr>
        <w:numPr>
          <w:ilvl w:val="0"/>
          <w:numId w:val="133"/>
        </w:numPr>
        <w:autoSpaceDE w:val="0"/>
        <w:autoSpaceDN w:val="0"/>
        <w:adjustRightInd w:val="0"/>
        <w:jc w:val="both"/>
        <w:rPr>
          <w:color w:val="000000"/>
          <w:szCs w:val="24"/>
        </w:rPr>
      </w:pPr>
      <w:r w:rsidRPr="00BB3D8A">
        <w:rPr>
          <w:color w:val="000000"/>
          <w:szCs w:val="24"/>
        </w:rPr>
        <w:t>Payment will be done on a preventive repair and maintenance basis</w:t>
      </w:r>
      <w:r>
        <w:rPr>
          <w:color w:val="000000"/>
          <w:szCs w:val="24"/>
        </w:rPr>
        <w:t xml:space="preserve"> within 14 days of completion and acceptance of the service</w:t>
      </w:r>
    </w:p>
    <w:p w14:paraId="73008813" w14:textId="77777777" w:rsidR="00667950" w:rsidRPr="00BB3D8A" w:rsidRDefault="00667950" w:rsidP="00667950">
      <w:pPr>
        <w:numPr>
          <w:ilvl w:val="0"/>
          <w:numId w:val="133"/>
        </w:numPr>
        <w:autoSpaceDE w:val="0"/>
        <w:autoSpaceDN w:val="0"/>
        <w:adjustRightInd w:val="0"/>
        <w:jc w:val="both"/>
        <w:rPr>
          <w:color w:val="000000"/>
          <w:szCs w:val="24"/>
        </w:rPr>
      </w:pPr>
      <w:r>
        <w:rPr>
          <w:color w:val="000000"/>
          <w:szCs w:val="24"/>
        </w:rPr>
        <w:t>Monthly consolidated invoices to show outstanding amounts must be sent.</w:t>
      </w:r>
    </w:p>
    <w:p w14:paraId="76713E8E" w14:textId="77777777" w:rsidR="00667950" w:rsidRPr="00BB3D8A" w:rsidRDefault="00667950" w:rsidP="00667950">
      <w:pPr>
        <w:autoSpaceDE w:val="0"/>
        <w:autoSpaceDN w:val="0"/>
        <w:adjustRightInd w:val="0"/>
        <w:jc w:val="both"/>
        <w:rPr>
          <w:color w:val="000000"/>
          <w:szCs w:val="24"/>
        </w:rPr>
      </w:pPr>
    </w:p>
    <w:p w14:paraId="7179BEF3" w14:textId="77777777" w:rsidR="00667950" w:rsidRPr="00BB3D8A" w:rsidRDefault="00667950" w:rsidP="00667950">
      <w:pPr>
        <w:autoSpaceDE w:val="0"/>
        <w:autoSpaceDN w:val="0"/>
        <w:adjustRightInd w:val="0"/>
        <w:jc w:val="both"/>
        <w:rPr>
          <w:color w:val="000000"/>
          <w:szCs w:val="24"/>
        </w:rPr>
      </w:pPr>
      <w:r w:rsidRPr="00BB3D8A">
        <w:rPr>
          <w:color w:val="000000"/>
          <w:szCs w:val="24"/>
        </w:rPr>
        <w:t xml:space="preserve">7.  </w:t>
      </w:r>
      <w:r>
        <w:rPr>
          <w:color w:val="000000"/>
          <w:szCs w:val="24"/>
        </w:rPr>
        <w:t xml:space="preserve">MINISTRY OF HEALTH </w:t>
      </w:r>
      <w:r w:rsidRPr="00BB3D8A">
        <w:rPr>
          <w:color w:val="000000"/>
          <w:szCs w:val="24"/>
        </w:rPr>
        <w:t xml:space="preserve">request that replaced parts is returned by the service provider to the </w:t>
      </w:r>
      <w:r>
        <w:rPr>
          <w:color w:val="000000"/>
          <w:szCs w:val="24"/>
        </w:rPr>
        <w:t xml:space="preserve">MINISTRY OF HEALTH </w:t>
      </w:r>
      <w:r w:rsidRPr="00BB3D8A">
        <w:rPr>
          <w:color w:val="000000"/>
          <w:szCs w:val="24"/>
        </w:rPr>
        <w:t>for disposal.</w:t>
      </w:r>
    </w:p>
    <w:p w14:paraId="669F69BC" w14:textId="77777777" w:rsidR="00667950" w:rsidRPr="00BB3D8A" w:rsidRDefault="00667950" w:rsidP="00667950">
      <w:pPr>
        <w:autoSpaceDE w:val="0"/>
        <w:autoSpaceDN w:val="0"/>
        <w:adjustRightInd w:val="0"/>
        <w:jc w:val="both"/>
        <w:rPr>
          <w:color w:val="000000"/>
          <w:szCs w:val="24"/>
        </w:rPr>
      </w:pPr>
    </w:p>
    <w:p w14:paraId="0CA83C13" w14:textId="77777777" w:rsidR="00667950" w:rsidRPr="00BB3D8A" w:rsidRDefault="00667950" w:rsidP="00667950">
      <w:pPr>
        <w:autoSpaceDE w:val="0"/>
        <w:autoSpaceDN w:val="0"/>
        <w:adjustRightInd w:val="0"/>
        <w:jc w:val="both"/>
        <w:rPr>
          <w:color w:val="000000"/>
          <w:szCs w:val="24"/>
        </w:rPr>
      </w:pPr>
    </w:p>
    <w:p w14:paraId="2D155229" w14:textId="77777777" w:rsidR="00667950" w:rsidRPr="00BB3D8A" w:rsidRDefault="00667950" w:rsidP="00667950">
      <w:pPr>
        <w:autoSpaceDE w:val="0"/>
        <w:autoSpaceDN w:val="0"/>
        <w:adjustRightInd w:val="0"/>
        <w:jc w:val="both"/>
        <w:rPr>
          <w:color w:val="000000"/>
          <w:szCs w:val="24"/>
        </w:rPr>
      </w:pPr>
      <w:r w:rsidRPr="00BB3D8A">
        <w:rPr>
          <w:color w:val="000000"/>
          <w:szCs w:val="24"/>
        </w:rPr>
        <w:t>8.  Billing should be in the below format:</w:t>
      </w:r>
    </w:p>
    <w:p w14:paraId="25FDBDA5" w14:textId="77777777" w:rsidR="00667950" w:rsidRPr="00BB3D8A" w:rsidRDefault="00667950" w:rsidP="00667950">
      <w:pPr>
        <w:autoSpaceDE w:val="0"/>
        <w:autoSpaceDN w:val="0"/>
        <w:adjustRightInd w:val="0"/>
        <w:jc w:val="both"/>
        <w:rPr>
          <w:color w:val="00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1915"/>
        <w:gridCol w:w="1056"/>
        <w:gridCol w:w="1252"/>
        <w:gridCol w:w="1260"/>
      </w:tblGrid>
      <w:tr w:rsidR="00667950" w:rsidRPr="00BB3D8A" w14:paraId="06614BC0" w14:textId="77777777" w:rsidTr="00E738FA">
        <w:tc>
          <w:tcPr>
            <w:tcW w:w="1915" w:type="dxa"/>
          </w:tcPr>
          <w:p w14:paraId="1261391D" w14:textId="77777777" w:rsidR="00667950" w:rsidRPr="00BB3D8A" w:rsidRDefault="00667950" w:rsidP="00E738FA">
            <w:pPr>
              <w:autoSpaceDE w:val="0"/>
              <w:autoSpaceDN w:val="0"/>
              <w:adjustRightInd w:val="0"/>
              <w:jc w:val="both"/>
              <w:rPr>
                <w:color w:val="000000"/>
                <w:szCs w:val="24"/>
              </w:rPr>
            </w:pPr>
            <w:r w:rsidRPr="00BB3D8A">
              <w:rPr>
                <w:color w:val="000000"/>
                <w:szCs w:val="24"/>
              </w:rPr>
              <w:t>Description</w:t>
            </w:r>
          </w:p>
        </w:tc>
        <w:tc>
          <w:tcPr>
            <w:tcW w:w="1915" w:type="dxa"/>
          </w:tcPr>
          <w:p w14:paraId="36D8BCAA" w14:textId="77777777" w:rsidR="00667950" w:rsidRPr="00BB3D8A" w:rsidRDefault="00667950" w:rsidP="00E738FA">
            <w:pPr>
              <w:autoSpaceDE w:val="0"/>
              <w:autoSpaceDN w:val="0"/>
              <w:adjustRightInd w:val="0"/>
              <w:jc w:val="both"/>
              <w:rPr>
                <w:color w:val="000000"/>
                <w:szCs w:val="24"/>
              </w:rPr>
            </w:pPr>
            <w:r w:rsidRPr="00BB3D8A">
              <w:rPr>
                <w:color w:val="000000"/>
                <w:szCs w:val="24"/>
              </w:rPr>
              <w:t>Units</w:t>
            </w:r>
          </w:p>
        </w:tc>
        <w:tc>
          <w:tcPr>
            <w:tcW w:w="1056" w:type="dxa"/>
          </w:tcPr>
          <w:p w14:paraId="33CAA943" w14:textId="77777777" w:rsidR="00667950" w:rsidRPr="00BB3D8A" w:rsidRDefault="00667950" w:rsidP="00E738FA">
            <w:pPr>
              <w:autoSpaceDE w:val="0"/>
              <w:autoSpaceDN w:val="0"/>
              <w:adjustRightInd w:val="0"/>
              <w:jc w:val="both"/>
              <w:rPr>
                <w:color w:val="000000"/>
                <w:szCs w:val="24"/>
              </w:rPr>
            </w:pPr>
            <w:r w:rsidRPr="00BB3D8A">
              <w:rPr>
                <w:color w:val="000000"/>
                <w:szCs w:val="24"/>
              </w:rPr>
              <w:t>Quantity</w:t>
            </w:r>
          </w:p>
        </w:tc>
        <w:tc>
          <w:tcPr>
            <w:tcW w:w="1252" w:type="dxa"/>
          </w:tcPr>
          <w:p w14:paraId="00CC5193" w14:textId="77777777" w:rsidR="00667950" w:rsidRPr="00BB3D8A" w:rsidRDefault="00667950" w:rsidP="00E738FA">
            <w:pPr>
              <w:autoSpaceDE w:val="0"/>
              <w:autoSpaceDN w:val="0"/>
              <w:adjustRightInd w:val="0"/>
              <w:jc w:val="both"/>
              <w:rPr>
                <w:color w:val="000000"/>
                <w:szCs w:val="24"/>
              </w:rPr>
            </w:pPr>
            <w:r w:rsidRPr="00BB3D8A">
              <w:rPr>
                <w:color w:val="000000"/>
                <w:szCs w:val="24"/>
              </w:rPr>
              <w:t>Unit price</w:t>
            </w:r>
          </w:p>
        </w:tc>
        <w:tc>
          <w:tcPr>
            <w:tcW w:w="1260" w:type="dxa"/>
          </w:tcPr>
          <w:p w14:paraId="39622CE6" w14:textId="77777777" w:rsidR="00667950" w:rsidRPr="00BB3D8A" w:rsidRDefault="00667950" w:rsidP="00E738FA">
            <w:pPr>
              <w:autoSpaceDE w:val="0"/>
              <w:autoSpaceDN w:val="0"/>
              <w:adjustRightInd w:val="0"/>
              <w:jc w:val="both"/>
              <w:rPr>
                <w:color w:val="000000"/>
                <w:szCs w:val="24"/>
              </w:rPr>
            </w:pPr>
            <w:r w:rsidRPr="00BB3D8A">
              <w:rPr>
                <w:color w:val="000000"/>
                <w:szCs w:val="24"/>
              </w:rPr>
              <w:t>Total</w:t>
            </w:r>
          </w:p>
        </w:tc>
      </w:tr>
      <w:tr w:rsidR="00667950" w:rsidRPr="00BB3D8A" w14:paraId="2B4A8A4A" w14:textId="77777777" w:rsidTr="00E738FA">
        <w:tc>
          <w:tcPr>
            <w:tcW w:w="1915" w:type="dxa"/>
          </w:tcPr>
          <w:p w14:paraId="5DA3BBAC" w14:textId="77777777" w:rsidR="00667950" w:rsidRPr="00BB3D8A" w:rsidRDefault="00667950" w:rsidP="00E738FA">
            <w:pPr>
              <w:autoSpaceDE w:val="0"/>
              <w:autoSpaceDN w:val="0"/>
              <w:adjustRightInd w:val="0"/>
              <w:jc w:val="both"/>
              <w:rPr>
                <w:color w:val="000000"/>
                <w:szCs w:val="24"/>
              </w:rPr>
            </w:pPr>
            <w:r w:rsidRPr="00BB3D8A">
              <w:rPr>
                <w:color w:val="000000"/>
                <w:szCs w:val="24"/>
              </w:rPr>
              <w:t>Change of oil</w:t>
            </w:r>
          </w:p>
        </w:tc>
        <w:tc>
          <w:tcPr>
            <w:tcW w:w="1915" w:type="dxa"/>
          </w:tcPr>
          <w:p w14:paraId="6D6394CA" w14:textId="77777777" w:rsidR="00667950" w:rsidRPr="00BB3D8A" w:rsidRDefault="00667950" w:rsidP="00E738FA">
            <w:pPr>
              <w:autoSpaceDE w:val="0"/>
              <w:autoSpaceDN w:val="0"/>
              <w:adjustRightInd w:val="0"/>
              <w:jc w:val="both"/>
              <w:rPr>
                <w:color w:val="000000"/>
                <w:szCs w:val="24"/>
              </w:rPr>
            </w:pPr>
            <w:r w:rsidRPr="00BB3D8A">
              <w:rPr>
                <w:color w:val="000000"/>
                <w:szCs w:val="24"/>
              </w:rPr>
              <w:t>gallons</w:t>
            </w:r>
          </w:p>
        </w:tc>
        <w:tc>
          <w:tcPr>
            <w:tcW w:w="1056" w:type="dxa"/>
          </w:tcPr>
          <w:p w14:paraId="20500B63" w14:textId="77777777" w:rsidR="00667950" w:rsidRPr="00BB3D8A" w:rsidRDefault="00667950" w:rsidP="00E738FA">
            <w:pPr>
              <w:autoSpaceDE w:val="0"/>
              <w:autoSpaceDN w:val="0"/>
              <w:adjustRightInd w:val="0"/>
              <w:jc w:val="both"/>
              <w:rPr>
                <w:color w:val="000000"/>
                <w:szCs w:val="24"/>
              </w:rPr>
            </w:pPr>
            <w:r w:rsidRPr="00BB3D8A">
              <w:rPr>
                <w:color w:val="000000"/>
                <w:szCs w:val="24"/>
              </w:rPr>
              <w:t>3</w:t>
            </w:r>
          </w:p>
        </w:tc>
        <w:tc>
          <w:tcPr>
            <w:tcW w:w="1252" w:type="dxa"/>
          </w:tcPr>
          <w:p w14:paraId="39D18E23" w14:textId="77777777" w:rsidR="00667950" w:rsidRPr="00BB3D8A" w:rsidRDefault="00667950" w:rsidP="00E738FA">
            <w:pPr>
              <w:autoSpaceDE w:val="0"/>
              <w:autoSpaceDN w:val="0"/>
              <w:adjustRightInd w:val="0"/>
              <w:jc w:val="both"/>
              <w:rPr>
                <w:color w:val="000000"/>
                <w:szCs w:val="24"/>
              </w:rPr>
            </w:pPr>
            <w:r w:rsidRPr="00BB3D8A">
              <w:rPr>
                <w:color w:val="000000"/>
                <w:szCs w:val="24"/>
              </w:rPr>
              <w:t>25.00</w:t>
            </w:r>
          </w:p>
        </w:tc>
        <w:tc>
          <w:tcPr>
            <w:tcW w:w="1260" w:type="dxa"/>
          </w:tcPr>
          <w:p w14:paraId="37469EE5" w14:textId="77777777" w:rsidR="00667950" w:rsidRPr="00BB3D8A" w:rsidRDefault="00667950" w:rsidP="00E738FA">
            <w:pPr>
              <w:autoSpaceDE w:val="0"/>
              <w:autoSpaceDN w:val="0"/>
              <w:adjustRightInd w:val="0"/>
              <w:jc w:val="both"/>
              <w:rPr>
                <w:color w:val="000000"/>
                <w:szCs w:val="24"/>
              </w:rPr>
            </w:pPr>
            <w:r w:rsidRPr="00BB3D8A">
              <w:rPr>
                <w:color w:val="000000"/>
                <w:szCs w:val="24"/>
              </w:rPr>
              <w:t>75.00</w:t>
            </w:r>
          </w:p>
        </w:tc>
      </w:tr>
      <w:tr w:rsidR="00667950" w:rsidRPr="00BB3D8A" w14:paraId="4C5AF7E8" w14:textId="77777777" w:rsidTr="00E738FA">
        <w:tc>
          <w:tcPr>
            <w:tcW w:w="1915" w:type="dxa"/>
          </w:tcPr>
          <w:p w14:paraId="65A7FD37" w14:textId="77777777" w:rsidR="00667950" w:rsidRPr="00BB3D8A" w:rsidRDefault="00667950" w:rsidP="00E738FA">
            <w:pPr>
              <w:autoSpaceDE w:val="0"/>
              <w:autoSpaceDN w:val="0"/>
              <w:adjustRightInd w:val="0"/>
              <w:jc w:val="both"/>
              <w:rPr>
                <w:color w:val="000000"/>
                <w:szCs w:val="24"/>
              </w:rPr>
            </w:pPr>
          </w:p>
        </w:tc>
        <w:tc>
          <w:tcPr>
            <w:tcW w:w="1915" w:type="dxa"/>
          </w:tcPr>
          <w:p w14:paraId="78AA19FE" w14:textId="77777777" w:rsidR="00667950" w:rsidRPr="00BB3D8A" w:rsidRDefault="00667950" w:rsidP="00E738FA">
            <w:pPr>
              <w:autoSpaceDE w:val="0"/>
              <w:autoSpaceDN w:val="0"/>
              <w:adjustRightInd w:val="0"/>
              <w:jc w:val="both"/>
              <w:rPr>
                <w:color w:val="000000"/>
                <w:szCs w:val="24"/>
              </w:rPr>
            </w:pPr>
          </w:p>
        </w:tc>
        <w:tc>
          <w:tcPr>
            <w:tcW w:w="1056" w:type="dxa"/>
          </w:tcPr>
          <w:p w14:paraId="30B41E82" w14:textId="77777777" w:rsidR="00667950" w:rsidRPr="00BB3D8A" w:rsidRDefault="00667950" w:rsidP="00E738FA">
            <w:pPr>
              <w:autoSpaceDE w:val="0"/>
              <w:autoSpaceDN w:val="0"/>
              <w:adjustRightInd w:val="0"/>
              <w:jc w:val="both"/>
              <w:rPr>
                <w:color w:val="000000"/>
                <w:szCs w:val="24"/>
              </w:rPr>
            </w:pPr>
          </w:p>
        </w:tc>
        <w:tc>
          <w:tcPr>
            <w:tcW w:w="1252" w:type="dxa"/>
          </w:tcPr>
          <w:p w14:paraId="0903372C" w14:textId="77777777" w:rsidR="00667950" w:rsidRPr="00BB3D8A" w:rsidRDefault="00667950" w:rsidP="00E738FA">
            <w:pPr>
              <w:autoSpaceDE w:val="0"/>
              <w:autoSpaceDN w:val="0"/>
              <w:adjustRightInd w:val="0"/>
              <w:jc w:val="both"/>
              <w:rPr>
                <w:color w:val="000000"/>
                <w:szCs w:val="24"/>
              </w:rPr>
            </w:pPr>
          </w:p>
        </w:tc>
        <w:tc>
          <w:tcPr>
            <w:tcW w:w="1260" w:type="dxa"/>
          </w:tcPr>
          <w:p w14:paraId="5B685392" w14:textId="77777777" w:rsidR="00667950" w:rsidRPr="00BB3D8A" w:rsidRDefault="00667950" w:rsidP="00E738FA">
            <w:pPr>
              <w:autoSpaceDE w:val="0"/>
              <w:autoSpaceDN w:val="0"/>
              <w:adjustRightInd w:val="0"/>
              <w:jc w:val="both"/>
              <w:rPr>
                <w:color w:val="000000"/>
                <w:szCs w:val="24"/>
              </w:rPr>
            </w:pPr>
          </w:p>
        </w:tc>
      </w:tr>
      <w:tr w:rsidR="00667950" w:rsidRPr="00BB3D8A" w14:paraId="54806869" w14:textId="77777777" w:rsidTr="00E738FA">
        <w:tc>
          <w:tcPr>
            <w:tcW w:w="1915" w:type="dxa"/>
          </w:tcPr>
          <w:p w14:paraId="58E56063" w14:textId="77777777" w:rsidR="00667950" w:rsidRPr="00BB3D8A" w:rsidRDefault="00667950" w:rsidP="00E738FA">
            <w:pPr>
              <w:autoSpaceDE w:val="0"/>
              <w:autoSpaceDN w:val="0"/>
              <w:adjustRightInd w:val="0"/>
              <w:jc w:val="both"/>
              <w:rPr>
                <w:color w:val="000000"/>
                <w:szCs w:val="24"/>
              </w:rPr>
            </w:pPr>
          </w:p>
        </w:tc>
        <w:tc>
          <w:tcPr>
            <w:tcW w:w="1915" w:type="dxa"/>
          </w:tcPr>
          <w:p w14:paraId="72AF9F63" w14:textId="77777777" w:rsidR="00667950" w:rsidRPr="00BB3D8A" w:rsidRDefault="00667950" w:rsidP="00E738FA">
            <w:pPr>
              <w:autoSpaceDE w:val="0"/>
              <w:autoSpaceDN w:val="0"/>
              <w:adjustRightInd w:val="0"/>
              <w:jc w:val="both"/>
              <w:rPr>
                <w:color w:val="000000"/>
                <w:szCs w:val="24"/>
              </w:rPr>
            </w:pPr>
          </w:p>
        </w:tc>
        <w:tc>
          <w:tcPr>
            <w:tcW w:w="1056" w:type="dxa"/>
          </w:tcPr>
          <w:p w14:paraId="5682889B" w14:textId="77777777" w:rsidR="00667950" w:rsidRPr="00BB3D8A" w:rsidRDefault="00667950" w:rsidP="00E738FA">
            <w:pPr>
              <w:autoSpaceDE w:val="0"/>
              <w:autoSpaceDN w:val="0"/>
              <w:adjustRightInd w:val="0"/>
              <w:jc w:val="both"/>
              <w:rPr>
                <w:color w:val="000000"/>
                <w:szCs w:val="24"/>
              </w:rPr>
            </w:pPr>
          </w:p>
        </w:tc>
        <w:tc>
          <w:tcPr>
            <w:tcW w:w="1252" w:type="dxa"/>
          </w:tcPr>
          <w:p w14:paraId="68BF9506" w14:textId="77777777" w:rsidR="00667950" w:rsidRPr="00BB3D8A" w:rsidRDefault="00667950" w:rsidP="00E738FA">
            <w:pPr>
              <w:autoSpaceDE w:val="0"/>
              <w:autoSpaceDN w:val="0"/>
              <w:adjustRightInd w:val="0"/>
              <w:jc w:val="both"/>
              <w:rPr>
                <w:color w:val="000000"/>
                <w:szCs w:val="24"/>
              </w:rPr>
            </w:pPr>
          </w:p>
        </w:tc>
        <w:tc>
          <w:tcPr>
            <w:tcW w:w="1260" w:type="dxa"/>
          </w:tcPr>
          <w:p w14:paraId="18C4E48B" w14:textId="77777777" w:rsidR="00667950" w:rsidRPr="00BB3D8A" w:rsidRDefault="00667950" w:rsidP="00E738FA">
            <w:pPr>
              <w:autoSpaceDE w:val="0"/>
              <w:autoSpaceDN w:val="0"/>
              <w:adjustRightInd w:val="0"/>
              <w:jc w:val="both"/>
              <w:rPr>
                <w:color w:val="000000"/>
                <w:szCs w:val="24"/>
              </w:rPr>
            </w:pPr>
          </w:p>
        </w:tc>
      </w:tr>
      <w:tr w:rsidR="00667950" w:rsidRPr="00BB3D8A" w14:paraId="1774C0FC" w14:textId="77777777" w:rsidTr="00E738FA">
        <w:tc>
          <w:tcPr>
            <w:tcW w:w="1915" w:type="dxa"/>
          </w:tcPr>
          <w:p w14:paraId="5D325BA9" w14:textId="77777777" w:rsidR="00667950" w:rsidRPr="00BB3D8A" w:rsidRDefault="00667950" w:rsidP="00E738FA">
            <w:pPr>
              <w:autoSpaceDE w:val="0"/>
              <w:autoSpaceDN w:val="0"/>
              <w:adjustRightInd w:val="0"/>
              <w:jc w:val="both"/>
              <w:rPr>
                <w:color w:val="000000"/>
                <w:szCs w:val="24"/>
              </w:rPr>
            </w:pPr>
            <w:r w:rsidRPr="00BB3D8A">
              <w:rPr>
                <w:color w:val="000000"/>
                <w:szCs w:val="24"/>
              </w:rPr>
              <w:t>Labor/ rate</w:t>
            </w:r>
          </w:p>
        </w:tc>
        <w:tc>
          <w:tcPr>
            <w:tcW w:w="1915" w:type="dxa"/>
          </w:tcPr>
          <w:p w14:paraId="6FF3423A" w14:textId="77777777" w:rsidR="00667950" w:rsidRPr="00BB3D8A" w:rsidRDefault="00667950" w:rsidP="00E738FA">
            <w:pPr>
              <w:autoSpaceDE w:val="0"/>
              <w:autoSpaceDN w:val="0"/>
              <w:adjustRightInd w:val="0"/>
              <w:jc w:val="both"/>
              <w:rPr>
                <w:color w:val="000000"/>
                <w:szCs w:val="24"/>
              </w:rPr>
            </w:pPr>
          </w:p>
        </w:tc>
        <w:tc>
          <w:tcPr>
            <w:tcW w:w="1056" w:type="dxa"/>
          </w:tcPr>
          <w:p w14:paraId="6240911F" w14:textId="77777777" w:rsidR="00667950" w:rsidRPr="00BB3D8A" w:rsidRDefault="00667950" w:rsidP="00E738FA">
            <w:pPr>
              <w:autoSpaceDE w:val="0"/>
              <w:autoSpaceDN w:val="0"/>
              <w:adjustRightInd w:val="0"/>
              <w:jc w:val="both"/>
              <w:rPr>
                <w:color w:val="000000"/>
                <w:szCs w:val="24"/>
              </w:rPr>
            </w:pPr>
          </w:p>
        </w:tc>
        <w:tc>
          <w:tcPr>
            <w:tcW w:w="1252" w:type="dxa"/>
          </w:tcPr>
          <w:p w14:paraId="620C3B62" w14:textId="77777777" w:rsidR="00667950" w:rsidRPr="00BB3D8A" w:rsidRDefault="00667950" w:rsidP="00E738FA">
            <w:pPr>
              <w:autoSpaceDE w:val="0"/>
              <w:autoSpaceDN w:val="0"/>
              <w:adjustRightInd w:val="0"/>
              <w:jc w:val="both"/>
              <w:rPr>
                <w:color w:val="000000"/>
                <w:szCs w:val="24"/>
              </w:rPr>
            </w:pPr>
          </w:p>
        </w:tc>
        <w:tc>
          <w:tcPr>
            <w:tcW w:w="1260" w:type="dxa"/>
          </w:tcPr>
          <w:p w14:paraId="0A4F18BD" w14:textId="77777777" w:rsidR="00667950" w:rsidRPr="00BB3D8A" w:rsidRDefault="00667950" w:rsidP="00E738FA">
            <w:pPr>
              <w:autoSpaceDE w:val="0"/>
              <w:autoSpaceDN w:val="0"/>
              <w:adjustRightInd w:val="0"/>
              <w:jc w:val="both"/>
              <w:rPr>
                <w:color w:val="000000"/>
                <w:szCs w:val="24"/>
              </w:rPr>
            </w:pPr>
          </w:p>
        </w:tc>
      </w:tr>
    </w:tbl>
    <w:p w14:paraId="751C5178" w14:textId="77777777" w:rsidR="00667950" w:rsidRPr="00BB3D8A" w:rsidRDefault="00667950" w:rsidP="00667950">
      <w:pPr>
        <w:autoSpaceDE w:val="0"/>
        <w:autoSpaceDN w:val="0"/>
        <w:adjustRightInd w:val="0"/>
        <w:jc w:val="both"/>
        <w:rPr>
          <w:color w:val="000000"/>
          <w:szCs w:val="24"/>
        </w:rPr>
      </w:pPr>
    </w:p>
    <w:p w14:paraId="5A6E6533" w14:textId="77777777" w:rsidR="00667950" w:rsidRPr="00BB3D8A" w:rsidRDefault="00667950" w:rsidP="00667950">
      <w:pPr>
        <w:autoSpaceDE w:val="0"/>
        <w:autoSpaceDN w:val="0"/>
        <w:adjustRightInd w:val="0"/>
        <w:jc w:val="both"/>
        <w:rPr>
          <w:color w:val="000000"/>
          <w:szCs w:val="24"/>
        </w:rPr>
      </w:pPr>
      <w:r w:rsidRPr="00BB3D8A">
        <w:rPr>
          <w:color w:val="000000"/>
          <w:szCs w:val="24"/>
        </w:rPr>
        <w:t xml:space="preserve">9.  The service provider shall present charge sheet as per the below listed categories and indicate the type of service to be provided in each category: </w:t>
      </w:r>
      <w:proofErr w:type="spellStart"/>
      <w:r>
        <w:rPr>
          <w:color w:val="000000"/>
          <w:szCs w:val="24"/>
        </w:rPr>
        <w:t>e.g</w:t>
      </w:r>
      <w:proofErr w:type="spellEnd"/>
      <w:r w:rsidRPr="00BB3D8A">
        <w:rPr>
          <w:color w:val="000000"/>
          <w:szCs w:val="24"/>
        </w:rPr>
        <w:t>: the labor/workmanship charge as per the material cost should be indicated or flat rate if any.</w:t>
      </w:r>
    </w:p>
    <w:p w14:paraId="582D3210" w14:textId="77777777" w:rsidR="00667950" w:rsidRPr="00BB3D8A" w:rsidRDefault="00667950" w:rsidP="00667950">
      <w:pPr>
        <w:autoSpaceDE w:val="0"/>
        <w:autoSpaceDN w:val="0"/>
        <w:adjustRightInd w:val="0"/>
        <w:jc w:val="both"/>
        <w:rPr>
          <w:color w:val="000000"/>
          <w:szCs w:val="24"/>
        </w:rPr>
      </w:pPr>
      <w:r w:rsidRPr="00BB3D8A">
        <w:rPr>
          <w:color w:val="000000"/>
          <w:szCs w:val="24"/>
        </w:rPr>
        <w:t xml:space="preserve">     a. Service A</w:t>
      </w:r>
    </w:p>
    <w:p w14:paraId="58E6762A" w14:textId="77777777" w:rsidR="00667950" w:rsidRPr="00BB3D8A" w:rsidRDefault="00667950" w:rsidP="00667950">
      <w:pPr>
        <w:autoSpaceDE w:val="0"/>
        <w:autoSpaceDN w:val="0"/>
        <w:adjustRightInd w:val="0"/>
        <w:jc w:val="both"/>
        <w:rPr>
          <w:color w:val="000000"/>
          <w:szCs w:val="24"/>
        </w:rPr>
      </w:pPr>
      <w:r w:rsidRPr="00BB3D8A">
        <w:rPr>
          <w:color w:val="000000"/>
          <w:szCs w:val="24"/>
        </w:rPr>
        <w:t xml:space="preserve">     b. Service B</w:t>
      </w:r>
    </w:p>
    <w:p w14:paraId="1C5007BF" w14:textId="77777777" w:rsidR="00667950" w:rsidRPr="00BB3D8A" w:rsidRDefault="00667950" w:rsidP="00667950">
      <w:pPr>
        <w:autoSpaceDE w:val="0"/>
        <w:autoSpaceDN w:val="0"/>
        <w:adjustRightInd w:val="0"/>
        <w:jc w:val="both"/>
        <w:rPr>
          <w:color w:val="000000"/>
          <w:szCs w:val="24"/>
        </w:rPr>
      </w:pPr>
      <w:r w:rsidRPr="00BB3D8A">
        <w:rPr>
          <w:color w:val="000000"/>
          <w:szCs w:val="24"/>
        </w:rPr>
        <w:t xml:space="preserve">     c. Service C</w:t>
      </w:r>
    </w:p>
    <w:p w14:paraId="4545DFBC" w14:textId="77777777" w:rsidR="00667950" w:rsidRPr="00BB3D8A" w:rsidRDefault="00667950" w:rsidP="00667950">
      <w:pPr>
        <w:autoSpaceDE w:val="0"/>
        <w:autoSpaceDN w:val="0"/>
        <w:adjustRightInd w:val="0"/>
        <w:jc w:val="both"/>
        <w:rPr>
          <w:color w:val="000000"/>
          <w:szCs w:val="24"/>
        </w:rPr>
      </w:pPr>
    </w:p>
    <w:p w14:paraId="24A515BA" w14:textId="77777777" w:rsidR="00667950" w:rsidRPr="00BB3D8A" w:rsidRDefault="00667950" w:rsidP="00667950">
      <w:pPr>
        <w:autoSpaceDE w:val="0"/>
        <w:autoSpaceDN w:val="0"/>
        <w:adjustRightInd w:val="0"/>
        <w:jc w:val="both"/>
        <w:rPr>
          <w:color w:val="000000"/>
          <w:szCs w:val="24"/>
        </w:rPr>
      </w:pPr>
      <w:r w:rsidRPr="00BB3D8A">
        <w:rPr>
          <w:color w:val="000000"/>
          <w:szCs w:val="24"/>
        </w:rPr>
        <w:t xml:space="preserve"> </w:t>
      </w:r>
      <w:r>
        <w:rPr>
          <w:color w:val="000000"/>
          <w:szCs w:val="24"/>
        </w:rPr>
        <w:t>10</w:t>
      </w:r>
      <w:r w:rsidRPr="00BB3D8A">
        <w:rPr>
          <w:color w:val="000000"/>
          <w:szCs w:val="24"/>
        </w:rPr>
        <w:t xml:space="preserve">.  Approval must be obtained in writing from </w:t>
      </w:r>
      <w:r>
        <w:rPr>
          <w:color w:val="000000"/>
          <w:szCs w:val="24"/>
        </w:rPr>
        <w:t>MINISTRY OF HEALTH</w:t>
      </w:r>
      <w:r w:rsidRPr="00BB3D8A">
        <w:rPr>
          <w:color w:val="000000"/>
          <w:szCs w:val="24"/>
        </w:rPr>
        <w:t xml:space="preserve"> with respect to differences in price for a work/repair/ maintenance of initial charged. Also note that any part or repair works that is not included in the above list but is needed during vehicle repair; the Service Provider should obtain approval from </w:t>
      </w:r>
      <w:r>
        <w:rPr>
          <w:color w:val="000000"/>
          <w:szCs w:val="24"/>
        </w:rPr>
        <w:t>MINISTRY OF HEALTH</w:t>
      </w:r>
      <w:r w:rsidRPr="00BB3D8A">
        <w:rPr>
          <w:color w:val="000000"/>
          <w:szCs w:val="24"/>
        </w:rPr>
        <w:t xml:space="preserve"> before replacement.</w:t>
      </w:r>
    </w:p>
    <w:p w14:paraId="6C3F3FA8" w14:textId="77777777" w:rsidR="00667950" w:rsidRPr="00BB3D8A" w:rsidRDefault="00667950" w:rsidP="00667950">
      <w:pPr>
        <w:autoSpaceDE w:val="0"/>
        <w:autoSpaceDN w:val="0"/>
        <w:adjustRightInd w:val="0"/>
        <w:jc w:val="both"/>
        <w:rPr>
          <w:color w:val="000000"/>
          <w:szCs w:val="24"/>
        </w:rPr>
      </w:pPr>
    </w:p>
    <w:p w14:paraId="517A0DFC" w14:textId="77777777" w:rsidR="00667950" w:rsidRPr="00BB3D8A" w:rsidRDefault="00667950" w:rsidP="00667950">
      <w:pPr>
        <w:autoSpaceDE w:val="0"/>
        <w:autoSpaceDN w:val="0"/>
        <w:adjustRightInd w:val="0"/>
        <w:jc w:val="both"/>
        <w:rPr>
          <w:color w:val="000000"/>
          <w:szCs w:val="24"/>
        </w:rPr>
      </w:pPr>
      <w:r w:rsidRPr="00BB3D8A">
        <w:rPr>
          <w:color w:val="000000"/>
          <w:szCs w:val="24"/>
        </w:rPr>
        <w:t>10. The vehicles to be serviced are most recent light trucks and include, but are not limited to those listed below:</w:t>
      </w:r>
    </w:p>
    <w:p w14:paraId="5277636C" w14:textId="77777777" w:rsidR="00667950" w:rsidRPr="00BB3D8A" w:rsidRDefault="00667950" w:rsidP="00667950">
      <w:pPr>
        <w:autoSpaceDE w:val="0"/>
        <w:autoSpaceDN w:val="0"/>
        <w:adjustRightInd w:val="0"/>
        <w:spacing w:after="200" w:line="276" w:lineRule="auto"/>
        <w:contextualSpacing/>
        <w:rPr>
          <w:rFonts w:eastAsia="Calibri"/>
          <w:color w:val="000000"/>
          <w:szCs w:val="24"/>
        </w:rPr>
      </w:pPr>
      <w:r w:rsidRPr="00BB3D8A">
        <w:rPr>
          <w:rFonts w:eastAsia="Calibri"/>
          <w:color w:val="000000"/>
          <w:szCs w:val="24"/>
        </w:rPr>
        <w:t xml:space="preserve"> </w:t>
      </w:r>
    </w:p>
    <w:p w14:paraId="492E0F22" w14:textId="77777777" w:rsidR="00667950" w:rsidRPr="00BB3D8A" w:rsidRDefault="00667950" w:rsidP="00667950">
      <w:pPr>
        <w:numPr>
          <w:ilvl w:val="0"/>
          <w:numId w:val="132"/>
        </w:numPr>
        <w:autoSpaceDE w:val="0"/>
        <w:autoSpaceDN w:val="0"/>
        <w:adjustRightInd w:val="0"/>
        <w:contextualSpacing/>
        <w:jc w:val="both"/>
        <w:rPr>
          <w:rFonts w:eastAsia="Calibri"/>
          <w:color w:val="000000"/>
          <w:szCs w:val="24"/>
        </w:rPr>
      </w:pPr>
      <w:r w:rsidRPr="00BB3D8A">
        <w:rPr>
          <w:rFonts w:eastAsia="Calibri"/>
          <w:color w:val="000000"/>
          <w:szCs w:val="24"/>
        </w:rPr>
        <w:t>Fleet of Toyota Vehicles</w:t>
      </w:r>
    </w:p>
    <w:p w14:paraId="07077095" w14:textId="77777777" w:rsidR="00667950" w:rsidRPr="00BB3D8A" w:rsidRDefault="00667950" w:rsidP="00667950">
      <w:pPr>
        <w:numPr>
          <w:ilvl w:val="0"/>
          <w:numId w:val="132"/>
        </w:numPr>
        <w:autoSpaceDE w:val="0"/>
        <w:autoSpaceDN w:val="0"/>
        <w:adjustRightInd w:val="0"/>
        <w:contextualSpacing/>
        <w:jc w:val="both"/>
        <w:rPr>
          <w:rFonts w:eastAsia="Calibri"/>
          <w:color w:val="000000"/>
          <w:szCs w:val="24"/>
        </w:rPr>
      </w:pPr>
      <w:r w:rsidRPr="00BB3D8A">
        <w:rPr>
          <w:rFonts w:eastAsia="Calibri"/>
          <w:color w:val="000000"/>
          <w:szCs w:val="24"/>
        </w:rPr>
        <w:t>Fleet of Nissan Vehicles</w:t>
      </w:r>
    </w:p>
    <w:p w14:paraId="4376C6D1" w14:textId="2675C0A0" w:rsidR="00667950" w:rsidRPr="00BB3D8A" w:rsidRDefault="00667950" w:rsidP="00667950">
      <w:pPr>
        <w:numPr>
          <w:ilvl w:val="0"/>
          <w:numId w:val="132"/>
        </w:numPr>
        <w:autoSpaceDE w:val="0"/>
        <w:autoSpaceDN w:val="0"/>
        <w:adjustRightInd w:val="0"/>
        <w:contextualSpacing/>
        <w:jc w:val="both"/>
        <w:rPr>
          <w:rFonts w:eastAsia="Calibri"/>
          <w:color w:val="000000"/>
          <w:szCs w:val="24"/>
        </w:rPr>
      </w:pPr>
      <w:r>
        <w:rPr>
          <w:rFonts w:eastAsia="Calibri"/>
          <w:color w:val="000000"/>
          <w:szCs w:val="24"/>
        </w:rPr>
        <w:t xml:space="preserve">Fleet of Toyota Ambulance </w:t>
      </w:r>
      <w:r w:rsidRPr="00BB3D8A">
        <w:rPr>
          <w:rFonts w:eastAsia="Calibri"/>
          <w:color w:val="000000"/>
          <w:szCs w:val="24"/>
        </w:rPr>
        <w:t>Vehicles</w:t>
      </w:r>
    </w:p>
    <w:p w14:paraId="3EB60CBA" w14:textId="77777777" w:rsidR="00667950" w:rsidRDefault="00667950" w:rsidP="00667950">
      <w:pPr>
        <w:numPr>
          <w:ilvl w:val="0"/>
          <w:numId w:val="132"/>
        </w:numPr>
        <w:autoSpaceDE w:val="0"/>
        <w:autoSpaceDN w:val="0"/>
        <w:adjustRightInd w:val="0"/>
        <w:contextualSpacing/>
        <w:jc w:val="both"/>
        <w:rPr>
          <w:rFonts w:eastAsia="Calibri"/>
          <w:color w:val="000000"/>
          <w:szCs w:val="24"/>
        </w:rPr>
      </w:pPr>
      <w:r w:rsidRPr="00BB3D8A">
        <w:rPr>
          <w:rFonts w:eastAsia="Calibri"/>
          <w:color w:val="000000"/>
          <w:szCs w:val="24"/>
        </w:rPr>
        <w:lastRenderedPageBreak/>
        <w:t>FORD Vehicles</w:t>
      </w:r>
    </w:p>
    <w:p w14:paraId="69131C60" w14:textId="77777777" w:rsidR="00667950" w:rsidRDefault="00667950" w:rsidP="00667950">
      <w:pPr>
        <w:numPr>
          <w:ilvl w:val="0"/>
          <w:numId w:val="132"/>
        </w:numPr>
        <w:autoSpaceDE w:val="0"/>
        <w:autoSpaceDN w:val="0"/>
        <w:adjustRightInd w:val="0"/>
        <w:contextualSpacing/>
        <w:jc w:val="both"/>
        <w:rPr>
          <w:rFonts w:eastAsia="Calibri"/>
          <w:color w:val="000000"/>
          <w:szCs w:val="24"/>
        </w:rPr>
      </w:pPr>
      <w:r>
        <w:rPr>
          <w:rFonts w:eastAsia="Calibri"/>
          <w:color w:val="000000"/>
          <w:szCs w:val="24"/>
        </w:rPr>
        <w:t>JAC Vehicle</w:t>
      </w:r>
    </w:p>
    <w:p w14:paraId="1D3482CB" w14:textId="77777777" w:rsidR="00667950" w:rsidRPr="00BB3D8A" w:rsidRDefault="00667950" w:rsidP="00667950">
      <w:pPr>
        <w:numPr>
          <w:ilvl w:val="0"/>
          <w:numId w:val="132"/>
        </w:numPr>
        <w:autoSpaceDE w:val="0"/>
        <w:autoSpaceDN w:val="0"/>
        <w:adjustRightInd w:val="0"/>
        <w:contextualSpacing/>
        <w:jc w:val="both"/>
        <w:rPr>
          <w:rFonts w:eastAsia="Calibri"/>
          <w:color w:val="000000"/>
          <w:szCs w:val="24"/>
        </w:rPr>
      </w:pPr>
      <w:r>
        <w:rPr>
          <w:rFonts w:eastAsia="Calibri"/>
          <w:color w:val="000000"/>
          <w:szCs w:val="24"/>
        </w:rPr>
        <w:t>JMC Vehicle</w:t>
      </w:r>
    </w:p>
    <w:p w14:paraId="028A5927" w14:textId="77777777" w:rsidR="00667950" w:rsidRDefault="00667950" w:rsidP="00667950">
      <w:pPr>
        <w:autoSpaceDE w:val="0"/>
        <w:autoSpaceDN w:val="0"/>
        <w:adjustRightInd w:val="0"/>
        <w:jc w:val="both"/>
        <w:rPr>
          <w:b/>
          <w:bCs/>
          <w:color w:val="000000"/>
          <w:szCs w:val="24"/>
        </w:rPr>
      </w:pPr>
    </w:p>
    <w:p w14:paraId="108AD183" w14:textId="77777777" w:rsidR="00667950" w:rsidRDefault="00667950" w:rsidP="00667950">
      <w:pPr>
        <w:autoSpaceDE w:val="0"/>
        <w:autoSpaceDN w:val="0"/>
        <w:adjustRightInd w:val="0"/>
        <w:jc w:val="both"/>
        <w:rPr>
          <w:bCs/>
          <w:color w:val="000000"/>
          <w:szCs w:val="24"/>
        </w:rPr>
      </w:pPr>
      <w:r w:rsidRPr="00D12634">
        <w:rPr>
          <w:bCs/>
          <w:color w:val="000000"/>
          <w:szCs w:val="24"/>
        </w:rPr>
        <w:t xml:space="preserve">11.  The above vehicles have been categorized </w:t>
      </w:r>
      <w:r>
        <w:rPr>
          <w:bCs/>
          <w:color w:val="000000"/>
          <w:szCs w:val="24"/>
        </w:rPr>
        <w:t>as follow:</w:t>
      </w:r>
    </w:p>
    <w:p w14:paraId="389445BD" w14:textId="77777777" w:rsidR="00667950" w:rsidRDefault="00667950" w:rsidP="00667950">
      <w:pPr>
        <w:autoSpaceDE w:val="0"/>
        <w:autoSpaceDN w:val="0"/>
        <w:adjustRightInd w:val="0"/>
        <w:jc w:val="both"/>
        <w:rPr>
          <w:bCs/>
          <w:color w:val="00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1"/>
        <w:gridCol w:w="1540"/>
        <w:gridCol w:w="1788"/>
        <w:gridCol w:w="3601"/>
      </w:tblGrid>
      <w:tr w:rsidR="00667950" w:rsidRPr="00730F2F" w14:paraId="2624AF71" w14:textId="77777777" w:rsidTr="00E738FA">
        <w:tc>
          <w:tcPr>
            <w:tcW w:w="2628" w:type="dxa"/>
          </w:tcPr>
          <w:p w14:paraId="2B444884" w14:textId="77777777" w:rsidR="00667950" w:rsidRPr="00730F2F" w:rsidRDefault="00667950" w:rsidP="00E738FA">
            <w:pPr>
              <w:autoSpaceDE w:val="0"/>
              <w:autoSpaceDN w:val="0"/>
              <w:adjustRightInd w:val="0"/>
              <w:jc w:val="both"/>
              <w:rPr>
                <w:bCs/>
                <w:color w:val="000000"/>
                <w:szCs w:val="24"/>
              </w:rPr>
            </w:pPr>
            <w:r w:rsidRPr="00730F2F">
              <w:rPr>
                <w:bCs/>
                <w:color w:val="000000"/>
                <w:szCs w:val="24"/>
              </w:rPr>
              <w:t>Description of Service</w:t>
            </w:r>
          </w:p>
        </w:tc>
        <w:tc>
          <w:tcPr>
            <w:tcW w:w="1994" w:type="dxa"/>
          </w:tcPr>
          <w:p w14:paraId="759EB628" w14:textId="77777777" w:rsidR="00667950" w:rsidRPr="00730F2F" w:rsidRDefault="00667950" w:rsidP="00E738FA">
            <w:pPr>
              <w:autoSpaceDE w:val="0"/>
              <w:autoSpaceDN w:val="0"/>
              <w:adjustRightInd w:val="0"/>
              <w:jc w:val="both"/>
              <w:rPr>
                <w:bCs/>
                <w:color w:val="000000"/>
                <w:szCs w:val="24"/>
              </w:rPr>
            </w:pPr>
            <w:r w:rsidRPr="00730F2F">
              <w:rPr>
                <w:bCs/>
                <w:color w:val="000000"/>
                <w:szCs w:val="24"/>
              </w:rPr>
              <w:t>No. of Vehicles</w:t>
            </w:r>
          </w:p>
        </w:tc>
        <w:tc>
          <w:tcPr>
            <w:tcW w:w="2311" w:type="dxa"/>
          </w:tcPr>
          <w:p w14:paraId="64BF244D" w14:textId="77777777" w:rsidR="00667950" w:rsidRPr="00730F2F" w:rsidRDefault="00667950" w:rsidP="00E738FA">
            <w:pPr>
              <w:autoSpaceDE w:val="0"/>
              <w:autoSpaceDN w:val="0"/>
              <w:adjustRightInd w:val="0"/>
              <w:jc w:val="both"/>
              <w:rPr>
                <w:bCs/>
                <w:color w:val="000000"/>
                <w:szCs w:val="24"/>
              </w:rPr>
            </w:pPr>
            <w:r w:rsidRPr="00730F2F">
              <w:rPr>
                <w:bCs/>
                <w:color w:val="000000"/>
                <w:szCs w:val="24"/>
              </w:rPr>
              <w:t xml:space="preserve">Frequency </w:t>
            </w:r>
          </w:p>
        </w:tc>
        <w:tc>
          <w:tcPr>
            <w:tcW w:w="5865" w:type="dxa"/>
          </w:tcPr>
          <w:p w14:paraId="13E07CE9" w14:textId="77777777" w:rsidR="00667950" w:rsidRPr="00730F2F" w:rsidRDefault="00667950" w:rsidP="00E738FA">
            <w:pPr>
              <w:autoSpaceDE w:val="0"/>
              <w:autoSpaceDN w:val="0"/>
              <w:adjustRightInd w:val="0"/>
              <w:jc w:val="both"/>
              <w:rPr>
                <w:bCs/>
                <w:color w:val="000000"/>
                <w:szCs w:val="24"/>
              </w:rPr>
            </w:pPr>
            <w:r w:rsidRPr="00730F2F">
              <w:rPr>
                <w:bCs/>
                <w:color w:val="000000"/>
                <w:szCs w:val="24"/>
              </w:rPr>
              <w:t xml:space="preserve">Mileage </w:t>
            </w:r>
          </w:p>
        </w:tc>
      </w:tr>
      <w:tr w:rsidR="00667950" w:rsidRPr="00730F2F" w14:paraId="2EADA5EF" w14:textId="77777777" w:rsidTr="00E738FA">
        <w:tc>
          <w:tcPr>
            <w:tcW w:w="2628" w:type="dxa"/>
          </w:tcPr>
          <w:p w14:paraId="686B4FC0" w14:textId="77777777" w:rsidR="00667950" w:rsidRPr="00730F2F" w:rsidRDefault="00667950" w:rsidP="00E738FA">
            <w:pPr>
              <w:autoSpaceDE w:val="0"/>
              <w:autoSpaceDN w:val="0"/>
              <w:adjustRightInd w:val="0"/>
              <w:jc w:val="both"/>
              <w:rPr>
                <w:bCs/>
                <w:color w:val="000000"/>
                <w:szCs w:val="24"/>
              </w:rPr>
            </w:pPr>
            <w:r w:rsidRPr="00730F2F">
              <w:rPr>
                <w:bCs/>
                <w:color w:val="000000"/>
                <w:szCs w:val="24"/>
              </w:rPr>
              <w:t>Routine Maintenance</w:t>
            </w:r>
          </w:p>
        </w:tc>
        <w:tc>
          <w:tcPr>
            <w:tcW w:w="1994" w:type="dxa"/>
          </w:tcPr>
          <w:p w14:paraId="77DF6073" w14:textId="77777777" w:rsidR="00667950" w:rsidRPr="00730F2F" w:rsidRDefault="00667950" w:rsidP="00E738FA">
            <w:pPr>
              <w:autoSpaceDE w:val="0"/>
              <w:autoSpaceDN w:val="0"/>
              <w:adjustRightInd w:val="0"/>
              <w:jc w:val="both"/>
              <w:rPr>
                <w:bCs/>
                <w:color w:val="000000"/>
                <w:szCs w:val="24"/>
              </w:rPr>
            </w:pPr>
            <w:r>
              <w:rPr>
                <w:bCs/>
                <w:color w:val="000000"/>
                <w:szCs w:val="24"/>
              </w:rPr>
              <w:t>11</w:t>
            </w:r>
          </w:p>
        </w:tc>
        <w:tc>
          <w:tcPr>
            <w:tcW w:w="2311" w:type="dxa"/>
          </w:tcPr>
          <w:p w14:paraId="4F84049A" w14:textId="77777777" w:rsidR="00667950" w:rsidRPr="00730F2F" w:rsidRDefault="00667950" w:rsidP="00E738FA">
            <w:pPr>
              <w:autoSpaceDE w:val="0"/>
              <w:autoSpaceDN w:val="0"/>
              <w:adjustRightInd w:val="0"/>
              <w:jc w:val="both"/>
              <w:rPr>
                <w:bCs/>
                <w:color w:val="000000"/>
                <w:szCs w:val="24"/>
              </w:rPr>
            </w:pPr>
            <w:r>
              <w:rPr>
                <w:bCs/>
                <w:color w:val="000000"/>
                <w:szCs w:val="24"/>
              </w:rPr>
              <w:t>3</w:t>
            </w:r>
            <w:r w:rsidRPr="00730F2F">
              <w:rPr>
                <w:bCs/>
                <w:color w:val="000000"/>
                <w:szCs w:val="24"/>
              </w:rPr>
              <w:t xml:space="preserve"> months</w:t>
            </w:r>
          </w:p>
        </w:tc>
        <w:tc>
          <w:tcPr>
            <w:tcW w:w="5865" w:type="dxa"/>
          </w:tcPr>
          <w:p w14:paraId="16B16648" w14:textId="77777777" w:rsidR="00667950" w:rsidRPr="00730F2F" w:rsidRDefault="00667950" w:rsidP="00E738FA">
            <w:pPr>
              <w:autoSpaceDE w:val="0"/>
              <w:autoSpaceDN w:val="0"/>
              <w:adjustRightInd w:val="0"/>
              <w:jc w:val="both"/>
              <w:rPr>
                <w:bCs/>
                <w:color w:val="000000"/>
                <w:szCs w:val="24"/>
              </w:rPr>
            </w:pPr>
            <w:r w:rsidRPr="00730F2F">
              <w:rPr>
                <w:bCs/>
                <w:color w:val="000000"/>
                <w:szCs w:val="24"/>
              </w:rPr>
              <w:t>Less than 10,000km</w:t>
            </w:r>
          </w:p>
        </w:tc>
      </w:tr>
      <w:tr w:rsidR="00667950" w:rsidRPr="00730F2F" w14:paraId="54E2EE24" w14:textId="77777777" w:rsidTr="00E738FA">
        <w:tc>
          <w:tcPr>
            <w:tcW w:w="2628" w:type="dxa"/>
          </w:tcPr>
          <w:p w14:paraId="56C38A21" w14:textId="77777777" w:rsidR="00667950" w:rsidRPr="00730F2F" w:rsidRDefault="00667950" w:rsidP="00E738FA">
            <w:pPr>
              <w:autoSpaceDE w:val="0"/>
              <w:autoSpaceDN w:val="0"/>
              <w:adjustRightInd w:val="0"/>
              <w:jc w:val="both"/>
              <w:rPr>
                <w:bCs/>
                <w:color w:val="000000"/>
                <w:szCs w:val="24"/>
              </w:rPr>
            </w:pPr>
            <w:r w:rsidRPr="00730F2F">
              <w:rPr>
                <w:bCs/>
                <w:color w:val="000000"/>
                <w:szCs w:val="24"/>
              </w:rPr>
              <w:t>Minor Repairs</w:t>
            </w:r>
          </w:p>
        </w:tc>
        <w:tc>
          <w:tcPr>
            <w:tcW w:w="1994" w:type="dxa"/>
          </w:tcPr>
          <w:p w14:paraId="2696F8B2" w14:textId="77777777" w:rsidR="00667950" w:rsidRPr="00730F2F" w:rsidRDefault="00667950" w:rsidP="00E738FA">
            <w:pPr>
              <w:autoSpaceDE w:val="0"/>
              <w:autoSpaceDN w:val="0"/>
              <w:adjustRightInd w:val="0"/>
              <w:jc w:val="both"/>
              <w:rPr>
                <w:bCs/>
                <w:color w:val="000000"/>
                <w:szCs w:val="24"/>
              </w:rPr>
            </w:pPr>
            <w:r>
              <w:rPr>
                <w:bCs/>
                <w:color w:val="000000"/>
                <w:szCs w:val="24"/>
              </w:rPr>
              <w:t>17</w:t>
            </w:r>
          </w:p>
        </w:tc>
        <w:tc>
          <w:tcPr>
            <w:tcW w:w="2311" w:type="dxa"/>
          </w:tcPr>
          <w:p w14:paraId="08CF7CF0" w14:textId="77777777" w:rsidR="00667950" w:rsidRPr="00730F2F" w:rsidRDefault="00667950" w:rsidP="00E738FA">
            <w:pPr>
              <w:autoSpaceDE w:val="0"/>
              <w:autoSpaceDN w:val="0"/>
              <w:adjustRightInd w:val="0"/>
              <w:jc w:val="both"/>
              <w:rPr>
                <w:bCs/>
                <w:color w:val="000000"/>
                <w:szCs w:val="24"/>
              </w:rPr>
            </w:pPr>
            <w:r>
              <w:rPr>
                <w:bCs/>
                <w:color w:val="000000"/>
                <w:szCs w:val="24"/>
              </w:rPr>
              <w:t>3</w:t>
            </w:r>
            <w:r w:rsidRPr="00730F2F">
              <w:rPr>
                <w:bCs/>
                <w:color w:val="000000"/>
                <w:szCs w:val="24"/>
              </w:rPr>
              <w:t xml:space="preserve"> months</w:t>
            </w:r>
          </w:p>
        </w:tc>
        <w:tc>
          <w:tcPr>
            <w:tcW w:w="5865" w:type="dxa"/>
          </w:tcPr>
          <w:p w14:paraId="1AF8C67A" w14:textId="77777777" w:rsidR="00667950" w:rsidRPr="00730F2F" w:rsidRDefault="00667950" w:rsidP="00E738FA">
            <w:pPr>
              <w:autoSpaceDE w:val="0"/>
              <w:autoSpaceDN w:val="0"/>
              <w:adjustRightInd w:val="0"/>
              <w:jc w:val="both"/>
              <w:rPr>
                <w:bCs/>
                <w:color w:val="000000"/>
                <w:szCs w:val="24"/>
              </w:rPr>
            </w:pPr>
            <w:r w:rsidRPr="00730F2F">
              <w:rPr>
                <w:bCs/>
                <w:color w:val="000000"/>
                <w:szCs w:val="24"/>
              </w:rPr>
              <w:t xml:space="preserve">More than 10,000km less than 80,000km </w:t>
            </w:r>
          </w:p>
        </w:tc>
      </w:tr>
      <w:tr w:rsidR="00667950" w:rsidRPr="00730F2F" w14:paraId="32F35F70" w14:textId="77777777" w:rsidTr="00E738FA">
        <w:tc>
          <w:tcPr>
            <w:tcW w:w="2628" w:type="dxa"/>
          </w:tcPr>
          <w:p w14:paraId="20D6C148" w14:textId="77777777" w:rsidR="00667950" w:rsidRPr="00730F2F" w:rsidRDefault="00667950" w:rsidP="00E738FA">
            <w:pPr>
              <w:autoSpaceDE w:val="0"/>
              <w:autoSpaceDN w:val="0"/>
              <w:adjustRightInd w:val="0"/>
              <w:jc w:val="both"/>
              <w:rPr>
                <w:bCs/>
                <w:color w:val="000000"/>
                <w:szCs w:val="24"/>
              </w:rPr>
            </w:pPr>
            <w:r w:rsidRPr="00730F2F">
              <w:rPr>
                <w:bCs/>
                <w:color w:val="000000"/>
                <w:szCs w:val="24"/>
              </w:rPr>
              <w:t>Major Repairs</w:t>
            </w:r>
          </w:p>
        </w:tc>
        <w:tc>
          <w:tcPr>
            <w:tcW w:w="1994" w:type="dxa"/>
          </w:tcPr>
          <w:p w14:paraId="69C1B7B4" w14:textId="77777777" w:rsidR="00667950" w:rsidRPr="00730F2F" w:rsidRDefault="00667950" w:rsidP="00E738FA">
            <w:pPr>
              <w:autoSpaceDE w:val="0"/>
              <w:autoSpaceDN w:val="0"/>
              <w:adjustRightInd w:val="0"/>
              <w:jc w:val="both"/>
              <w:rPr>
                <w:bCs/>
                <w:color w:val="000000"/>
                <w:szCs w:val="24"/>
              </w:rPr>
            </w:pPr>
            <w:r>
              <w:rPr>
                <w:bCs/>
                <w:color w:val="000000"/>
                <w:szCs w:val="24"/>
              </w:rPr>
              <w:t>14</w:t>
            </w:r>
          </w:p>
        </w:tc>
        <w:tc>
          <w:tcPr>
            <w:tcW w:w="2311" w:type="dxa"/>
          </w:tcPr>
          <w:p w14:paraId="47B15858" w14:textId="77777777" w:rsidR="00667950" w:rsidRPr="00730F2F" w:rsidRDefault="00667950" w:rsidP="00E738FA">
            <w:pPr>
              <w:autoSpaceDE w:val="0"/>
              <w:autoSpaceDN w:val="0"/>
              <w:adjustRightInd w:val="0"/>
              <w:jc w:val="both"/>
              <w:rPr>
                <w:bCs/>
                <w:color w:val="000000"/>
                <w:szCs w:val="24"/>
              </w:rPr>
            </w:pPr>
            <w:r>
              <w:rPr>
                <w:bCs/>
                <w:color w:val="000000"/>
                <w:szCs w:val="24"/>
              </w:rPr>
              <w:t>3</w:t>
            </w:r>
            <w:r w:rsidRPr="00730F2F">
              <w:rPr>
                <w:bCs/>
                <w:color w:val="000000"/>
                <w:szCs w:val="24"/>
              </w:rPr>
              <w:t xml:space="preserve"> months</w:t>
            </w:r>
          </w:p>
        </w:tc>
        <w:tc>
          <w:tcPr>
            <w:tcW w:w="5865" w:type="dxa"/>
          </w:tcPr>
          <w:p w14:paraId="79970DA5" w14:textId="77777777" w:rsidR="00667950" w:rsidRPr="00730F2F" w:rsidRDefault="00667950" w:rsidP="00E738FA">
            <w:pPr>
              <w:autoSpaceDE w:val="0"/>
              <w:autoSpaceDN w:val="0"/>
              <w:adjustRightInd w:val="0"/>
              <w:jc w:val="both"/>
              <w:rPr>
                <w:bCs/>
                <w:color w:val="000000"/>
                <w:szCs w:val="24"/>
              </w:rPr>
            </w:pPr>
            <w:r w:rsidRPr="00730F2F">
              <w:rPr>
                <w:bCs/>
                <w:color w:val="000000"/>
                <w:szCs w:val="24"/>
              </w:rPr>
              <w:t>More than 80,000km</w:t>
            </w:r>
          </w:p>
        </w:tc>
      </w:tr>
    </w:tbl>
    <w:p w14:paraId="3DA12620" w14:textId="77777777" w:rsidR="00667950" w:rsidRPr="00BB3D8A" w:rsidRDefault="00667950" w:rsidP="00667950">
      <w:pPr>
        <w:autoSpaceDE w:val="0"/>
        <w:autoSpaceDN w:val="0"/>
        <w:adjustRightInd w:val="0"/>
        <w:jc w:val="both"/>
        <w:rPr>
          <w:b/>
          <w:bCs/>
          <w:color w:val="000000"/>
          <w:szCs w:val="24"/>
        </w:rPr>
      </w:pPr>
    </w:p>
    <w:p w14:paraId="6A407CAE" w14:textId="77777777" w:rsidR="00667950" w:rsidRPr="00BB3D8A" w:rsidRDefault="00667950" w:rsidP="00667950">
      <w:pPr>
        <w:autoSpaceDE w:val="0"/>
        <w:autoSpaceDN w:val="0"/>
        <w:adjustRightInd w:val="0"/>
        <w:jc w:val="both"/>
        <w:rPr>
          <w:b/>
          <w:bCs/>
          <w:color w:val="000000"/>
          <w:szCs w:val="24"/>
        </w:rPr>
      </w:pPr>
      <w:r>
        <w:rPr>
          <w:b/>
          <w:bCs/>
          <w:color w:val="000000"/>
          <w:szCs w:val="24"/>
        </w:rPr>
        <w:t xml:space="preserve">Minimum Requirements and basic Company </w:t>
      </w:r>
      <w:r w:rsidRPr="00BB3D8A">
        <w:rPr>
          <w:b/>
          <w:bCs/>
          <w:color w:val="000000"/>
          <w:szCs w:val="24"/>
        </w:rPr>
        <w:t>Information:</w:t>
      </w:r>
    </w:p>
    <w:p w14:paraId="46FBFDFF" w14:textId="77777777" w:rsidR="00667950" w:rsidRPr="00BB3D8A" w:rsidRDefault="00667950" w:rsidP="00667950">
      <w:pPr>
        <w:autoSpaceDE w:val="0"/>
        <w:autoSpaceDN w:val="0"/>
        <w:adjustRightInd w:val="0"/>
        <w:jc w:val="both"/>
        <w:rPr>
          <w:b/>
          <w:bCs/>
          <w:color w:val="00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0"/>
      </w:tblGrid>
      <w:tr w:rsidR="00667950" w:rsidRPr="00BB3D8A" w14:paraId="4F0EEE3C" w14:textId="77777777" w:rsidTr="00E738FA">
        <w:tc>
          <w:tcPr>
            <w:tcW w:w="12798" w:type="dxa"/>
          </w:tcPr>
          <w:p w14:paraId="4C4BF0DC" w14:textId="77777777" w:rsidR="00667950" w:rsidRPr="00BB3D8A" w:rsidRDefault="00667950" w:rsidP="00E738FA">
            <w:pPr>
              <w:autoSpaceDE w:val="0"/>
              <w:autoSpaceDN w:val="0"/>
              <w:adjustRightInd w:val="0"/>
              <w:jc w:val="both"/>
              <w:rPr>
                <w:color w:val="000000"/>
                <w:szCs w:val="24"/>
              </w:rPr>
            </w:pPr>
            <w:r w:rsidRPr="00BB3D8A">
              <w:rPr>
                <w:color w:val="000000"/>
                <w:szCs w:val="24"/>
              </w:rPr>
              <w:t>Workshop location:</w:t>
            </w:r>
          </w:p>
          <w:p w14:paraId="1863FDDE" w14:textId="77777777" w:rsidR="00667950" w:rsidRPr="00BB3D8A" w:rsidRDefault="00667950" w:rsidP="00E738FA">
            <w:pPr>
              <w:autoSpaceDE w:val="0"/>
              <w:autoSpaceDN w:val="0"/>
              <w:adjustRightInd w:val="0"/>
              <w:jc w:val="both"/>
              <w:rPr>
                <w:b/>
                <w:bCs/>
                <w:color w:val="000000"/>
                <w:szCs w:val="24"/>
              </w:rPr>
            </w:pPr>
          </w:p>
        </w:tc>
      </w:tr>
      <w:tr w:rsidR="00667950" w:rsidRPr="00BB3D8A" w14:paraId="4FE374B5" w14:textId="77777777" w:rsidTr="00E738FA">
        <w:tc>
          <w:tcPr>
            <w:tcW w:w="12798" w:type="dxa"/>
          </w:tcPr>
          <w:p w14:paraId="0AD663AB" w14:textId="77777777" w:rsidR="00667950" w:rsidRPr="00BB3D8A" w:rsidRDefault="00667950" w:rsidP="00E738FA">
            <w:pPr>
              <w:autoSpaceDE w:val="0"/>
              <w:autoSpaceDN w:val="0"/>
              <w:adjustRightInd w:val="0"/>
              <w:jc w:val="both"/>
              <w:rPr>
                <w:color w:val="000000"/>
                <w:szCs w:val="24"/>
              </w:rPr>
            </w:pPr>
            <w:r w:rsidRPr="00BB3D8A">
              <w:rPr>
                <w:color w:val="000000"/>
                <w:szCs w:val="24"/>
              </w:rPr>
              <w:t>Number of qualified staff:</w:t>
            </w:r>
          </w:p>
          <w:p w14:paraId="5DBA51DD" w14:textId="77777777" w:rsidR="00667950" w:rsidRPr="00BB3D8A" w:rsidRDefault="00667950" w:rsidP="00E738FA">
            <w:pPr>
              <w:autoSpaceDE w:val="0"/>
              <w:autoSpaceDN w:val="0"/>
              <w:adjustRightInd w:val="0"/>
              <w:jc w:val="both"/>
              <w:rPr>
                <w:b/>
                <w:bCs/>
                <w:color w:val="000000"/>
                <w:szCs w:val="24"/>
              </w:rPr>
            </w:pPr>
          </w:p>
        </w:tc>
      </w:tr>
      <w:tr w:rsidR="00667950" w:rsidRPr="00BB3D8A" w14:paraId="14005F67" w14:textId="77777777" w:rsidTr="00E738FA">
        <w:tc>
          <w:tcPr>
            <w:tcW w:w="12798" w:type="dxa"/>
          </w:tcPr>
          <w:p w14:paraId="64013365" w14:textId="77777777" w:rsidR="00667950" w:rsidRPr="00BB3D8A" w:rsidRDefault="00667950" w:rsidP="00E738FA">
            <w:pPr>
              <w:autoSpaceDE w:val="0"/>
              <w:autoSpaceDN w:val="0"/>
              <w:adjustRightInd w:val="0"/>
              <w:jc w:val="both"/>
              <w:rPr>
                <w:color w:val="000000"/>
                <w:szCs w:val="24"/>
              </w:rPr>
            </w:pPr>
            <w:r w:rsidRPr="00BB3D8A">
              <w:rPr>
                <w:color w:val="000000"/>
                <w:szCs w:val="24"/>
              </w:rPr>
              <w:t>Number of assisting staff:</w:t>
            </w:r>
          </w:p>
          <w:p w14:paraId="1D1D9C42" w14:textId="77777777" w:rsidR="00667950" w:rsidRPr="00BB3D8A" w:rsidRDefault="00667950" w:rsidP="00E738FA">
            <w:pPr>
              <w:autoSpaceDE w:val="0"/>
              <w:autoSpaceDN w:val="0"/>
              <w:adjustRightInd w:val="0"/>
              <w:jc w:val="both"/>
              <w:rPr>
                <w:b/>
                <w:bCs/>
                <w:color w:val="000000"/>
                <w:szCs w:val="24"/>
              </w:rPr>
            </w:pPr>
          </w:p>
        </w:tc>
      </w:tr>
      <w:tr w:rsidR="00667950" w:rsidRPr="00BB3D8A" w14:paraId="45AE08A6" w14:textId="77777777" w:rsidTr="00E738FA">
        <w:trPr>
          <w:trHeight w:val="440"/>
        </w:trPr>
        <w:tc>
          <w:tcPr>
            <w:tcW w:w="12798" w:type="dxa"/>
          </w:tcPr>
          <w:p w14:paraId="6D58BA92" w14:textId="77777777" w:rsidR="00667950" w:rsidRPr="00BB3D8A" w:rsidRDefault="00667950" w:rsidP="00E738FA">
            <w:pPr>
              <w:autoSpaceDE w:val="0"/>
              <w:autoSpaceDN w:val="0"/>
              <w:adjustRightInd w:val="0"/>
              <w:jc w:val="both"/>
              <w:rPr>
                <w:color w:val="000000"/>
                <w:szCs w:val="24"/>
              </w:rPr>
            </w:pPr>
            <w:r w:rsidRPr="00BB3D8A">
              <w:rPr>
                <w:color w:val="000000"/>
                <w:szCs w:val="24"/>
              </w:rPr>
              <w:t>Number of laborers:</w:t>
            </w:r>
          </w:p>
          <w:p w14:paraId="7FFA702A" w14:textId="77777777" w:rsidR="00667950" w:rsidRPr="00BB3D8A" w:rsidRDefault="00667950" w:rsidP="00E738FA">
            <w:pPr>
              <w:autoSpaceDE w:val="0"/>
              <w:autoSpaceDN w:val="0"/>
              <w:adjustRightInd w:val="0"/>
              <w:jc w:val="both"/>
              <w:rPr>
                <w:b/>
                <w:bCs/>
                <w:color w:val="000000"/>
                <w:szCs w:val="24"/>
              </w:rPr>
            </w:pPr>
          </w:p>
        </w:tc>
      </w:tr>
      <w:tr w:rsidR="00667950" w:rsidRPr="00BB3D8A" w14:paraId="1C06E27C" w14:textId="77777777" w:rsidTr="00E738FA">
        <w:tc>
          <w:tcPr>
            <w:tcW w:w="12798" w:type="dxa"/>
          </w:tcPr>
          <w:p w14:paraId="408E98DA" w14:textId="77777777" w:rsidR="00667950" w:rsidRPr="00BB3D8A" w:rsidRDefault="00667950" w:rsidP="00E738FA">
            <w:pPr>
              <w:autoSpaceDE w:val="0"/>
              <w:autoSpaceDN w:val="0"/>
              <w:adjustRightInd w:val="0"/>
              <w:jc w:val="both"/>
              <w:rPr>
                <w:color w:val="000000"/>
                <w:szCs w:val="24"/>
              </w:rPr>
            </w:pPr>
            <w:r w:rsidRPr="00BB3D8A">
              <w:rPr>
                <w:color w:val="000000"/>
                <w:szCs w:val="24"/>
              </w:rPr>
              <w:t>Workshop space (M2):</w:t>
            </w:r>
          </w:p>
          <w:p w14:paraId="398AC726" w14:textId="77777777" w:rsidR="00667950" w:rsidRPr="00BB3D8A" w:rsidRDefault="00667950" w:rsidP="00E738FA">
            <w:pPr>
              <w:autoSpaceDE w:val="0"/>
              <w:autoSpaceDN w:val="0"/>
              <w:adjustRightInd w:val="0"/>
              <w:jc w:val="both"/>
              <w:rPr>
                <w:b/>
                <w:bCs/>
                <w:color w:val="000000"/>
                <w:szCs w:val="24"/>
              </w:rPr>
            </w:pPr>
          </w:p>
        </w:tc>
      </w:tr>
      <w:tr w:rsidR="00667950" w:rsidRPr="00BB3D8A" w14:paraId="6918D4DC" w14:textId="77777777" w:rsidTr="00E738FA">
        <w:tc>
          <w:tcPr>
            <w:tcW w:w="12798" w:type="dxa"/>
          </w:tcPr>
          <w:p w14:paraId="4F2B752E" w14:textId="77777777" w:rsidR="00667950" w:rsidRPr="00BB3D8A" w:rsidRDefault="00667950" w:rsidP="00E738FA">
            <w:pPr>
              <w:autoSpaceDE w:val="0"/>
              <w:autoSpaceDN w:val="0"/>
              <w:adjustRightInd w:val="0"/>
              <w:jc w:val="both"/>
              <w:rPr>
                <w:color w:val="000000"/>
                <w:szCs w:val="24"/>
              </w:rPr>
            </w:pPr>
            <w:r w:rsidRPr="00BB3D8A">
              <w:rPr>
                <w:color w:val="000000"/>
                <w:szCs w:val="24"/>
              </w:rPr>
              <w:t>Parking area space: (For how many vehicles?):</w:t>
            </w:r>
          </w:p>
          <w:p w14:paraId="513B4026" w14:textId="77777777" w:rsidR="00667950" w:rsidRPr="00BB3D8A" w:rsidRDefault="00667950" w:rsidP="00E738FA">
            <w:pPr>
              <w:autoSpaceDE w:val="0"/>
              <w:autoSpaceDN w:val="0"/>
              <w:adjustRightInd w:val="0"/>
              <w:jc w:val="both"/>
              <w:rPr>
                <w:b/>
                <w:bCs/>
                <w:color w:val="000000"/>
                <w:szCs w:val="24"/>
              </w:rPr>
            </w:pPr>
          </w:p>
        </w:tc>
      </w:tr>
      <w:tr w:rsidR="00667950" w:rsidRPr="00BB3D8A" w14:paraId="6D6BA6C3" w14:textId="77777777" w:rsidTr="00E738FA">
        <w:tc>
          <w:tcPr>
            <w:tcW w:w="12798" w:type="dxa"/>
          </w:tcPr>
          <w:p w14:paraId="78AADAB4" w14:textId="77777777" w:rsidR="00667950" w:rsidRPr="00BB3D8A" w:rsidRDefault="00667950" w:rsidP="00E738FA">
            <w:pPr>
              <w:autoSpaceDE w:val="0"/>
              <w:autoSpaceDN w:val="0"/>
              <w:adjustRightInd w:val="0"/>
              <w:jc w:val="both"/>
              <w:rPr>
                <w:color w:val="000000"/>
                <w:szCs w:val="24"/>
              </w:rPr>
            </w:pPr>
            <w:r w:rsidRPr="00BB3D8A">
              <w:rPr>
                <w:color w:val="000000"/>
                <w:szCs w:val="24"/>
              </w:rPr>
              <w:t>Working hours (Opening and closing time):</w:t>
            </w:r>
          </w:p>
          <w:p w14:paraId="4D9522FA" w14:textId="77777777" w:rsidR="00667950" w:rsidRPr="00BB3D8A" w:rsidRDefault="00667950" w:rsidP="00E738FA">
            <w:pPr>
              <w:autoSpaceDE w:val="0"/>
              <w:autoSpaceDN w:val="0"/>
              <w:adjustRightInd w:val="0"/>
              <w:jc w:val="both"/>
              <w:rPr>
                <w:b/>
                <w:bCs/>
                <w:color w:val="000000"/>
                <w:szCs w:val="24"/>
              </w:rPr>
            </w:pPr>
          </w:p>
        </w:tc>
      </w:tr>
      <w:tr w:rsidR="00667950" w:rsidRPr="00BB3D8A" w14:paraId="006C0E1A" w14:textId="77777777" w:rsidTr="00E738FA">
        <w:tc>
          <w:tcPr>
            <w:tcW w:w="12798" w:type="dxa"/>
          </w:tcPr>
          <w:p w14:paraId="55E96DCA" w14:textId="77777777" w:rsidR="00667950" w:rsidRPr="00BB3D8A" w:rsidRDefault="00667950" w:rsidP="00E738FA">
            <w:pPr>
              <w:autoSpaceDE w:val="0"/>
              <w:autoSpaceDN w:val="0"/>
              <w:adjustRightInd w:val="0"/>
              <w:jc w:val="both"/>
              <w:rPr>
                <w:color w:val="000000"/>
                <w:szCs w:val="24"/>
              </w:rPr>
            </w:pPr>
            <w:r w:rsidRPr="00BB3D8A">
              <w:rPr>
                <w:color w:val="000000"/>
                <w:szCs w:val="24"/>
              </w:rPr>
              <w:t>Available specialized tools (indicate all specialized tools used in the workshop):</w:t>
            </w:r>
          </w:p>
          <w:p w14:paraId="7725CE66" w14:textId="77777777" w:rsidR="00667950" w:rsidRPr="00BB3D8A" w:rsidRDefault="00667950" w:rsidP="00E738FA">
            <w:pPr>
              <w:autoSpaceDE w:val="0"/>
              <w:autoSpaceDN w:val="0"/>
              <w:adjustRightInd w:val="0"/>
              <w:jc w:val="both"/>
              <w:rPr>
                <w:b/>
                <w:bCs/>
                <w:color w:val="000000"/>
                <w:szCs w:val="24"/>
              </w:rPr>
            </w:pPr>
          </w:p>
        </w:tc>
      </w:tr>
      <w:tr w:rsidR="00667950" w:rsidRPr="00BB3D8A" w14:paraId="156488B4" w14:textId="77777777" w:rsidTr="00E738FA">
        <w:tc>
          <w:tcPr>
            <w:tcW w:w="12798" w:type="dxa"/>
          </w:tcPr>
          <w:p w14:paraId="4C65B66A" w14:textId="77777777" w:rsidR="00667950" w:rsidRPr="00BB3D8A" w:rsidRDefault="00667950" w:rsidP="00E738FA">
            <w:pPr>
              <w:autoSpaceDE w:val="0"/>
              <w:autoSpaceDN w:val="0"/>
              <w:adjustRightInd w:val="0"/>
              <w:jc w:val="both"/>
              <w:rPr>
                <w:color w:val="000000"/>
                <w:szCs w:val="24"/>
              </w:rPr>
            </w:pPr>
            <w:r w:rsidRPr="00BB3D8A">
              <w:rPr>
                <w:color w:val="000000"/>
                <w:szCs w:val="24"/>
              </w:rPr>
              <w:t>Longest period for the vehicle to stay in the workshop:</w:t>
            </w:r>
          </w:p>
          <w:p w14:paraId="7513D879" w14:textId="77777777" w:rsidR="00667950" w:rsidRPr="00BB3D8A" w:rsidRDefault="00667950" w:rsidP="00E738FA">
            <w:pPr>
              <w:autoSpaceDE w:val="0"/>
              <w:autoSpaceDN w:val="0"/>
              <w:adjustRightInd w:val="0"/>
              <w:jc w:val="both"/>
              <w:rPr>
                <w:color w:val="000000"/>
                <w:szCs w:val="24"/>
              </w:rPr>
            </w:pPr>
          </w:p>
        </w:tc>
      </w:tr>
      <w:tr w:rsidR="00667950" w:rsidRPr="00BB3D8A" w14:paraId="5B283B48" w14:textId="77777777" w:rsidTr="00E738FA">
        <w:tc>
          <w:tcPr>
            <w:tcW w:w="12798" w:type="dxa"/>
          </w:tcPr>
          <w:p w14:paraId="4CDD26D9" w14:textId="77777777" w:rsidR="00667950" w:rsidRPr="00BB3D8A" w:rsidRDefault="00667950" w:rsidP="00E738FA">
            <w:pPr>
              <w:autoSpaceDE w:val="0"/>
              <w:autoSpaceDN w:val="0"/>
              <w:adjustRightInd w:val="0"/>
              <w:jc w:val="both"/>
              <w:rPr>
                <w:color w:val="000000"/>
                <w:szCs w:val="24"/>
              </w:rPr>
            </w:pPr>
            <w:r w:rsidRPr="00BB3D8A">
              <w:rPr>
                <w:color w:val="000000"/>
                <w:szCs w:val="24"/>
              </w:rPr>
              <w:t>Possibility to import spare parts that are not available in your stores:</w:t>
            </w:r>
          </w:p>
        </w:tc>
      </w:tr>
      <w:tr w:rsidR="00667950" w:rsidRPr="00BB3D8A" w14:paraId="65C1927F" w14:textId="77777777" w:rsidTr="00E738FA">
        <w:tc>
          <w:tcPr>
            <w:tcW w:w="12798" w:type="dxa"/>
          </w:tcPr>
          <w:p w14:paraId="31771AF0" w14:textId="77777777" w:rsidR="00667950" w:rsidRPr="00BB3D8A" w:rsidRDefault="00667950" w:rsidP="00E738FA">
            <w:pPr>
              <w:autoSpaceDE w:val="0"/>
              <w:autoSpaceDN w:val="0"/>
              <w:adjustRightInd w:val="0"/>
              <w:jc w:val="both"/>
              <w:rPr>
                <w:color w:val="000000"/>
                <w:szCs w:val="24"/>
              </w:rPr>
            </w:pPr>
            <w:r w:rsidRPr="00BB3D8A">
              <w:rPr>
                <w:color w:val="000000"/>
                <w:szCs w:val="24"/>
              </w:rPr>
              <w:t>Response to emergency calls:</w:t>
            </w:r>
          </w:p>
          <w:p w14:paraId="4151449A" w14:textId="77777777" w:rsidR="00667950" w:rsidRPr="00BB3D8A" w:rsidRDefault="00667950" w:rsidP="00E738FA">
            <w:pPr>
              <w:autoSpaceDE w:val="0"/>
              <w:autoSpaceDN w:val="0"/>
              <w:adjustRightInd w:val="0"/>
              <w:jc w:val="both"/>
              <w:rPr>
                <w:color w:val="000000"/>
                <w:szCs w:val="24"/>
              </w:rPr>
            </w:pPr>
          </w:p>
        </w:tc>
      </w:tr>
      <w:tr w:rsidR="00667950" w:rsidRPr="00BB3D8A" w14:paraId="3D358329" w14:textId="77777777" w:rsidTr="00E738FA">
        <w:tc>
          <w:tcPr>
            <w:tcW w:w="12798" w:type="dxa"/>
          </w:tcPr>
          <w:p w14:paraId="4E1E0813" w14:textId="77777777" w:rsidR="00667950" w:rsidRPr="00BB3D8A" w:rsidRDefault="00667950" w:rsidP="00E738FA">
            <w:pPr>
              <w:autoSpaceDE w:val="0"/>
              <w:autoSpaceDN w:val="0"/>
              <w:adjustRightInd w:val="0"/>
              <w:jc w:val="both"/>
              <w:rPr>
                <w:color w:val="000000"/>
                <w:szCs w:val="24"/>
              </w:rPr>
            </w:pPr>
            <w:r w:rsidRPr="00BB3D8A">
              <w:rPr>
                <w:color w:val="000000"/>
                <w:szCs w:val="24"/>
              </w:rPr>
              <w:t>Possibility of office /on road repair:</w:t>
            </w:r>
          </w:p>
          <w:p w14:paraId="712896FE" w14:textId="77777777" w:rsidR="00667950" w:rsidRPr="00BB3D8A" w:rsidRDefault="00667950" w:rsidP="00E738FA">
            <w:pPr>
              <w:autoSpaceDE w:val="0"/>
              <w:autoSpaceDN w:val="0"/>
              <w:adjustRightInd w:val="0"/>
              <w:jc w:val="both"/>
              <w:rPr>
                <w:color w:val="000000"/>
                <w:szCs w:val="24"/>
              </w:rPr>
            </w:pPr>
          </w:p>
        </w:tc>
      </w:tr>
      <w:tr w:rsidR="00667950" w:rsidRPr="00BB3D8A" w14:paraId="128F072D" w14:textId="77777777" w:rsidTr="00E738FA">
        <w:tc>
          <w:tcPr>
            <w:tcW w:w="12798" w:type="dxa"/>
          </w:tcPr>
          <w:p w14:paraId="48F5A385" w14:textId="77777777" w:rsidR="00667950" w:rsidRPr="00BB3D8A" w:rsidRDefault="00667950" w:rsidP="00E738FA">
            <w:pPr>
              <w:autoSpaceDE w:val="0"/>
              <w:autoSpaceDN w:val="0"/>
              <w:adjustRightInd w:val="0"/>
              <w:jc w:val="both"/>
              <w:rPr>
                <w:color w:val="000000"/>
                <w:szCs w:val="24"/>
              </w:rPr>
            </w:pPr>
            <w:r w:rsidRPr="00BB3D8A">
              <w:rPr>
                <w:color w:val="000000"/>
                <w:szCs w:val="24"/>
              </w:rPr>
              <w:t>Provision of towing facilities from point of breakdown to Service Provider’s workshop within five hours after call or what deems appropriate. Indicate prices depending on locations:</w:t>
            </w:r>
          </w:p>
        </w:tc>
      </w:tr>
      <w:tr w:rsidR="00667950" w:rsidRPr="00BB3D8A" w14:paraId="38C1AD95" w14:textId="77777777" w:rsidTr="00E738FA">
        <w:tc>
          <w:tcPr>
            <w:tcW w:w="12798" w:type="dxa"/>
          </w:tcPr>
          <w:p w14:paraId="1413055E" w14:textId="77777777" w:rsidR="00667950" w:rsidRPr="00BB3D8A" w:rsidRDefault="00667950" w:rsidP="00E738FA">
            <w:pPr>
              <w:autoSpaceDE w:val="0"/>
              <w:autoSpaceDN w:val="0"/>
              <w:adjustRightInd w:val="0"/>
              <w:jc w:val="both"/>
              <w:rPr>
                <w:color w:val="000000"/>
                <w:szCs w:val="24"/>
              </w:rPr>
            </w:pPr>
            <w:r>
              <w:rPr>
                <w:color w:val="000000"/>
                <w:szCs w:val="24"/>
              </w:rPr>
              <w:t xml:space="preserve">The ability to respond to emergency (if yes, provide contact number) </w:t>
            </w:r>
          </w:p>
        </w:tc>
      </w:tr>
      <w:tr w:rsidR="00667950" w:rsidRPr="00BB3D8A" w14:paraId="4DF5BAD6" w14:textId="77777777" w:rsidTr="00E738FA">
        <w:tc>
          <w:tcPr>
            <w:tcW w:w="12798" w:type="dxa"/>
          </w:tcPr>
          <w:p w14:paraId="792CFD13" w14:textId="77777777" w:rsidR="00667950" w:rsidRDefault="00667950" w:rsidP="00E738FA">
            <w:pPr>
              <w:autoSpaceDE w:val="0"/>
              <w:autoSpaceDN w:val="0"/>
              <w:adjustRightInd w:val="0"/>
              <w:jc w:val="both"/>
              <w:rPr>
                <w:color w:val="000000"/>
                <w:szCs w:val="24"/>
              </w:rPr>
            </w:pPr>
            <w:r>
              <w:rPr>
                <w:color w:val="000000"/>
                <w:szCs w:val="24"/>
              </w:rPr>
              <w:t>Routine Maintenance completed within no more than 2 days after acceptance of car for maintenance</w:t>
            </w:r>
          </w:p>
        </w:tc>
      </w:tr>
      <w:tr w:rsidR="00667950" w:rsidRPr="00BB3D8A" w14:paraId="0C94836C" w14:textId="77777777" w:rsidTr="00E738FA">
        <w:tc>
          <w:tcPr>
            <w:tcW w:w="12798" w:type="dxa"/>
          </w:tcPr>
          <w:p w14:paraId="670D842C" w14:textId="77777777" w:rsidR="00667950" w:rsidRDefault="00667950" w:rsidP="00E738FA">
            <w:pPr>
              <w:autoSpaceDE w:val="0"/>
              <w:autoSpaceDN w:val="0"/>
              <w:adjustRightInd w:val="0"/>
              <w:jc w:val="both"/>
              <w:rPr>
                <w:color w:val="000000"/>
                <w:szCs w:val="24"/>
              </w:rPr>
            </w:pPr>
            <w:r>
              <w:rPr>
                <w:color w:val="000000"/>
                <w:szCs w:val="24"/>
              </w:rPr>
              <w:t>Use of only officially authorized manufacturer parts</w:t>
            </w:r>
          </w:p>
        </w:tc>
      </w:tr>
      <w:tr w:rsidR="00667950" w:rsidRPr="00BB3D8A" w14:paraId="0397A95C" w14:textId="77777777" w:rsidTr="00E738FA">
        <w:tc>
          <w:tcPr>
            <w:tcW w:w="12798" w:type="dxa"/>
          </w:tcPr>
          <w:p w14:paraId="38828E3E" w14:textId="77777777" w:rsidR="00667950" w:rsidRDefault="00667950" w:rsidP="00E738FA">
            <w:pPr>
              <w:autoSpaceDE w:val="0"/>
              <w:autoSpaceDN w:val="0"/>
              <w:adjustRightInd w:val="0"/>
              <w:jc w:val="both"/>
              <w:rPr>
                <w:color w:val="000000"/>
                <w:szCs w:val="24"/>
              </w:rPr>
            </w:pPr>
            <w:r>
              <w:rPr>
                <w:color w:val="000000"/>
                <w:szCs w:val="24"/>
              </w:rPr>
              <w:lastRenderedPageBreak/>
              <w:t>Minimum 5 working days per week (please specify number of days)</w:t>
            </w:r>
          </w:p>
        </w:tc>
      </w:tr>
    </w:tbl>
    <w:p w14:paraId="6C48D0D0" w14:textId="77777777" w:rsidR="00667950" w:rsidRPr="00BB3D8A" w:rsidRDefault="00667950" w:rsidP="00667950">
      <w:pPr>
        <w:autoSpaceDE w:val="0"/>
        <w:autoSpaceDN w:val="0"/>
        <w:adjustRightInd w:val="0"/>
        <w:jc w:val="both"/>
        <w:rPr>
          <w:b/>
          <w:bCs/>
          <w:color w:val="000000"/>
          <w:szCs w:val="24"/>
        </w:rPr>
      </w:pPr>
    </w:p>
    <w:p w14:paraId="407FA3B7" w14:textId="77777777" w:rsidR="00667950" w:rsidRPr="00BB3D8A" w:rsidRDefault="00667950" w:rsidP="00667950">
      <w:pPr>
        <w:autoSpaceDE w:val="0"/>
        <w:autoSpaceDN w:val="0"/>
        <w:adjustRightInd w:val="0"/>
        <w:jc w:val="both"/>
        <w:rPr>
          <w:bCs/>
          <w:color w:val="000000"/>
          <w:szCs w:val="24"/>
        </w:rPr>
      </w:pPr>
      <w:r w:rsidRPr="00BB3D8A">
        <w:rPr>
          <w:bCs/>
          <w:color w:val="000000"/>
          <w:szCs w:val="24"/>
        </w:rPr>
        <w:t>A complete statement of work approach, list of key qualified technicians/staff, address and location of garage must be included in the service provider proposal.</w:t>
      </w:r>
    </w:p>
    <w:p w14:paraId="7BB86989" w14:textId="77777777" w:rsidR="00667950" w:rsidRPr="00BB3D8A" w:rsidRDefault="00667950" w:rsidP="00667950">
      <w:pPr>
        <w:autoSpaceDE w:val="0"/>
        <w:autoSpaceDN w:val="0"/>
        <w:adjustRightInd w:val="0"/>
        <w:jc w:val="both"/>
        <w:rPr>
          <w:bCs/>
          <w:color w:val="000000"/>
          <w:szCs w:val="24"/>
        </w:rPr>
      </w:pPr>
    </w:p>
    <w:p w14:paraId="6CB5A69A" w14:textId="77777777" w:rsidR="00667950" w:rsidRPr="00BB3D8A" w:rsidRDefault="00667950" w:rsidP="00667950">
      <w:pPr>
        <w:autoSpaceDE w:val="0"/>
        <w:autoSpaceDN w:val="0"/>
        <w:adjustRightInd w:val="0"/>
        <w:jc w:val="both"/>
        <w:rPr>
          <w:b/>
          <w:bCs/>
          <w:color w:val="000000"/>
          <w:szCs w:val="24"/>
        </w:rPr>
      </w:pPr>
      <w:r w:rsidRPr="00BB3D8A">
        <w:rPr>
          <w:bCs/>
          <w:color w:val="000000"/>
          <w:szCs w:val="24"/>
        </w:rPr>
        <w:t xml:space="preserve">The </w:t>
      </w:r>
      <w:r>
        <w:rPr>
          <w:bCs/>
          <w:color w:val="000000"/>
          <w:szCs w:val="24"/>
        </w:rPr>
        <w:t xml:space="preserve">Ministry of Health </w:t>
      </w:r>
      <w:r w:rsidRPr="00BB3D8A">
        <w:rPr>
          <w:bCs/>
          <w:color w:val="000000"/>
          <w:szCs w:val="24"/>
        </w:rPr>
        <w:t>will conduct inspection to the service provider’s premises to gather the following information that will be included in their proposal.</w:t>
      </w:r>
    </w:p>
    <w:p w14:paraId="0FC54946" w14:textId="77777777" w:rsidR="00667950" w:rsidRDefault="00667950" w:rsidP="00667950">
      <w:pPr>
        <w:autoSpaceDE w:val="0"/>
        <w:autoSpaceDN w:val="0"/>
        <w:adjustRightInd w:val="0"/>
        <w:jc w:val="both"/>
        <w:rPr>
          <w:color w:val="000000"/>
          <w:szCs w:val="24"/>
        </w:rPr>
      </w:pPr>
    </w:p>
    <w:p w14:paraId="1E98C87D" w14:textId="77777777" w:rsidR="00667950" w:rsidRPr="00BB3D8A" w:rsidRDefault="00667950" w:rsidP="00667950">
      <w:pPr>
        <w:autoSpaceDE w:val="0"/>
        <w:autoSpaceDN w:val="0"/>
        <w:adjustRightInd w:val="0"/>
        <w:jc w:val="both"/>
        <w:rPr>
          <w:color w:val="000000"/>
          <w:szCs w:val="24"/>
        </w:rPr>
      </w:pPr>
      <w:r w:rsidRPr="00BB3D8A">
        <w:rPr>
          <w:color w:val="000000"/>
          <w:szCs w:val="24"/>
        </w:rPr>
        <w:t>Indicate from the list below if the services are provided by the workshop or rendered by third party:</w:t>
      </w:r>
    </w:p>
    <w:p w14:paraId="665036E1" w14:textId="77777777" w:rsidR="00667950" w:rsidRPr="00BB3D8A" w:rsidRDefault="00667950" w:rsidP="00667950">
      <w:pPr>
        <w:autoSpaceDE w:val="0"/>
        <w:autoSpaceDN w:val="0"/>
        <w:adjustRightInd w:val="0"/>
        <w:jc w:val="both"/>
        <w:rPr>
          <w:color w:val="00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5390"/>
      </w:tblGrid>
      <w:tr w:rsidR="00667950" w:rsidRPr="00BB3D8A" w14:paraId="6901CC9D" w14:textId="77777777" w:rsidTr="00E738FA">
        <w:trPr>
          <w:tblHeader/>
        </w:trPr>
        <w:tc>
          <w:tcPr>
            <w:tcW w:w="4914" w:type="dxa"/>
          </w:tcPr>
          <w:p w14:paraId="2E563CEA" w14:textId="77777777" w:rsidR="00667950" w:rsidRPr="00BB3D8A" w:rsidRDefault="00667950" w:rsidP="00E738FA">
            <w:pPr>
              <w:autoSpaceDE w:val="0"/>
              <w:autoSpaceDN w:val="0"/>
              <w:adjustRightInd w:val="0"/>
              <w:jc w:val="both"/>
              <w:rPr>
                <w:b/>
                <w:bCs/>
                <w:color w:val="000000"/>
                <w:szCs w:val="24"/>
              </w:rPr>
            </w:pPr>
            <w:r w:rsidRPr="00BB3D8A">
              <w:rPr>
                <w:b/>
                <w:bCs/>
                <w:color w:val="000000"/>
                <w:szCs w:val="24"/>
              </w:rPr>
              <w:t>Services</w:t>
            </w:r>
          </w:p>
        </w:tc>
        <w:tc>
          <w:tcPr>
            <w:tcW w:w="7884" w:type="dxa"/>
          </w:tcPr>
          <w:p w14:paraId="3D6BBB6B" w14:textId="77777777" w:rsidR="00667950" w:rsidRPr="00BB3D8A" w:rsidRDefault="00667950" w:rsidP="00E738FA">
            <w:pPr>
              <w:autoSpaceDE w:val="0"/>
              <w:autoSpaceDN w:val="0"/>
              <w:adjustRightInd w:val="0"/>
              <w:jc w:val="both"/>
              <w:rPr>
                <w:b/>
                <w:bCs/>
                <w:color w:val="000000"/>
                <w:szCs w:val="24"/>
              </w:rPr>
            </w:pPr>
            <w:r w:rsidRPr="00BB3D8A">
              <w:rPr>
                <w:b/>
                <w:bCs/>
                <w:color w:val="000000"/>
                <w:szCs w:val="24"/>
              </w:rPr>
              <w:t xml:space="preserve"> Response/Comment</w:t>
            </w:r>
            <w:r>
              <w:rPr>
                <w:b/>
                <w:bCs/>
                <w:color w:val="000000"/>
                <w:szCs w:val="24"/>
              </w:rPr>
              <w:t xml:space="preserve"> (Yes or NO)</w:t>
            </w:r>
          </w:p>
        </w:tc>
      </w:tr>
      <w:tr w:rsidR="00667950" w:rsidRPr="00BB3D8A" w14:paraId="4FC9365E" w14:textId="77777777" w:rsidTr="00E738FA">
        <w:tc>
          <w:tcPr>
            <w:tcW w:w="4914" w:type="dxa"/>
          </w:tcPr>
          <w:p w14:paraId="05138D96" w14:textId="77777777" w:rsidR="00667950" w:rsidRPr="00BB3D8A" w:rsidRDefault="00667950" w:rsidP="00E738FA">
            <w:pPr>
              <w:autoSpaceDE w:val="0"/>
              <w:autoSpaceDN w:val="0"/>
              <w:adjustRightInd w:val="0"/>
              <w:jc w:val="both"/>
              <w:rPr>
                <w:bCs/>
                <w:color w:val="000000"/>
                <w:szCs w:val="24"/>
              </w:rPr>
            </w:pPr>
            <w:r w:rsidRPr="00BB3D8A">
              <w:rPr>
                <w:bCs/>
                <w:color w:val="000000"/>
                <w:szCs w:val="24"/>
              </w:rPr>
              <w:t>Complete motor overhauling</w:t>
            </w:r>
          </w:p>
        </w:tc>
        <w:tc>
          <w:tcPr>
            <w:tcW w:w="7884" w:type="dxa"/>
          </w:tcPr>
          <w:p w14:paraId="5A2B7235" w14:textId="77777777" w:rsidR="00667950" w:rsidRPr="00BB3D8A" w:rsidRDefault="00667950" w:rsidP="00E738FA">
            <w:pPr>
              <w:autoSpaceDE w:val="0"/>
              <w:autoSpaceDN w:val="0"/>
              <w:adjustRightInd w:val="0"/>
              <w:jc w:val="both"/>
              <w:rPr>
                <w:bCs/>
                <w:color w:val="000000"/>
                <w:szCs w:val="24"/>
              </w:rPr>
            </w:pPr>
          </w:p>
        </w:tc>
      </w:tr>
      <w:tr w:rsidR="00667950" w:rsidRPr="00BB3D8A" w14:paraId="316F58AB" w14:textId="77777777" w:rsidTr="00E738FA">
        <w:tc>
          <w:tcPr>
            <w:tcW w:w="4914" w:type="dxa"/>
          </w:tcPr>
          <w:p w14:paraId="75378930" w14:textId="77777777" w:rsidR="00667950" w:rsidRPr="00BB3D8A" w:rsidRDefault="00667950" w:rsidP="00E738FA">
            <w:pPr>
              <w:autoSpaceDE w:val="0"/>
              <w:autoSpaceDN w:val="0"/>
              <w:adjustRightInd w:val="0"/>
              <w:jc w:val="both"/>
              <w:rPr>
                <w:bCs/>
                <w:color w:val="000000"/>
                <w:szCs w:val="24"/>
              </w:rPr>
            </w:pPr>
            <w:r w:rsidRPr="00BB3D8A">
              <w:rPr>
                <w:bCs/>
                <w:color w:val="000000"/>
                <w:szCs w:val="24"/>
              </w:rPr>
              <w:t>Electrical inspection and testing</w:t>
            </w:r>
          </w:p>
        </w:tc>
        <w:tc>
          <w:tcPr>
            <w:tcW w:w="7884" w:type="dxa"/>
          </w:tcPr>
          <w:p w14:paraId="6E96FCDB" w14:textId="77777777" w:rsidR="00667950" w:rsidRPr="00BB3D8A" w:rsidRDefault="00667950" w:rsidP="00E738FA">
            <w:pPr>
              <w:autoSpaceDE w:val="0"/>
              <w:autoSpaceDN w:val="0"/>
              <w:adjustRightInd w:val="0"/>
              <w:jc w:val="both"/>
              <w:rPr>
                <w:bCs/>
                <w:color w:val="000000"/>
                <w:szCs w:val="24"/>
              </w:rPr>
            </w:pPr>
          </w:p>
        </w:tc>
      </w:tr>
      <w:tr w:rsidR="00667950" w:rsidRPr="00BB3D8A" w14:paraId="48548483" w14:textId="77777777" w:rsidTr="00E738FA">
        <w:tc>
          <w:tcPr>
            <w:tcW w:w="4914" w:type="dxa"/>
          </w:tcPr>
          <w:p w14:paraId="17A95C62" w14:textId="77777777" w:rsidR="00667950" w:rsidRPr="00BB3D8A" w:rsidRDefault="00667950" w:rsidP="00E738FA">
            <w:pPr>
              <w:autoSpaceDE w:val="0"/>
              <w:autoSpaceDN w:val="0"/>
              <w:adjustRightInd w:val="0"/>
              <w:jc w:val="both"/>
              <w:rPr>
                <w:bCs/>
                <w:color w:val="000000"/>
                <w:szCs w:val="24"/>
              </w:rPr>
            </w:pPr>
            <w:r w:rsidRPr="00BB3D8A">
              <w:rPr>
                <w:bCs/>
                <w:color w:val="000000"/>
                <w:szCs w:val="24"/>
              </w:rPr>
              <w:t>Fuel pump repair and overhauling</w:t>
            </w:r>
          </w:p>
        </w:tc>
        <w:tc>
          <w:tcPr>
            <w:tcW w:w="7884" w:type="dxa"/>
          </w:tcPr>
          <w:p w14:paraId="5749E149" w14:textId="77777777" w:rsidR="00667950" w:rsidRPr="00BB3D8A" w:rsidRDefault="00667950" w:rsidP="00E738FA">
            <w:pPr>
              <w:autoSpaceDE w:val="0"/>
              <w:autoSpaceDN w:val="0"/>
              <w:adjustRightInd w:val="0"/>
              <w:jc w:val="both"/>
              <w:rPr>
                <w:bCs/>
                <w:color w:val="000000"/>
                <w:szCs w:val="24"/>
              </w:rPr>
            </w:pPr>
          </w:p>
        </w:tc>
      </w:tr>
      <w:tr w:rsidR="00667950" w:rsidRPr="00BB3D8A" w14:paraId="2D13D8C5" w14:textId="77777777" w:rsidTr="00E738FA">
        <w:tc>
          <w:tcPr>
            <w:tcW w:w="4914" w:type="dxa"/>
          </w:tcPr>
          <w:p w14:paraId="6D6C6B01" w14:textId="77777777" w:rsidR="00667950" w:rsidRPr="00BB3D8A" w:rsidRDefault="00667950" w:rsidP="00E738FA">
            <w:pPr>
              <w:autoSpaceDE w:val="0"/>
              <w:autoSpaceDN w:val="0"/>
              <w:adjustRightInd w:val="0"/>
              <w:jc w:val="both"/>
              <w:rPr>
                <w:bCs/>
                <w:color w:val="000000"/>
                <w:szCs w:val="24"/>
              </w:rPr>
            </w:pPr>
            <w:r w:rsidRPr="00BB3D8A">
              <w:rPr>
                <w:bCs/>
                <w:color w:val="000000"/>
                <w:szCs w:val="24"/>
              </w:rPr>
              <w:t>Car wash</w:t>
            </w:r>
          </w:p>
        </w:tc>
        <w:tc>
          <w:tcPr>
            <w:tcW w:w="7884" w:type="dxa"/>
          </w:tcPr>
          <w:p w14:paraId="73520843" w14:textId="77777777" w:rsidR="00667950" w:rsidRPr="00BB3D8A" w:rsidRDefault="00667950" w:rsidP="00E738FA">
            <w:pPr>
              <w:autoSpaceDE w:val="0"/>
              <w:autoSpaceDN w:val="0"/>
              <w:adjustRightInd w:val="0"/>
              <w:jc w:val="both"/>
              <w:rPr>
                <w:bCs/>
                <w:color w:val="000000"/>
                <w:szCs w:val="24"/>
              </w:rPr>
            </w:pPr>
          </w:p>
        </w:tc>
      </w:tr>
      <w:tr w:rsidR="00667950" w:rsidRPr="00BB3D8A" w14:paraId="3959349B" w14:textId="77777777" w:rsidTr="00E738FA">
        <w:tc>
          <w:tcPr>
            <w:tcW w:w="4914" w:type="dxa"/>
          </w:tcPr>
          <w:p w14:paraId="6D6FBCBA" w14:textId="77777777" w:rsidR="00667950" w:rsidRPr="00BB3D8A" w:rsidRDefault="00667950" w:rsidP="00E738FA">
            <w:pPr>
              <w:autoSpaceDE w:val="0"/>
              <w:autoSpaceDN w:val="0"/>
              <w:adjustRightInd w:val="0"/>
              <w:jc w:val="both"/>
              <w:rPr>
                <w:bCs/>
                <w:color w:val="000000"/>
                <w:szCs w:val="24"/>
              </w:rPr>
            </w:pPr>
            <w:r w:rsidRPr="00BB3D8A">
              <w:rPr>
                <w:bCs/>
                <w:color w:val="000000"/>
                <w:szCs w:val="24"/>
              </w:rPr>
              <w:t>Body repair</w:t>
            </w:r>
          </w:p>
        </w:tc>
        <w:tc>
          <w:tcPr>
            <w:tcW w:w="7884" w:type="dxa"/>
          </w:tcPr>
          <w:p w14:paraId="72A8307E" w14:textId="77777777" w:rsidR="00667950" w:rsidRPr="00BB3D8A" w:rsidRDefault="00667950" w:rsidP="00E738FA">
            <w:pPr>
              <w:autoSpaceDE w:val="0"/>
              <w:autoSpaceDN w:val="0"/>
              <w:adjustRightInd w:val="0"/>
              <w:jc w:val="both"/>
              <w:rPr>
                <w:bCs/>
                <w:color w:val="000000"/>
                <w:szCs w:val="24"/>
              </w:rPr>
            </w:pPr>
          </w:p>
        </w:tc>
      </w:tr>
      <w:tr w:rsidR="00667950" w:rsidRPr="00BB3D8A" w14:paraId="6770BFE3" w14:textId="77777777" w:rsidTr="00E738FA">
        <w:tc>
          <w:tcPr>
            <w:tcW w:w="4914" w:type="dxa"/>
          </w:tcPr>
          <w:p w14:paraId="2E43E844" w14:textId="77777777" w:rsidR="00667950" w:rsidRPr="00BB3D8A" w:rsidRDefault="00667950" w:rsidP="00E738FA">
            <w:pPr>
              <w:autoSpaceDE w:val="0"/>
              <w:autoSpaceDN w:val="0"/>
              <w:adjustRightInd w:val="0"/>
              <w:jc w:val="both"/>
              <w:rPr>
                <w:bCs/>
                <w:color w:val="000000"/>
                <w:szCs w:val="24"/>
              </w:rPr>
            </w:pPr>
            <w:r w:rsidRPr="00BB3D8A">
              <w:rPr>
                <w:bCs/>
                <w:color w:val="000000"/>
                <w:szCs w:val="24"/>
              </w:rPr>
              <w:t>Painting/Spraying services</w:t>
            </w:r>
          </w:p>
        </w:tc>
        <w:tc>
          <w:tcPr>
            <w:tcW w:w="7884" w:type="dxa"/>
          </w:tcPr>
          <w:p w14:paraId="7E3236E4" w14:textId="77777777" w:rsidR="00667950" w:rsidRPr="00BB3D8A" w:rsidRDefault="00667950" w:rsidP="00E738FA">
            <w:pPr>
              <w:autoSpaceDE w:val="0"/>
              <w:autoSpaceDN w:val="0"/>
              <w:adjustRightInd w:val="0"/>
              <w:jc w:val="both"/>
              <w:rPr>
                <w:bCs/>
                <w:color w:val="000000"/>
                <w:szCs w:val="24"/>
              </w:rPr>
            </w:pPr>
          </w:p>
        </w:tc>
      </w:tr>
      <w:tr w:rsidR="00667950" w:rsidRPr="00BB3D8A" w14:paraId="65EF99E8" w14:textId="77777777" w:rsidTr="00E738FA">
        <w:tc>
          <w:tcPr>
            <w:tcW w:w="4914" w:type="dxa"/>
          </w:tcPr>
          <w:p w14:paraId="6B7E596E" w14:textId="77777777" w:rsidR="00667950" w:rsidRPr="00BB3D8A" w:rsidRDefault="00667950" w:rsidP="00E738FA">
            <w:pPr>
              <w:autoSpaceDE w:val="0"/>
              <w:autoSpaceDN w:val="0"/>
              <w:adjustRightInd w:val="0"/>
              <w:jc w:val="both"/>
              <w:rPr>
                <w:bCs/>
                <w:color w:val="000000"/>
                <w:szCs w:val="24"/>
              </w:rPr>
            </w:pPr>
            <w:r w:rsidRPr="00BB3D8A">
              <w:rPr>
                <w:bCs/>
                <w:color w:val="000000"/>
                <w:szCs w:val="24"/>
              </w:rPr>
              <w:t>Complete gearbox overhauling</w:t>
            </w:r>
          </w:p>
        </w:tc>
        <w:tc>
          <w:tcPr>
            <w:tcW w:w="7884" w:type="dxa"/>
          </w:tcPr>
          <w:p w14:paraId="6939B55D" w14:textId="77777777" w:rsidR="00667950" w:rsidRPr="00BB3D8A" w:rsidRDefault="00667950" w:rsidP="00E738FA">
            <w:pPr>
              <w:autoSpaceDE w:val="0"/>
              <w:autoSpaceDN w:val="0"/>
              <w:adjustRightInd w:val="0"/>
              <w:jc w:val="both"/>
              <w:rPr>
                <w:bCs/>
                <w:color w:val="000000"/>
                <w:szCs w:val="24"/>
              </w:rPr>
            </w:pPr>
          </w:p>
        </w:tc>
      </w:tr>
      <w:tr w:rsidR="00667950" w:rsidRPr="00BB3D8A" w14:paraId="5AD7DA17" w14:textId="77777777" w:rsidTr="00E738FA">
        <w:tc>
          <w:tcPr>
            <w:tcW w:w="4914" w:type="dxa"/>
          </w:tcPr>
          <w:p w14:paraId="33F0536A" w14:textId="77777777" w:rsidR="00667950" w:rsidRPr="00BB3D8A" w:rsidRDefault="00667950" w:rsidP="00E738FA">
            <w:pPr>
              <w:autoSpaceDE w:val="0"/>
              <w:autoSpaceDN w:val="0"/>
              <w:adjustRightInd w:val="0"/>
              <w:jc w:val="both"/>
              <w:rPr>
                <w:bCs/>
                <w:color w:val="000000"/>
                <w:szCs w:val="24"/>
              </w:rPr>
            </w:pPr>
            <w:r w:rsidRPr="00BB3D8A">
              <w:rPr>
                <w:bCs/>
                <w:color w:val="000000"/>
                <w:szCs w:val="24"/>
              </w:rPr>
              <w:t>A/C repair and gas filling</w:t>
            </w:r>
          </w:p>
        </w:tc>
        <w:tc>
          <w:tcPr>
            <w:tcW w:w="7884" w:type="dxa"/>
          </w:tcPr>
          <w:p w14:paraId="25BCE632" w14:textId="77777777" w:rsidR="00667950" w:rsidRPr="00BB3D8A" w:rsidRDefault="00667950" w:rsidP="00E738FA">
            <w:pPr>
              <w:autoSpaceDE w:val="0"/>
              <w:autoSpaceDN w:val="0"/>
              <w:adjustRightInd w:val="0"/>
              <w:jc w:val="both"/>
              <w:rPr>
                <w:bCs/>
                <w:color w:val="000000"/>
                <w:szCs w:val="24"/>
              </w:rPr>
            </w:pPr>
          </w:p>
        </w:tc>
      </w:tr>
      <w:tr w:rsidR="00667950" w:rsidRPr="00BB3D8A" w14:paraId="5A82B161" w14:textId="77777777" w:rsidTr="00E738FA">
        <w:tc>
          <w:tcPr>
            <w:tcW w:w="4914" w:type="dxa"/>
          </w:tcPr>
          <w:p w14:paraId="25D67A9A" w14:textId="77777777" w:rsidR="00667950" w:rsidRPr="00BB3D8A" w:rsidRDefault="00667950" w:rsidP="00E738FA">
            <w:pPr>
              <w:autoSpaceDE w:val="0"/>
              <w:autoSpaceDN w:val="0"/>
              <w:adjustRightInd w:val="0"/>
              <w:jc w:val="both"/>
              <w:rPr>
                <w:bCs/>
                <w:color w:val="000000"/>
                <w:szCs w:val="24"/>
              </w:rPr>
            </w:pPr>
            <w:r w:rsidRPr="00BB3D8A">
              <w:rPr>
                <w:bCs/>
                <w:color w:val="000000"/>
                <w:szCs w:val="24"/>
              </w:rPr>
              <w:t>Inspection pit/and or lift jack</w:t>
            </w:r>
          </w:p>
        </w:tc>
        <w:tc>
          <w:tcPr>
            <w:tcW w:w="7884" w:type="dxa"/>
          </w:tcPr>
          <w:p w14:paraId="302A1C0B" w14:textId="77777777" w:rsidR="00667950" w:rsidRPr="00BB3D8A" w:rsidRDefault="00667950" w:rsidP="00E738FA">
            <w:pPr>
              <w:autoSpaceDE w:val="0"/>
              <w:autoSpaceDN w:val="0"/>
              <w:adjustRightInd w:val="0"/>
              <w:jc w:val="both"/>
              <w:rPr>
                <w:bCs/>
                <w:color w:val="000000"/>
                <w:szCs w:val="24"/>
              </w:rPr>
            </w:pPr>
          </w:p>
        </w:tc>
      </w:tr>
      <w:tr w:rsidR="00667950" w:rsidRPr="00BB3D8A" w14:paraId="4E6AF5C9" w14:textId="77777777" w:rsidTr="00E738FA">
        <w:tc>
          <w:tcPr>
            <w:tcW w:w="4914" w:type="dxa"/>
          </w:tcPr>
          <w:p w14:paraId="62DBB8D8" w14:textId="77777777" w:rsidR="00667950" w:rsidRPr="00BB3D8A" w:rsidRDefault="00667950" w:rsidP="00E738FA">
            <w:pPr>
              <w:autoSpaceDE w:val="0"/>
              <w:autoSpaceDN w:val="0"/>
              <w:adjustRightInd w:val="0"/>
              <w:jc w:val="both"/>
              <w:rPr>
                <w:bCs/>
                <w:color w:val="000000"/>
                <w:szCs w:val="24"/>
              </w:rPr>
            </w:pPr>
            <w:r w:rsidRPr="00BB3D8A">
              <w:rPr>
                <w:bCs/>
                <w:color w:val="000000"/>
                <w:szCs w:val="24"/>
              </w:rPr>
              <w:t>Wheel balancing and alignment</w:t>
            </w:r>
          </w:p>
        </w:tc>
        <w:tc>
          <w:tcPr>
            <w:tcW w:w="7884" w:type="dxa"/>
          </w:tcPr>
          <w:p w14:paraId="224F11CF" w14:textId="77777777" w:rsidR="00667950" w:rsidRPr="00BB3D8A" w:rsidRDefault="00667950" w:rsidP="00E738FA">
            <w:pPr>
              <w:autoSpaceDE w:val="0"/>
              <w:autoSpaceDN w:val="0"/>
              <w:adjustRightInd w:val="0"/>
              <w:jc w:val="both"/>
              <w:rPr>
                <w:bCs/>
                <w:color w:val="000000"/>
                <w:szCs w:val="24"/>
              </w:rPr>
            </w:pPr>
          </w:p>
        </w:tc>
      </w:tr>
      <w:tr w:rsidR="00667950" w:rsidRPr="00BB3D8A" w14:paraId="10613B94" w14:textId="77777777" w:rsidTr="00E738FA">
        <w:tc>
          <w:tcPr>
            <w:tcW w:w="4914" w:type="dxa"/>
          </w:tcPr>
          <w:p w14:paraId="7863F3B6" w14:textId="77777777" w:rsidR="00667950" w:rsidRPr="00BB3D8A" w:rsidRDefault="00667950" w:rsidP="00E738FA">
            <w:pPr>
              <w:autoSpaceDE w:val="0"/>
              <w:autoSpaceDN w:val="0"/>
              <w:adjustRightInd w:val="0"/>
              <w:jc w:val="both"/>
              <w:rPr>
                <w:bCs/>
                <w:color w:val="000000"/>
                <w:szCs w:val="24"/>
              </w:rPr>
            </w:pPr>
            <w:r w:rsidRPr="00BB3D8A">
              <w:rPr>
                <w:bCs/>
                <w:color w:val="000000"/>
                <w:szCs w:val="24"/>
              </w:rPr>
              <w:t>Towing services</w:t>
            </w:r>
          </w:p>
        </w:tc>
        <w:tc>
          <w:tcPr>
            <w:tcW w:w="7884" w:type="dxa"/>
          </w:tcPr>
          <w:p w14:paraId="2D898933" w14:textId="77777777" w:rsidR="00667950" w:rsidRPr="00BB3D8A" w:rsidRDefault="00667950" w:rsidP="00E738FA">
            <w:pPr>
              <w:autoSpaceDE w:val="0"/>
              <w:autoSpaceDN w:val="0"/>
              <w:adjustRightInd w:val="0"/>
              <w:jc w:val="both"/>
              <w:rPr>
                <w:bCs/>
                <w:color w:val="000000"/>
                <w:szCs w:val="24"/>
              </w:rPr>
            </w:pPr>
          </w:p>
        </w:tc>
      </w:tr>
      <w:tr w:rsidR="00667950" w:rsidRPr="00BB3D8A" w14:paraId="3C2E676D" w14:textId="77777777" w:rsidTr="00E738FA">
        <w:tc>
          <w:tcPr>
            <w:tcW w:w="4914" w:type="dxa"/>
          </w:tcPr>
          <w:p w14:paraId="7D374C44" w14:textId="77777777" w:rsidR="00667950" w:rsidRPr="00BB3D8A" w:rsidRDefault="00667950" w:rsidP="00E738FA">
            <w:pPr>
              <w:autoSpaceDE w:val="0"/>
              <w:autoSpaceDN w:val="0"/>
              <w:adjustRightInd w:val="0"/>
              <w:jc w:val="both"/>
              <w:rPr>
                <w:bCs/>
                <w:color w:val="000000"/>
                <w:szCs w:val="24"/>
              </w:rPr>
            </w:pPr>
            <w:proofErr w:type="gramStart"/>
            <w:r w:rsidRPr="00BB3D8A">
              <w:rPr>
                <w:bCs/>
                <w:color w:val="000000"/>
                <w:szCs w:val="24"/>
              </w:rPr>
              <w:t>Others(</w:t>
            </w:r>
            <w:proofErr w:type="gramEnd"/>
            <w:r w:rsidRPr="00BB3D8A">
              <w:rPr>
                <w:bCs/>
                <w:color w:val="000000"/>
                <w:szCs w:val="24"/>
              </w:rPr>
              <w:t>if any please specify)</w:t>
            </w:r>
          </w:p>
        </w:tc>
        <w:tc>
          <w:tcPr>
            <w:tcW w:w="7884" w:type="dxa"/>
          </w:tcPr>
          <w:p w14:paraId="4D75D30D" w14:textId="77777777" w:rsidR="00667950" w:rsidRPr="00BB3D8A" w:rsidRDefault="00667950" w:rsidP="00E738FA">
            <w:pPr>
              <w:autoSpaceDE w:val="0"/>
              <w:autoSpaceDN w:val="0"/>
              <w:adjustRightInd w:val="0"/>
              <w:jc w:val="both"/>
              <w:rPr>
                <w:bCs/>
                <w:color w:val="000000"/>
                <w:szCs w:val="24"/>
              </w:rPr>
            </w:pPr>
          </w:p>
        </w:tc>
      </w:tr>
      <w:tr w:rsidR="00667950" w:rsidRPr="00BB3D8A" w14:paraId="36C33C91" w14:textId="77777777" w:rsidTr="00E738FA">
        <w:tc>
          <w:tcPr>
            <w:tcW w:w="4914" w:type="dxa"/>
          </w:tcPr>
          <w:p w14:paraId="5B4281EF" w14:textId="77777777" w:rsidR="00667950" w:rsidRPr="00BB3D8A" w:rsidRDefault="00667950" w:rsidP="00E738FA">
            <w:pPr>
              <w:autoSpaceDE w:val="0"/>
              <w:autoSpaceDN w:val="0"/>
              <w:adjustRightInd w:val="0"/>
              <w:jc w:val="both"/>
              <w:rPr>
                <w:bCs/>
                <w:color w:val="000000"/>
                <w:szCs w:val="24"/>
              </w:rPr>
            </w:pPr>
          </w:p>
        </w:tc>
        <w:tc>
          <w:tcPr>
            <w:tcW w:w="7884" w:type="dxa"/>
          </w:tcPr>
          <w:p w14:paraId="217F96A7" w14:textId="77777777" w:rsidR="00667950" w:rsidRPr="00BB3D8A" w:rsidRDefault="00667950" w:rsidP="00E738FA">
            <w:pPr>
              <w:autoSpaceDE w:val="0"/>
              <w:autoSpaceDN w:val="0"/>
              <w:adjustRightInd w:val="0"/>
              <w:jc w:val="both"/>
              <w:rPr>
                <w:bCs/>
                <w:color w:val="000000"/>
                <w:szCs w:val="24"/>
              </w:rPr>
            </w:pPr>
          </w:p>
        </w:tc>
      </w:tr>
    </w:tbl>
    <w:p w14:paraId="7AF74D7B" w14:textId="77777777" w:rsidR="00667950" w:rsidRDefault="00667950" w:rsidP="00667950">
      <w:pPr>
        <w:pStyle w:val="BodyText"/>
      </w:pPr>
    </w:p>
    <w:p w14:paraId="7C645A78" w14:textId="77777777" w:rsidR="00667950" w:rsidRDefault="00667950" w:rsidP="00667950">
      <w:pPr>
        <w:pStyle w:val="BodyText"/>
      </w:pPr>
    </w:p>
    <w:p w14:paraId="30EFB84A" w14:textId="77777777" w:rsidR="00667950" w:rsidRDefault="00667950" w:rsidP="00667950">
      <w:pPr>
        <w:pStyle w:val="BodyText"/>
      </w:pPr>
    </w:p>
    <w:p w14:paraId="777DAABF" w14:textId="77777777" w:rsidR="00667950" w:rsidRDefault="00667950" w:rsidP="00667950">
      <w:pPr>
        <w:pStyle w:val="BodyText"/>
      </w:pPr>
    </w:p>
    <w:p w14:paraId="2B0C669C" w14:textId="77777777" w:rsidR="00667950" w:rsidRDefault="00667950" w:rsidP="00667950">
      <w:pPr>
        <w:pStyle w:val="BodyText"/>
      </w:pPr>
    </w:p>
    <w:p w14:paraId="15C94704" w14:textId="77777777" w:rsidR="00667950" w:rsidRDefault="00667950" w:rsidP="00667950">
      <w:pPr>
        <w:pStyle w:val="BodyText"/>
      </w:pPr>
    </w:p>
    <w:p w14:paraId="65B61DD9" w14:textId="77777777" w:rsidR="00667950" w:rsidRDefault="00667950" w:rsidP="00667950">
      <w:pPr>
        <w:pStyle w:val="BodyText"/>
      </w:pPr>
    </w:p>
    <w:p w14:paraId="16A3ECEB" w14:textId="77777777" w:rsidR="00667950" w:rsidRDefault="00667950" w:rsidP="00667950">
      <w:pPr>
        <w:pStyle w:val="BodyText"/>
      </w:pPr>
    </w:p>
    <w:p w14:paraId="29C4BA1B" w14:textId="77777777" w:rsidR="00667950" w:rsidRDefault="00667950" w:rsidP="00667950">
      <w:pPr>
        <w:pStyle w:val="BodyText"/>
      </w:pPr>
    </w:p>
    <w:p w14:paraId="7B246344" w14:textId="77777777" w:rsidR="00667950" w:rsidRDefault="00667950" w:rsidP="00667950">
      <w:pPr>
        <w:pStyle w:val="BodyText"/>
      </w:pPr>
    </w:p>
    <w:p w14:paraId="3E011027" w14:textId="77777777" w:rsidR="00667950" w:rsidRDefault="00667950" w:rsidP="00667950">
      <w:pPr>
        <w:pStyle w:val="BodyText"/>
      </w:pPr>
    </w:p>
    <w:p w14:paraId="49D58A19" w14:textId="77777777" w:rsidR="00667950" w:rsidRDefault="00667950" w:rsidP="00667950">
      <w:pPr>
        <w:pStyle w:val="BodyText"/>
      </w:pPr>
    </w:p>
    <w:p w14:paraId="201FCA6F" w14:textId="77777777" w:rsidR="00667950" w:rsidRDefault="00667950" w:rsidP="00667950">
      <w:pPr>
        <w:pStyle w:val="BodyText"/>
      </w:pPr>
    </w:p>
    <w:p w14:paraId="7EA5C6A2" w14:textId="77777777" w:rsidR="00667950" w:rsidRDefault="00667950" w:rsidP="00667950">
      <w:pPr>
        <w:pStyle w:val="BodyText"/>
      </w:pPr>
    </w:p>
    <w:p w14:paraId="38C22B8A" w14:textId="77777777" w:rsidR="00667950" w:rsidRDefault="00667950" w:rsidP="00667950">
      <w:pPr>
        <w:pStyle w:val="BodyText"/>
      </w:pPr>
    </w:p>
    <w:p w14:paraId="0C0D1C30" w14:textId="77777777" w:rsidR="00667950" w:rsidRDefault="00667950" w:rsidP="00667950">
      <w:pPr>
        <w:pStyle w:val="BodyText"/>
      </w:pPr>
    </w:p>
    <w:p w14:paraId="6DFF02C0" w14:textId="77777777" w:rsidR="00667950" w:rsidRDefault="00667950" w:rsidP="00667950">
      <w:pPr>
        <w:pStyle w:val="BodyText"/>
      </w:pPr>
    </w:p>
    <w:p w14:paraId="6B196B1F" w14:textId="77777777" w:rsidR="00667950" w:rsidRDefault="00667950" w:rsidP="00667950">
      <w:pPr>
        <w:pStyle w:val="BodyText"/>
      </w:pPr>
    </w:p>
    <w:p w14:paraId="492F6957" w14:textId="77777777" w:rsidR="00667950" w:rsidRDefault="00667950" w:rsidP="00667950">
      <w:pPr>
        <w:rPr>
          <w:sz w:val="22"/>
          <w:szCs w:val="22"/>
        </w:rPr>
      </w:pPr>
    </w:p>
    <w:p w14:paraId="3AE909CB" w14:textId="77777777" w:rsidR="00667950" w:rsidRDefault="00667950" w:rsidP="00667950">
      <w:pPr>
        <w:rPr>
          <w:sz w:val="22"/>
          <w:szCs w:val="22"/>
        </w:rPr>
      </w:pPr>
    </w:p>
    <w:p w14:paraId="19298CC3" w14:textId="77777777" w:rsidR="00667950" w:rsidRPr="00EC7B3C" w:rsidRDefault="00667950" w:rsidP="00667950">
      <w:pPr>
        <w:pStyle w:val="Heading1"/>
        <w:rPr>
          <w:color w:val="000000" w:themeColor="text1"/>
          <w:sz w:val="32"/>
          <w:szCs w:val="32"/>
        </w:rPr>
      </w:pPr>
      <w:r w:rsidRPr="00EC7B3C">
        <w:rPr>
          <w:color w:val="000000" w:themeColor="text1"/>
          <w:sz w:val="32"/>
          <w:szCs w:val="32"/>
        </w:rPr>
        <w:lastRenderedPageBreak/>
        <w:t>SECTION VI:      Technical Specifications/Bid Form</w:t>
      </w:r>
    </w:p>
    <w:p w14:paraId="6A09CA69" w14:textId="77777777" w:rsidR="00667950" w:rsidRPr="004C76EA" w:rsidRDefault="00667950" w:rsidP="00667950">
      <w:pPr>
        <w:tabs>
          <w:tab w:val="left" w:pos="1770"/>
        </w:tabs>
        <w:rPr>
          <w:b/>
          <w:sz w:val="22"/>
          <w:szCs w:val="22"/>
        </w:rPr>
      </w:pPr>
      <w:r>
        <w:tab/>
        <w:t>Provision of vehicle maintenance service for MOH-GOL</w:t>
      </w:r>
    </w:p>
    <w:tbl>
      <w:tblPr>
        <w:tblStyle w:val="TableGrid"/>
        <w:tblW w:w="0" w:type="auto"/>
        <w:tblLook w:val="04A0" w:firstRow="1" w:lastRow="0" w:firstColumn="1" w:lastColumn="0" w:noHBand="0" w:noVBand="1"/>
      </w:tblPr>
      <w:tblGrid>
        <w:gridCol w:w="6187"/>
        <w:gridCol w:w="2803"/>
      </w:tblGrid>
      <w:tr w:rsidR="00667950" w14:paraId="4FF932DC" w14:textId="77777777" w:rsidTr="00E738FA">
        <w:tc>
          <w:tcPr>
            <w:tcW w:w="6475" w:type="dxa"/>
          </w:tcPr>
          <w:p w14:paraId="14A7197B" w14:textId="77777777" w:rsidR="00667950" w:rsidRDefault="00667950" w:rsidP="00E738FA">
            <w:pPr>
              <w:tabs>
                <w:tab w:val="left" w:pos="1770"/>
              </w:tabs>
            </w:pPr>
            <w:r>
              <w:t>Name of Firm</w:t>
            </w:r>
          </w:p>
        </w:tc>
        <w:tc>
          <w:tcPr>
            <w:tcW w:w="6475" w:type="dxa"/>
          </w:tcPr>
          <w:p w14:paraId="69893668" w14:textId="77777777" w:rsidR="00667950" w:rsidRDefault="00667950" w:rsidP="00E738FA">
            <w:pPr>
              <w:tabs>
                <w:tab w:val="left" w:pos="1770"/>
              </w:tabs>
            </w:pPr>
          </w:p>
        </w:tc>
      </w:tr>
      <w:tr w:rsidR="00667950" w14:paraId="0DE36C7C" w14:textId="77777777" w:rsidTr="00E738FA">
        <w:tc>
          <w:tcPr>
            <w:tcW w:w="6475" w:type="dxa"/>
          </w:tcPr>
          <w:p w14:paraId="2620FE29" w14:textId="77777777" w:rsidR="00667950" w:rsidRDefault="00667950" w:rsidP="00E738FA">
            <w:pPr>
              <w:tabs>
                <w:tab w:val="left" w:pos="1770"/>
              </w:tabs>
            </w:pPr>
            <w:r>
              <w:t>Country of registration</w:t>
            </w:r>
          </w:p>
        </w:tc>
        <w:tc>
          <w:tcPr>
            <w:tcW w:w="6475" w:type="dxa"/>
          </w:tcPr>
          <w:p w14:paraId="5AC3355F" w14:textId="77777777" w:rsidR="00667950" w:rsidRDefault="00667950" w:rsidP="00E738FA">
            <w:pPr>
              <w:tabs>
                <w:tab w:val="left" w:pos="1770"/>
              </w:tabs>
            </w:pPr>
          </w:p>
        </w:tc>
      </w:tr>
      <w:tr w:rsidR="00667950" w14:paraId="111A998B" w14:textId="77777777" w:rsidTr="00E738FA">
        <w:tc>
          <w:tcPr>
            <w:tcW w:w="6475" w:type="dxa"/>
          </w:tcPr>
          <w:p w14:paraId="68C584E5" w14:textId="77777777" w:rsidR="00667950" w:rsidRDefault="00667950" w:rsidP="00E738FA">
            <w:pPr>
              <w:tabs>
                <w:tab w:val="left" w:pos="1770"/>
              </w:tabs>
            </w:pPr>
            <w:r>
              <w:t>Name of firm’s representative</w:t>
            </w:r>
          </w:p>
        </w:tc>
        <w:tc>
          <w:tcPr>
            <w:tcW w:w="6475" w:type="dxa"/>
          </w:tcPr>
          <w:p w14:paraId="7C8839B4" w14:textId="77777777" w:rsidR="00667950" w:rsidRDefault="00667950" w:rsidP="00E738FA">
            <w:pPr>
              <w:tabs>
                <w:tab w:val="left" w:pos="1770"/>
              </w:tabs>
            </w:pPr>
          </w:p>
        </w:tc>
      </w:tr>
      <w:tr w:rsidR="00667950" w14:paraId="492A2F5F" w14:textId="77777777" w:rsidTr="00E738FA">
        <w:tc>
          <w:tcPr>
            <w:tcW w:w="6475" w:type="dxa"/>
          </w:tcPr>
          <w:p w14:paraId="44811362" w14:textId="77777777" w:rsidR="00667950" w:rsidRDefault="00667950" w:rsidP="00E738FA">
            <w:pPr>
              <w:tabs>
                <w:tab w:val="left" w:pos="1770"/>
              </w:tabs>
            </w:pPr>
            <w:r>
              <w:t>Address</w:t>
            </w:r>
          </w:p>
        </w:tc>
        <w:tc>
          <w:tcPr>
            <w:tcW w:w="6475" w:type="dxa"/>
          </w:tcPr>
          <w:p w14:paraId="26D15EAF" w14:textId="77777777" w:rsidR="00667950" w:rsidRDefault="00667950" w:rsidP="00E738FA">
            <w:pPr>
              <w:tabs>
                <w:tab w:val="left" w:pos="1770"/>
              </w:tabs>
            </w:pPr>
          </w:p>
        </w:tc>
      </w:tr>
      <w:tr w:rsidR="00667950" w14:paraId="51472F93" w14:textId="77777777" w:rsidTr="00E738FA">
        <w:tc>
          <w:tcPr>
            <w:tcW w:w="6475" w:type="dxa"/>
          </w:tcPr>
          <w:p w14:paraId="72683A82" w14:textId="77777777" w:rsidR="00667950" w:rsidRDefault="00667950" w:rsidP="00E738FA">
            <w:pPr>
              <w:tabs>
                <w:tab w:val="left" w:pos="1770"/>
              </w:tabs>
            </w:pPr>
            <w:r>
              <w:t>Phone #</w:t>
            </w:r>
          </w:p>
        </w:tc>
        <w:tc>
          <w:tcPr>
            <w:tcW w:w="6475" w:type="dxa"/>
          </w:tcPr>
          <w:p w14:paraId="239975C1" w14:textId="77777777" w:rsidR="00667950" w:rsidRDefault="00667950" w:rsidP="00E738FA">
            <w:pPr>
              <w:tabs>
                <w:tab w:val="left" w:pos="1770"/>
              </w:tabs>
            </w:pPr>
          </w:p>
        </w:tc>
      </w:tr>
      <w:tr w:rsidR="00667950" w14:paraId="021A7F1B" w14:textId="77777777" w:rsidTr="00E738FA">
        <w:tc>
          <w:tcPr>
            <w:tcW w:w="6475" w:type="dxa"/>
          </w:tcPr>
          <w:p w14:paraId="32F8F8AA" w14:textId="77777777" w:rsidR="00667950" w:rsidRDefault="00667950" w:rsidP="00E738FA">
            <w:pPr>
              <w:tabs>
                <w:tab w:val="left" w:pos="1770"/>
              </w:tabs>
            </w:pPr>
            <w:r>
              <w:t>Email</w:t>
            </w:r>
          </w:p>
        </w:tc>
        <w:tc>
          <w:tcPr>
            <w:tcW w:w="6475" w:type="dxa"/>
          </w:tcPr>
          <w:p w14:paraId="14685891" w14:textId="77777777" w:rsidR="00667950" w:rsidRDefault="00667950" w:rsidP="00E738FA">
            <w:pPr>
              <w:tabs>
                <w:tab w:val="left" w:pos="1770"/>
              </w:tabs>
            </w:pPr>
          </w:p>
        </w:tc>
      </w:tr>
      <w:tr w:rsidR="00667950" w14:paraId="65AA4A16" w14:textId="77777777" w:rsidTr="00E738FA">
        <w:tc>
          <w:tcPr>
            <w:tcW w:w="12950" w:type="dxa"/>
            <w:gridSpan w:val="2"/>
          </w:tcPr>
          <w:p w14:paraId="4D8AECC6" w14:textId="77777777" w:rsidR="00667950" w:rsidRPr="0093115F" w:rsidRDefault="00667950" w:rsidP="00E738FA">
            <w:pPr>
              <w:tabs>
                <w:tab w:val="left" w:pos="1770"/>
              </w:tabs>
              <w:rPr>
                <w:b/>
              </w:rPr>
            </w:pPr>
            <w:r w:rsidRPr="0093115F">
              <w:rPr>
                <w:b/>
              </w:rPr>
              <w:t>Firm’s Expertise</w:t>
            </w:r>
          </w:p>
        </w:tc>
      </w:tr>
      <w:tr w:rsidR="00667950" w14:paraId="1A0603B6" w14:textId="77777777" w:rsidTr="00E738FA">
        <w:tc>
          <w:tcPr>
            <w:tcW w:w="12950" w:type="dxa"/>
            <w:gridSpan w:val="2"/>
          </w:tcPr>
          <w:p w14:paraId="50E91CE3" w14:textId="77777777" w:rsidR="00667950" w:rsidRDefault="00667950" w:rsidP="00E738FA">
            <w:pPr>
              <w:tabs>
                <w:tab w:val="left" w:pos="1770"/>
              </w:tabs>
            </w:pPr>
            <w:r>
              <w:t>Firm is advice to clearly state the necessary resources in terms of personnel and facilities for the performance of this requirement to include but not limited to the following:</w:t>
            </w:r>
          </w:p>
        </w:tc>
      </w:tr>
      <w:tr w:rsidR="00667950" w14:paraId="5D706145" w14:textId="77777777" w:rsidTr="00E738FA">
        <w:tc>
          <w:tcPr>
            <w:tcW w:w="12950" w:type="dxa"/>
            <w:gridSpan w:val="2"/>
          </w:tcPr>
          <w:p w14:paraId="73C92F63" w14:textId="77777777" w:rsidR="00667950" w:rsidRDefault="00667950" w:rsidP="00667950">
            <w:pPr>
              <w:pStyle w:val="ListParagraph"/>
              <w:numPr>
                <w:ilvl w:val="0"/>
                <w:numId w:val="126"/>
              </w:numPr>
              <w:tabs>
                <w:tab w:val="left" w:pos="1770"/>
              </w:tabs>
            </w:pPr>
            <w:r>
              <w:t>Brief description of firm (indicate line of business, year registered, reference to reputation, etc.</w:t>
            </w:r>
          </w:p>
          <w:p w14:paraId="082BD3BE" w14:textId="77777777" w:rsidR="00667950" w:rsidRDefault="00667950" w:rsidP="00667950">
            <w:pPr>
              <w:pStyle w:val="ListParagraph"/>
              <w:numPr>
                <w:ilvl w:val="0"/>
                <w:numId w:val="126"/>
              </w:numPr>
              <w:tabs>
                <w:tab w:val="left" w:pos="1770"/>
              </w:tabs>
            </w:pPr>
            <w:r>
              <w:t xml:space="preserve">Financial capacity-describe the financial capacity on the basis of </w:t>
            </w:r>
            <w:proofErr w:type="gramStart"/>
            <w:r>
              <w:t>the  firm’s</w:t>
            </w:r>
            <w:proofErr w:type="gramEnd"/>
            <w:r>
              <w:t xml:space="preserve"> latest audited financial statement (income statement and balance sheet)</w:t>
            </w:r>
          </w:p>
          <w:p w14:paraId="1466CD5C" w14:textId="77777777" w:rsidR="00667950" w:rsidRDefault="00667950" w:rsidP="00667950">
            <w:pPr>
              <w:pStyle w:val="ListParagraph"/>
              <w:numPr>
                <w:ilvl w:val="0"/>
                <w:numId w:val="126"/>
              </w:numPr>
              <w:tabs>
                <w:tab w:val="left" w:pos="1770"/>
              </w:tabs>
            </w:pPr>
            <w:r>
              <w:t>Past record and experience-provide records within at least the last five years which are related or relevant to those required for this contract.</w:t>
            </w:r>
          </w:p>
          <w:tbl>
            <w:tblPr>
              <w:tblStyle w:val="TableGrid"/>
              <w:tblW w:w="0" w:type="auto"/>
              <w:tblInd w:w="720" w:type="dxa"/>
              <w:tblLook w:val="04A0" w:firstRow="1" w:lastRow="0" w:firstColumn="1" w:lastColumn="0" w:noHBand="0" w:noVBand="1"/>
            </w:tblPr>
            <w:tblGrid>
              <w:gridCol w:w="1016"/>
              <w:gridCol w:w="957"/>
              <w:gridCol w:w="1135"/>
              <w:gridCol w:w="1056"/>
              <w:gridCol w:w="1313"/>
              <w:gridCol w:w="1323"/>
              <w:gridCol w:w="1244"/>
            </w:tblGrid>
            <w:tr w:rsidR="00667950" w14:paraId="3EE82C81" w14:textId="77777777" w:rsidTr="00E738FA">
              <w:tc>
                <w:tcPr>
                  <w:tcW w:w="1817" w:type="dxa"/>
                </w:tcPr>
                <w:p w14:paraId="46E0F1C7" w14:textId="77777777" w:rsidR="00667950" w:rsidRDefault="00667950" w:rsidP="00E738FA">
                  <w:pPr>
                    <w:pStyle w:val="ListParagraph"/>
                    <w:tabs>
                      <w:tab w:val="left" w:pos="1770"/>
                    </w:tabs>
                    <w:ind w:left="0"/>
                  </w:pPr>
                  <w:r>
                    <w:t xml:space="preserve">Name of project </w:t>
                  </w:r>
                </w:p>
              </w:tc>
              <w:tc>
                <w:tcPr>
                  <w:tcW w:w="1817" w:type="dxa"/>
                </w:tcPr>
                <w:p w14:paraId="3EA83157" w14:textId="77777777" w:rsidR="00667950" w:rsidRDefault="00667950" w:rsidP="00E738FA">
                  <w:pPr>
                    <w:pStyle w:val="ListParagraph"/>
                    <w:tabs>
                      <w:tab w:val="left" w:pos="1770"/>
                    </w:tabs>
                    <w:ind w:left="0"/>
                  </w:pPr>
                  <w:r>
                    <w:t>Client</w:t>
                  </w:r>
                </w:p>
              </w:tc>
              <w:tc>
                <w:tcPr>
                  <w:tcW w:w="1818" w:type="dxa"/>
                </w:tcPr>
                <w:p w14:paraId="5579AC79" w14:textId="77777777" w:rsidR="00667950" w:rsidRDefault="00667950" w:rsidP="00E738FA">
                  <w:pPr>
                    <w:pStyle w:val="ListParagraph"/>
                    <w:tabs>
                      <w:tab w:val="left" w:pos="1770"/>
                    </w:tabs>
                    <w:ind w:left="0"/>
                  </w:pPr>
                  <w:r>
                    <w:t>Contract value</w:t>
                  </w:r>
                </w:p>
              </w:tc>
              <w:tc>
                <w:tcPr>
                  <w:tcW w:w="1818" w:type="dxa"/>
                </w:tcPr>
                <w:p w14:paraId="37DA7DF1" w14:textId="77777777" w:rsidR="00667950" w:rsidRDefault="00667950" w:rsidP="00E738FA">
                  <w:pPr>
                    <w:pStyle w:val="ListParagraph"/>
                    <w:tabs>
                      <w:tab w:val="left" w:pos="1770"/>
                    </w:tabs>
                    <w:ind w:left="0"/>
                  </w:pPr>
                  <w:r>
                    <w:t>Period of activity</w:t>
                  </w:r>
                </w:p>
              </w:tc>
              <w:tc>
                <w:tcPr>
                  <w:tcW w:w="1818" w:type="dxa"/>
                </w:tcPr>
                <w:p w14:paraId="541E542D" w14:textId="77777777" w:rsidR="00667950" w:rsidRDefault="00667950" w:rsidP="00E738FA">
                  <w:pPr>
                    <w:pStyle w:val="ListParagraph"/>
                    <w:tabs>
                      <w:tab w:val="left" w:pos="1770"/>
                    </w:tabs>
                    <w:ind w:left="0"/>
                  </w:pPr>
                  <w:r>
                    <w:t>Type of activities undertaken</w:t>
                  </w:r>
                </w:p>
              </w:tc>
              <w:tc>
                <w:tcPr>
                  <w:tcW w:w="1818" w:type="dxa"/>
                </w:tcPr>
                <w:p w14:paraId="2A902315" w14:textId="77777777" w:rsidR="00667950" w:rsidRDefault="00667950" w:rsidP="00E738FA">
                  <w:pPr>
                    <w:pStyle w:val="ListParagraph"/>
                    <w:tabs>
                      <w:tab w:val="left" w:pos="1770"/>
                    </w:tabs>
                    <w:ind w:left="0"/>
                  </w:pPr>
                  <w:r>
                    <w:t>Date of completion</w:t>
                  </w:r>
                </w:p>
              </w:tc>
              <w:tc>
                <w:tcPr>
                  <w:tcW w:w="1818" w:type="dxa"/>
                </w:tcPr>
                <w:p w14:paraId="769EA335" w14:textId="77777777" w:rsidR="00667950" w:rsidRDefault="00667950" w:rsidP="00E738FA">
                  <w:pPr>
                    <w:pStyle w:val="ListParagraph"/>
                    <w:tabs>
                      <w:tab w:val="left" w:pos="1770"/>
                    </w:tabs>
                    <w:ind w:left="0"/>
                  </w:pPr>
                  <w:r>
                    <w:t>Reference contact-name, phone, email</w:t>
                  </w:r>
                </w:p>
              </w:tc>
            </w:tr>
            <w:tr w:rsidR="00667950" w14:paraId="0A841417" w14:textId="77777777" w:rsidTr="00E738FA">
              <w:trPr>
                <w:trHeight w:val="656"/>
              </w:trPr>
              <w:tc>
                <w:tcPr>
                  <w:tcW w:w="1817" w:type="dxa"/>
                </w:tcPr>
                <w:p w14:paraId="6C001B44" w14:textId="77777777" w:rsidR="00667950" w:rsidRDefault="00667950" w:rsidP="00E738FA">
                  <w:pPr>
                    <w:pStyle w:val="ListParagraph"/>
                    <w:tabs>
                      <w:tab w:val="left" w:pos="1770"/>
                    </w:tabs>
                    <w:ind w:left="0"/>
                  </w:pPr>
                </w:p>
              </w:tc>
              <w:tc>
                <w:tcPr>
                  <w:tcW w:w="1817" w:type="dxa"/>
                </w:tcPr>
                <w:p w14:paraId="5B22E7B4" w14:textId="77777777" w:rsidR="00667950" w:rsidRDefault="00667950" w:rsidP="00E738FA">
                  <w:pPr>
                    <w:pStyle w:val="ListParagraph"/>
                    <w:tabs>
                      <w:tab w:val="left" w:pos="1770"/>
                    </w:tabs>
                    <w:ind w:left="0"/>
                  </w:pPr>
                </w:p>
              </w:tc>
              <w:tc>
                <w:tcPr>
                  <w:tcW w:w="1818" w:type="dxa"/>
                </w:tcPr>
                <w:p w14:paraId="651FC2B9" w14:textId="77777777" w:rsidR="00667950" w:rsidRDefault="00667950" w:rsidP="00E738FA">
                  <w:pPr>
                    <w:pStyle w:val="ListParagraph"/>
                    <w:tabs>
                      <w:tab w:val="left" w:pos="1770"/>
                    </w:tabs>
                    <w:ind w:left="0"/>
                  </w:pPr>
                </w:p>
              </w:tc>
              <w:tc>
                <w:tcPr>
                  <w:tcW w:w="1818" w:type="dxa"/>
                </w:tcPr>
                <w:p w14:paraId="0E7E2759" w14:textId="77777777" w:rsidR="00667950" w:rsidRDefault="00667950" w:rsidP="00E738FA">
                  <w:pPr>
                    <w:pStyle w:val="ListParagraph"/>
                    <w:tabs>
                      <w:tab w:val="left" w:pos="1770"/>
                    </w:tabs>
                    <w:ind w:left="0"/>
                  </w:pPr>
                </w:p>
              </w:tc>
              <w:tc>
                <w:tcPr>
                  <w:tcW w:w="1818" w:type="dxa"/>
                </w:tcPr>
                <w:p w14:paraId="18B849A4" w14:textId="77777777" w:rsidR="00667950" w:rsidRDefault="00667950" w:rsidP="00E738FA">
                  <w:pPr>
                    <w:pStyle w:val="ListParagraph"/>
                    <w:tabs>
                      <w:tab w:val="left" w:pos="1770"/>
                    </w:tabs>
                    <w:ind w:left="0"/>
                  </w:pPr>
                </w:p>
              </w:tc>
              <w:tc>
                <w:tcPr>
                  <w:tcW w:w="1818" w:type="dxa"/>
                </w:tcPr>
                <w:p w14:paraId="70EDD6EA" w14:textId="77777777" w:rsidR="00667950" w:rsidRDefault="00667950" w:rsidP="00E738FA">
                  <w:pPr>
                    <w:pStyle w:val="ListParagraph"/>
                    <w:tabs>
                      <w:tab w:val="left" w:pos="1770"/>
                    </w:tabs>
                    <w:ind w:left="0"/>
                  </w:pPr>
                </w:p>
              </w:tc>
              <w:tc>
                <w:tcPr>
                  <w:tcW w:w="1818" w:type="dxa"/>
                </w:tcPr>
                <w:p w14:paraId="6F5AD401" w14:textId="77777777" w:rsidR="00667950" w:rsidRDefault="00667950" w:rsidP="00E738FA">
                  <w:pPr>
                    <w:pStyle w:val="ListParagraph"/>
                    <w:tabs>
                      <w:tab w:val="left" w:pos="1770"/>
                    </w:tabs>
                    <w:ind w:left="0"/>
                  </w:pPr>
                </w:p>
              </w:tc>
            </w:tr>
            <w:tr w:rsidR="00667950" w14:paraId="28AF4331" w14:textId="77777777" w:rsidTr="00E738FA">
              <w:tc>
                <w:tcPr>
                  <w:tcW w:w="1817" w:type="dxa"/>
                </w:tcPr>
                <w:p w14:paraId="08037539" w14:textId="77777777" w:rsidR="00667950" w:rsidRDefault="00667950" w:rsidP="00E738FA">
                  <w:pPr>
                    <w:pStyle w:val="ListParagraph"/>
                    <w:tabs>
                      <w:tab w:val="left" w:pos="1770"/>
                    </w:tabs>
                    <w:ind w:left="0"/>
                  </w:pPr>
                </w:p>
              </w:tc>
              <w:tc>
                <w:tcPr>
                  <w:tcW w:w="1817" w:type="dxa"/>
                </w:tcPr>
                <w:p w14:paraId="07B4CE66" w14:textId="77777777" w:rsidR="00667950" w:rsidRDefault="00667950" w:rsidP="00E738FA">
                  <w:pPr>
                    <w:pStyle w:val="ListParagraph"/>
                    <w:tabs>
                      <w:tab w:val="left" w:pos="1770"/>
                    </w:tabs>
                    <w:ind w:left="0"/>
                  </w:pPr>
                </w:p>
              </w:tc>
              <w:tc>
                <w:tcPr>
                  <w:tcW w:w="1818" w:type="dxa"/>
                </w:tcPr>
                <w:p w14:paraId="3E5EC57E" w14:textId="77777777" w:rsidR="00667950" w:rsidRDefault="00667950" w:rsidP="00E738FA">
                  <w:pPr>
                    <w:pStyle w:val="ListParagraph"/>
                    <w:tabs>
                      <w:tab w:val="left" w:pos="1770"/>
                    </w:tabs>
                    <w:ind w:left="0"/>
                  </w:pPr>
                </w:p>
              </w:tc>
              <w:tc>
                <w:tcPr>
                  <w:tcW w:w="1818" w:type="dxa"/>
                </w:tcPr>
                <w:p w14:paraId="54CB5394" w14:textId="77777777" w:rsidR="00667950" w:rsidRDefault="00667950" w:rsidP="00E738FA">
                  <w:pPr>
                    <w:pStyle w:val="ListParagraph"/>
                    <w:tabs>
                      <w:tab w:val="left" w:pos="1770"/>
                    </w:tabs>
                    <w:ind w:left="0"/>
                  </w:pPr>
                </w:p>
              </w:tc>
              <w:tc>
                <w:tcPr>
                  <w:tcW w:w="1818" w:type="dxa"/>
                </w:tcPr>
                <w:p w14:paraId="175248AF" w14:textId="77777777" w:rsidR="00667950" w:rsidRDefault="00667950" w:rsidP="00E738FA">
                  <w:pPr>
                    <w:pStyle w:val="ListParagraph"/>
                    <w:tabs>
                      <w:tab w:val="left" w:pos="1770"/>
                    </w:tabs>
                    <w:ind w:left="0"/>
                  </w:pPr>
                </w:p>
              </w:tc>
              <w:tc>
                <w:tcPr>
                  <w:tcW w:w="1818" w:type="dxa"/>
                </w:tcPr>
                <w:p w14:paraId="4ABB14FA" w14:textId="77777777" w:rsidR="00667950" w:rsidRDefault="00667950" w:rsidP="00E738FA">
                  <w:pPr>
                    <w:pStyle w:val="ListParagraph"/>
                    <w:tabs>
                      <w:tab w:val="left" w:pos="1770"/>
                    </w:tabs>
                    <w:ind w:left="0"/>
                  </w:pPr>
                </w:p>
              </w:tc>
              <w:tc>
                <w:tcPr>
                  <w:tcW w:w="1818" w:type="dxa"/>
                </w:tcPr>
                <w:p w14:paraId="06208587" w14:textId="77777777" w:rsidR="00667950" w:rsidRDefault="00667950" w:rsidP="00E738FA">
                  <w:pPr>
                    <w:pStyle w:val="ListParagraph"/>
                    <w:tabs>
                      <w:tab w:val="left" w:pos="1770"/>
                    </w:tabs>
                    <w:ind w:left="0"/>
                  </w:pPr>
                </w:p>
              </w:tc>
            </w:tr>
            <w:tr w:rsidR="00667950" w14:paraId="3BDEEB2A" w14:textId="77777777" w:rsidTr="00E738FA">
              <w:tc>
                <w:tcPr>
                  <w:tcW w:w="1817" w:type="dxa"/>
                </w:tcPr>
                <w:p w14:paraId="66B17CA6" w14:textId="77777777" w:rsidR="00667950" w:rsidRDefault="00667950" w:rsidP="00E738FA">
                  <w:pPr>
                    <w:pStyle w:val="ListParagraph"/>
                    <w:tabs>
                      <w:tab w:val="left" w:pos="1770"/>
                    </w:tabs>
                    <w:ind w:left="0"/>
                  </w:pPr>
                </w:p>
              </w:tc>
              <w:tc>
                <w:tcPr>
                  <w:tcW w:w="1817" w:type="dxa"/>
                </w:tcPr>
                <w:p w14:paraId="4207E1F1" w14:textId="77777777" w:rsidR="00667950" w:rsidRDefault="00667950" w:rsidP="00E738FA">
                  <w:pPr>
                    <w:pStyle w:val="ListParagraph"/>
                    <w:tabs>
                      <w:tab w:val="left" w:pos="1770"/>
                    </w:tabs>
                    <w:ind w:left="0"/>
                  </w:pPr>
                </w:p>
              </w:tc>
              <w:tc>
                <w:tcPr>
                  <w:tcW w:w="1818" w:type="dxa"/>
                </w:tcPr>
                <w:p w14:paraId="4373BB22" w14:textId="77777777" w:rsidR="00667950" w:rsidRDefault="00667950" w:rsidP="00E738FA">
                  <w:pPr>
                    <w:pStyle w:val="ListParagraph"/>
                    <w:tabs>
                      <w:tab w:val="left" w:pos="1770"/>
                    </w:tabs>
                    <w:ind w:left="0"/>
                  </w:pPr>
                </w:p>
              </w:tc>
              <w:tc>
                <w:tcPr>
                  <w:tcW w:w="1818" w:type="dxa"/>
                </w:tcPr>
                <w:p w14:paraId="49DEE65C" w14:textId="77777777" w:rsidR="00667950" w:rsidRDefault="00667950" w:rsidP="00E738FA">
                  <w:pPr>
                    <w:pStyle w:val="ListParagraph"/>
                    <w:tabs>
                      <w:tab w:val="left" w:pos="1770"/>
                    </w:tabs>
                    <w:ind w:left="0"/>
                  </w:pPr>
                </w:p>
              </w:tc>
              <w:tc>
                <w:tcPr>
                  <w:tcW w:w="1818" w:type="dxa"/>
                </w:tcPr>
                <w:p w14:paraId="07383D8E" w14:textId="77777777" w:rsidR="00667950" w:rsidRDefault="00667950" w:rsidP="00E738FA">
                  <w:pPr>
                    <w:pStyle w:val="ListParagraph"/>
                    <w:tabs>
                      <w:tab w:val="left" w:pos="1770"/>
                    </w:tabs>
                    <w:ind w:left="0"/>
                  </w:pPr>
                </w:p>
              </w:tc>
              <w:tc>
                <w:tcPr>
                  <w:tcW w:w="1818" w:type="dxa"/>
                </w:tcPr>
                <w:p w14:paraId="139E13CE" w14:textId="77777777" w:rsidR="00667950" w:rsidRDefault="00667950" w:rsidP="00E738FA">
                  <w:pPr>
                    <w:pStyle w:val="ListParagraph"/>
                    <w:tabs>
                      <w:tab w:val="left" w:pos="1770"/>
                    </w:tabs>
                    <w:ind w:left="0"/>
                  </w:pPr>
                </w:p>
              </w:tc>
              <w:tc>
                <w:tcPr>
                  <w:tcW w:w="1818" w:type="dxa"/>
                </w:tcPr>
                <w:p w14:paraId="326A878D" w14:textId="77777777" w:rsidR="00667950" w:rsidRDefault="00667950" w:rsidP="00E738FA">
                  <w:pPr>
                    <w:pStyle w:val="ListParagraph"/>
                    <w:tabs>
                      <w:tab w:val="left" w:pos="1770"/>
                    </w:tabs>
                    <w:ind w:left="0"/>
                  </w:pPr>
                </w:p>
              </w:tc>
            </w:tr>
          </w:tbl>
          <w:p w14:paraId="71F073E9" w14:textId="77777777" w:rsidR="00667950" w:rsidRDefault="00667950" w:rsidP="00E738FA">
            <w:pPr>
              <w:pStyle w:val="ListParagraph"/>
              <w:tabs>
                <w:tab w:val="left" w:pos="1770"/>
              </w:tabs>
            </w:pPr>
          </w:p>
          <w:p w14:paraId="309BA0B1" w14:textId="77777777" w:rsidR="00667950" w:rsidRDefault="00667950" w:rsidP="00E738FA">
            <w:pPr>
              <w:tabs>
                <w:tab w:val="left" w:pos="1770"/>
              </w:tabs>
            </w:pPr>
            <w:r>
              <w:t>Technical specification of supplies, scope and related services</w:t>
            </w:r>
          </w:p>
        </w:tc>
      </w:tr>
      <w:tr w:rsidR="00667950" w14:paraId="168F4DE7" w14:textId="77777777" w:rsidTr="00E738FA">
        <w:tc>
          <w:tcPr>
            <w:tcW w:w="12950" w:type="dxa"/>
            <w:gridSpan w:val="2"/>
          </w:tcPr>
          <w:p w14:paraId="3B506C08" w14:textId="77777777" w:rsidR="00667950" w:rsidRDefault="00667950" w:rsidP="00667950">
            <w:pPr>
              <w:pStyle w:val="ListParagraph"/>
              <w:numPr>
                <w:ilvl w:val="0"/>
                <w:numId w:val="126"/>
              </w:numPr>
              <w:tabs>
                <w:tab w:val="left" w:pos="1770"/>
              </w:tabs>
            </w:pPr>
            <w:r>
              <w:t>Firms to provide a detail description of the goods to be supplied, indicating the compliance to the technical specification, describe how the firm will supply the goods and any related services</w:t>
            </w:r>
          </w:p>
          <w:tbl>
            <w:tblPr>
              <w:tblStyle w:val="TableGrid"/>
              <w:tblW w:w="0" w:type="auto"/>
              <w:tblInd w:w="265" w:type="dxa"/>
              <w:tblLook w:val="04A0" w:firstRow="1" w:lastRow="0" w:firstColumn="1" w:lastColumn="0" w:noHBand="0" w:noVBand="1"/>
            </w:tblPr>
            <w:tblGrid>
              <w:gridCol w:w="648"/>
              <w:gridCol w:w="2485"/>
              <w:gridCol w:w="2097"/>
              <w:gridCol w:w="956"/>
              <w:gridCol w:w="555"/>
              <w:gridCol w:w="1758"/>
            </w:tblGrid>
            <w:tr w:rsidR="00667950" w14:paraId="2D78BA24" w14:textId="77777777" w:rsidTr="00E738FA">
              <w:tc>
                <w:tcPr>
                  <w:tcW w:w="736" w:type="dxa"/>
                </w:tcPr>
                <w:p w14:paraId="174D5230" w14:textId="77777777" w:rsidR="00667950" w:rsidRDefault="00667950" w:rsidP="00E738FA">
                  <w:pPr>
                    <w:pStyle w:val="ListParagraph"/>
                    <w:tabs>
                      <w:tab w:val="left" w:pos="1770"/>
                    </w:tabs>
                    <w:ind w:left="0"/>
                  </w:pPr>
                  <w:r>
                    <w:t>No.</w:t>
                  </w:r>
                </w:p>
              </w:tc>
              <w:tc>
                <w:tcPr>
                  <w:tcW w:w="2532" w:type="dxa"/>
                </w:tcPr>
                <w:p w14:paraId="0C56C8C4" w14:textId="77777777" w:rsidR="00667950" w:rsidRDefault="00667950" w:rsidP="00E738FA">
                  <w:pPr>
                    <w:pStyle w:val="ListParagraph"/>
                    <w:tabs>
                      <w:tab w:val="left" w:pos="1770"/>
                    </w:tabs>
                    <w:ind w:left="0"/>
                  </w:pPr>
                  <w:r>
                    <w:t>Description/specification of goods</w:t>
                  </w:r>
                </w:p>
              </w:tc>
              <w:tc>
                <w:tcPr>
                  <w:tcW w:w="2135" w:type="dxa"/>
                </w:tcPr>
                <w:p w14:paraId="7860CC0F" w14:textId="77777777" w:rsidR="00667950" w:rsidRDefault="00667950" w:rsidP="00E738FA">
                  <w:pPr>
                    <w:pStyle w:val="ListParagraph"/>
                    <w:tabs>
                      <w:tab w:val="left" w:pos="1770"/>
                    </w:tabs>
                    <w:ind w:left="0"/>
                  </w:pPr>
                  <w:r>
                    <w:t>Manufacturer/source</w:t>
                  </w:r>
                </w:p>
              </w:tc>
              <w:tc>
                <w:tcPr>
                  <w:tcW w:w="971" w:type="dxa"/>
                </w:tcPr>
                <w:p w14:paraId="348158E1" w14:textId="77777777" w:rsidR="00667950" w:rsidRDefault="00667950" w:rsidP="00E738FA">
                  <w:pPr>
                    <w:pStyle w:val="ListParagraph"/>
                    <w:tabs>
                      <w:tab w:val="left" w:pos="1770"/>
                    </w:tabs>
                    <w:ind w:left="0"/>
                  </w:pPr>
                  <w:r>
                    <w:t>Country of origin</w:t>
                  </w:r>
                </w:p>
              </w:tc>
              <w:tc>
                <w:tcPr>
                  <w:tcW w:w="562" w:type="dxa"/>
                </w:tcPr>
                <w:p w14:paraId="613B8C46" w14:textId="77777777" w:rsidR="00667950" w:rsidRDefault="00667950" w:rsidP="00E738FA">
                  <w:pPr>
                    <w:pStyle w:val="ListParagraph"/>
                    <w:tabs>
                      <w:tab w:val="left" w:pos="1770"/>
                    </w:tabs>
                    <w:ind w:left="0"/>
                  </w:pPr>
                  <w:r>
                    <w:t>Qty</w:t>
                  </w:r>
                </w:p>
              </w:tc>
              <w:tc>
                <w:tcPr>
                  <w:tcW w:w="1789" w:type="dxa"/>
                </w:tcPr>
                <w:p w14:paraId="44813FC8" w14:textId="77777777" w:rsidR="00667950" w:rsidRDefault="00667950" w:rsidP="00E738FA">
                  <w:pPr>
                    <w:pStyle w:val="ListParagraph"/>
                    <w:tabs>
                      <w:tab w:val="left" w:pos="1770"/>
                    </w:tabs>
                    <w:ind w:left="0"/>
                  </w:pPr>
                  <w:r>
                    <w:t xml:space="preserve">Quality certificate/export </w:t>
                  </w:r>
                  <w:proofErr w:type="spellStart"/>
                  <w:r>
                    <w:t>licences</w:t>
                  </w:r>
                  <w:proofErr w:type="spellEnd"/>
                  <w:r>
                    <w:t>, etc.-indicate all that applies and if attached</w:t>
                  </w:r>
                </w:p>
              </w:tc>
            </w:tr>
            <w:tr w:rsidR="00667950" w14:paraId="1925230F" w14:textId="77777777" w:rsidTr="00E738FA">
              <w:tc>
                <w:tcPr>
                  <w:tcW w:w="736" w:type="dxa"/>
                </w:tcPr>
                <w:p w14:paraId="0B89D2CB" w14:textId="77777777" w:rsidR="00667950" w:rsidRDefault="00667950" w:rsidP="00E738FA">
                  <w:pPr>
                    <w:pStyle w:val="ListParagraph"/>
                    <w:tabs>
                      <w:tab w:val="left" w:pos="1770"/>
                    </w:tabs>
                    <w:ind w:left="0"/>
                  </w:pPr>
                </w:p>
              </w:tc>
              <w:tc>
                <w:tcPr>
                  <w:tcW w:w="2532" w:type="dxa"/>
                </w:tcPr>
                <w:p w14:paraId="416875CF" w14:textId="77777777" w:rsidR="00667950" w:rsidRDefault="00667950" w:rsidP="00E738FA">
                  <w:pPr>
                    <w:pStyle w:val="ListParagraph"/>
                    <w:tabs>
                      <w:tab w:val="left" w:pos="1770"/>
                    </w:tabs>
                    <w:ind w:left="0"/>
                  </w:pPr>
                </w:p>
              </w:tc>
              <w:tc>
                <w:tcPr>
                  <w:tcW w:w="2135" w:type="dxa"/>
                </w:tcPr>
                <w:p w14:paraId="5F7C6BA7" w14:textId="77777777" w:rsidR="00667950" w:rsidRDefault="00667950" w:rsidP="00E738FA">
                  <w:pPr>
                    <w:pStyle w:val="ListParagraph"/>
                    <w:tabs>
                      <w:tab w:val="left" w:pos="1770"/>
                    </w:tabs>
                    <w:ind w:left="0"/>
                  </w:pPr>
                </w:p>
              </w:tc>
              <w:tc>
                <w:tcPr>
                  <w:tcW w:w="971" w:type="dxa"/>
                </w:tcPr>
                <w:p w14:paraId="433ABD42" w14:textId="77777777" w:rsidR="00667950" w:rsidRDefault="00667950" w:rsidP="00E738FA">
                  <w:pPr>
                    <w:pStyle w:val="ListParagraph"/>
                    <w:tabs>
                      <w:tab w:val="left" w:pos="1770"/>
                    </w:tabs>
                    <w:ind w:left="0"/>
                  </w:pPr>
                </w:p>
              </w:tc>
              <w:tc>
                <w:tcPr>
                  <w:tcW w:w="562" w:type="dxa"/>
                </w:tcPr>
                <w:p w14:paraId="3F7B73C7" w14:textId="77777777" w:rsidR="00667950" w:rsidRDefault="00667950" w:rsidP="00E738FA">
                  <w:pPr>
                    <w:pStyle w:val="ListParagraph"/>
                    <w:tabs>
                      <w:tab w:val="left" w:pos="1770"/>
                    </w:tabs>
                    <w:ind w:left="0"/>
                  </w:pPr>
                </w:p>
              </w:tc>
              <w:tc>
                <w:tcPr>
                  <w:tcW w:w="1789" w:type="dxa"/>
                </w:tcPr>
                <w:p w14:paraId="7E157B39" w14:textId="77777777" w:rsidR="00667950" w:rsidRDefault="00667950" w:rsidP="00E738FA">
                  <w:pPr>
                    <w:pStyle w:val="ListParagraph"/>
                    <w:tabs>
                      <w:tab w:val="left" w:pos="1770"/>
                    </w:tabs>
                    <w:ind w:left="0"/>
                  </w:pPr>
                </w:p>
              </w:tc>
            </w:tr>
            <w:tr w:rsidR="00667950" w14:paraId="266C0960" w14:textId="77777777" w:rsidTr="00E738FA">
              <w:tc>
                <w:tcPr>
                  <w:tcW w:w="736" w:type="dxa"/>
                </w:tcPr>
                <w:p w14:paraId="40BEB8E9" w14:textId="77777777" w:rsidR="00667950" w:rsidRDefault="00667950" w:rsidP="00E738FA">
                  <w:pPr>
                    <w:pStyle w:val="ListParagraph"/>
                    <w:tabs>
                      <w:tab w:val="left" w:pos="1770"/>
                    </w:tabs>
                    <w:ind w:left="0"/>
                  </w:pPr>
                </w:p>
              </w:tc>
              <w:tc>
                <w:tcPr>
                  <w:tcW w:w="2532" w:type="dxa"/>
                </w:tcPr>
                <w:p w14:paraId="6FC8A0E7" w14:textId="77777777" w:rsidR="00667950" w:rsidRDefault="00667950" w:rsidP="00E738FA">
                  <w:pPr>
                    <w:pStyle w:val="ListParagraph"/>
                    <w:tabs>
                      <w:tab w:val="left" w:pos="1770"/>
                    </w:tabs>
                    <w:ind w:left="0"/>
                  </w:pPr>
                </w:p>
              </w:tc>
              <w:tc>
                <w:tcPr>
                  <w:tcW w:w="2135" w:type="dxa"/>
                </w:tcPr>
                <w:p w14:paraId="7ED1AB16" w14:textId="77777777" w:rsidR="00667950" w:rsidRDefault="00667950" w:rsidP="00E738FA">
                  <w:pPr>
                    <w:pStyle w:val="ListParagraph"/>
                    <w:tabs>
                      <w:tab w:val="left" w:pos="1770"/>
                    </w:tabs>
                    <w:ind w:left="0"/>
                  </w:pPr>
                </w:p>
              </w:tc>
              <w:tc>
                <w:tcPr>
                  <w:tcW w:w="971" w:type="dxa"/>
                </w:tcPr>
                <w:p w14:paraId="4C9D5DDB" w14:textId="77777777" w:rsidR="00667950" w:rsidRDefault="00667950" w:rsidP="00E738FA">
                  <w:pPr>
                    <w:pStyle w:val="ListParagraph"/>
                    <w:tabs>
                      <w:tab w:val="left" w:pos="1770"/>
                    </w:tabs>
                    <w:ind w:left="0"/>
                  </w:pPr>
                </w:p>
              </w:tc>
              <w:tc>
                <w:tcPr>
                  <w:tcW w:w="562" w:type="dxa"/>
                </w:tcPr>
                <w:p w14:paraId="4C2685EE" w14:textId="77777777" w:rsidR="00667950" w:rsidRDefault="00667950" w:rsidP="00E738FA">
                  <w:pPr>
                    <w:pStyle w:val="ListParagraph"/>
                    <w:tabs>
                      <w:tab w:val="left" w:pos="1770"/>
                    </w:tabs>
                    <w:ind w:left="0"/>
                  </w:pPr>
                </w:p>
              </w:tc>
              <w:tc>
                <w:tcPr>
                  <w:tcW w:w="1789" w:type="dxa"/>
                </w:tcPr>
                <w:p w14:paraId="7CECE076" w14:textId="77777777" w:rsidR="00667950" w:rsidRDefault="00667950" w:rsidP="00E738FA">
                  <w:pPr>
                    <w:pStyle w:val="ListParagraph"/>
                    <w:tabs>
                      <w:tab w:val="left" w:pos="1770"/>
                    </w:tabs>
                    <w:ind w:left="0"/>
                  </w:pPr>
                </w:p>
              </w:tc>
            </w:tr>
            <w:tr w:rsidR="00667950" w14:paraId="76E161E1" w14:textId="77777777" w:rsidTr="00E738FA">
              <w:tc>
                <w:tcPr>
                  <w:tcW w:w="736" w:type="dxa"/>
                </w:tcPr>
                <w:p w14:paraId="19B0811E" w14:textId="77777777" w:rsidR="00667950" w:rsidRDefault="00667950" w:rsidP="00E738FA">
                  <w:pPr>
                    <w:pStyle w:val="ListParagraph"/>
                    <w:tabs>
                      <w:tab w:val="left" w:pos="1770"/>
                    </w:tabs>
                    <w:ind w:left="0"/>
                  </w:pPr>
                </w:p>
              </w:tc>
              <w:tc>
                <w:tcPr>
                  <w:tcW w:w="2532" w:type="dxa"/>
                </w:tcPr>
                <w:p w14:paraId="23561C30" w14:textId="77777777" w:rsidR="00667950" w:rsidRDefault="00667950" w:rsidP="00E738FA">
                  <w:pPr>
                    <w:pStyle w:val="ListParagraph"/>
                    <w:tabs>
                      <w:tab w:val="left" w:pos="1770"/>
                    </w:tabs>
                    <w:ind w:left="0"/>
                  </w:pPr>
                </w:p>
              </w:tc>
              <w:tc>
                <w:tcPr>
                  <w:tcW w:w="2135" w:type="dxa"/>
                </w:tcPr>
                <w:p w14:paraId="3984316F" w14:textId="77777777" w:rsidR="00667950" w:rsidRDefault="00667950" w:rsidP="00E738FA">
                  <w:pPr>
                    <w:pStyle w:val="ListParagraph"/>
                    <w:tabs>
                      <w:tab w:val="left" w:pos="1770"/>
                    </w:tabs>
                    <w:ind w:left="0"/>
                  </w:pPr>
                </w:p>
              </w:tc>
              <w:tc>
                <w:tcPr>
                  <w:tcW w:w="971" w:type="dxa"/>
                </w:tcPr>
                <w:p w14:paraId="1F693A8E" w14:textId="77777777" w:rsidR="00667950" w:rsidRDefault="00667950" w:rsidP="00E738FA">
                  <w:pPr>
                    <w:pStyle w:val="ListParagraph"/>
                    <w:tabs>
                      <w:tab w:val="left" w:pos="1770"/>
                    </w:tabs>
                    <w:ind w:left="0"/>
                  </w:pPr>
                </w:p>
              </w:tc>
              <w:tc>
                <w:tcPr>
                  <w:tcW w:w="562" w:type="dxa"/>
                </w:tcPr>
                <w:p w14:paraId="22F81B26" w14:textId="77777777" w:rsidR="00667950" w:rsidRDefault="00667950" w:rsidP="00E738FA">
                  <w:pPr>
                    <w:pStyle w:val="ListParagraph"/>
                    <w:tabs>
                      <w:tab w:val="left" w:pos="1770"/>
                    </w:tabs>
                    <w:ind w:left="0"/>
                  </w:pPr>
                </w:p>
              </w:tc>
              <w:tc>
                <w:tcPr>
                  <w:tcW w:w="1789" w:type="dxa"/>
                </w:tcPr>
                <w:p w14:paraId="2336582C" w14:textId="77777777" w:rsidR="00667950" w:rsidRDefault="00667950" w:rsidP="00E738FA">
                  <w:pPr>
                    <w:pStyle w:val="ListParagraph"/>
                    <w:tabs>
                      <w:tab w:val="left" w:pos="1770"/>
                    </w:tabs>
                    <w:ind w:left="0"/>
                  </w:pPr>
                </w:p>
              </w:tc>
            </w:tr>
            <w:tr w:rsidR="00667950" w14:paraId="37322B50" w14:textId="77777777" w:rsidTr="00E738FA">
              <w:tc>
                <w:tcPr>
                  <w:tcW w:w="736" w:type="dxa"/>
                </w:tcPr>
                <w:p w14:paraId="3F74E308" w14:textId="77777777" w:rsidR="00667950" w:rsidRDefault="00667950" w:rsidP="00E738FA">
                  <w:pPr>
                    <w:pStyle w:val="ListParagraph"/>
                    <w:tabs>
                      <w:tab w:val="left" w:pos="1770"/>
                    </w:tabs>
                    <w:ind w:left="0"/>
                  </w:pPr>
                </w:p>
                <w:p w14:paraId="02369223" w14:textId="77777777" w:rsidR="00667950" w:rsidRDefault="00667950" w:rsidP="00E738FA">
                  <w:pPr>
                    <w:pStyle w:val="ListParagraph"/>
                    <w:tabs>
                      <w:tab w:val="left" w:pos="1770"/>
                    </w:tabs>
                    <w:ind w:left="0"/>
                  </w:pPr>
                </w:p>
              </w:tc>
              <w:tc>
                <w:tcPr>
                  <w:tcW w:w="2532" w:type="dxa"/>
                </w:tcPr>
                <w:p w14:paraId="0290EF3B" w14:textId="77777777" w:rsidR="00667950" w:rsidRDefault="00667950" w:rsidP="00E738FA">
                  <w:pPr>
                    <w:pStyle w:val="ListParagraph"/>
                    <w:tabs>
                      <w:tab w:val="left" w:pos="1770"/>
                    </w:tabs>
                    <w:ind w:left="0"/>
                  </w:pPr>
                </w:p>
              </w:tc>
              <w:tc>
                <w:tcPr>
                  <w:tcW w:w="2135" w:type="dxa"/>
                </w:tcPr>
                <w:p w14:paraId="0D366BDA" w14:textId="77777777" w:rsidR="00667950" w:rsidRDefault="00667950" w:rsidP="00E738FA">
                  <w:pPr>
                    <w:pStyle w:val="ListParagraph"/>
                    <w:tabs>
                      <w:tab w:val="left" w:pos="1770"/>
                    </w:tabs>
                    <w:ind w:left="0"/>
                  </w:pPr>
                </w:p>
              </w:tc>
              <w:tc>
                <w:tcPr>
                  <w:tcW w:w="971" w:type="dxa"/>
                </w:tcPr>
                <w:p w14:paraId="7BD44442" w14:textId="77777777" w:rsidR="00667950" w:rsidRDefault="00667950" w:rsidP="00E738FA">
                  <w:pPr>
                    <w:pStyle w:val="ListParagraph"/>
                    <w:tabs>
                      <w:tab w:val="left" w:pos="1770"/>
                    </w:tabs>
                    <w:ind w:left="0"/>
                  </w:pPr>
                </w:p>
              </w:tc>
              <w:tc>
                <w:tcPr>
                  <w:tcW w:w="562" w:type="dxa"/>
                </w:tcPr>
                <w:p w14:paraId="194B87CA" w14:textId="77777777" w:rsidR="00667950" w:rsidRDefault="00667950" w:rsidP="00E738FA">
                  <w:pPr>
                    <w:pStyle w:val="ListParagraph"/>
                    <w:tabs>
                      <w:tab w:val="left" w:pos="1770"/>
                    </w:tabs>
                    <w:ind w:left="0"/>
                  </w:pPr>
                </w:p>
              </w:tc>
              <w:tc>
                <w:tcPr>
                  <w:tcW w:w="1789" w:type="dxa"/>
                </w:tcPr>
                <w:p w14:paraId="01A522BC" w14:textId="77777777" w:rsidR="00667950" w:rsidRDefault="00667950" w:rsidP="00E738FA">
                  <w:pPr>
                    <w:pStyle w:val="ListParagraph"/>
                    <w:tabs>
                      <w:tab w:val="left" w:pos="1770"/>
                    </w:tabs>
                    <w:ind w:left="0"/>
                  </w:pPr>
                </w:p>
              </w:tc>
            </w:tr>
          </w:tbl>
          <w:p w14:paraId="1AB46B91" w14:textId="77777777" w:rsidR="00667950" w:rsidRDefault="00667950" w:rsidP="00E738FA">
            <w:pPr>
              <w:pStyle w:val="ListParagraph"/>
              <w:tabs>
                <w:tab w:val="left" w:pos="1770"/>
              </w:tabs>
            </w:pPr>
          </w:p>
        </w:tc>
      </w:tr>
    </w:tbl>
    <w:p w14:paraId="12AC618D" w14:textId="77777777" w:rsidR="00667950" w:rsidRDefault="00667950" w:rsidP="00667950">
      <w:pPr>
        <w:tabs>
          <w:tab w:val="left" w:pos="1770"/>
        </w:tabs>
      </w:pPr>
      <w:r>
        <w:t>Supporting document with full details may be annexed to this section</w:t>
      </w:r>
    </w:p>
    <w:p w14:paraId="7A270E66" w14:textId="77777777" w:rsidR="00667950" w:rsidRDefault="00667950" w:rsidP="00667950">
      <w:pPr>
        <w:tabs>
          <w:tab w:val="left" w:pos="1770"/>
        </w:tabs>
      </w:pPr>
    </w:p>
    <w:p w14:paraId="47605764" w14:textId="77777777" w:rsidR="00667950" w:rsidRDefault="00667950" w:rsidP="00667950">
      <w:pPr>
        <w:tabs>
          <w:tab w:val="left" w:pos="1770"/>
        </w:tabs>
      </w:pPr>
      <w:r>
        <w:t>Key personnel qualification-provide CVs for key personnel (team leader, managerial and general staff) that will provide support towards implementing the project. CVs should demonstrate qualifications in area of expertise relevant to the contract. See basic information to be included below</w:t>
      </w:r>
    </w:p>
    <w:p w14:paraId="56056660" w14:textId="77777777" w:rsidR="00667950" w:rsidRDefault="00667950" w:rsidP="00667950">
      <w:pPr>
        <w:tabs>
          <w:tab w:val="left" w:pos="1770"/>
        </w:tabs>
      </w:pPr>
    </w:p>
    <w:tbl>
      <w:tblPr>
        <w:tblStyle w:val="TableGrid"/>
        <w:tblW w:w="0" w:type="auto"/>
        <w:tblLook w:val="04A0" w:firstRow="1" w:lastRow="0" w:firstColumn="1" w:lastColumn="0" w:noHBand="0" w:noVBand="1"/>
      </w:tblPr>
      <w:tblGrid>
        <w:gridCol w:w="4740"/>
        <w:gridCol w:w="4250"/>
      </w:tblGrid>
      <w:tr w:rsidR="00667950" w14:paraId="3435EC3E" w14:textId="77777777" w:rsidTr="00E738FA">
        <w:tc>
          <w:tcPr>
            <w:tcW w:w="6475" w:type="dxa"/>
          </w:tcPr>
          <w:p w14:paraId="283562EB" w14:textId="77777777" w:rsidR="00667950" w:rsidRDefault="00667950" w:rsidP="00E738FA">
            <w:pPr>
              <w:tabs>
                <w:tab w:val="left" w:pos="1770"/>
              </w:tabs>
            </w:pPr>
            <w:r>
              <w:t>Name</w:t>
            </w:r>
          </w:p>
        </w:tc>
        <w:tc>
          <w:tcPr>
            <w:tcW w:w="6475" w:type="dxa"/>
          </w:tcPr>
          <w:p w14:paraId="23209662" w14:textId="77777777" w:rsidR="00667950" w:rsidRDefault="00667950" w:rsidP="00E738FA">
            <w:pPr>
              <w:tabs>
                <w:tab w:val="left" w:pos="1770"/>
              </w:tabs>
            </w:pPr>
          </w:p>
        </w:tc>
      </w:tr>
      <w:tr w:rsidR="00667950" w14:paraId="51F8EF34" w14:textId="77777777" w:rsidTr="00E738FA">
        <w:tc>
          <w:tcPr>
            <w:tcW w:w="6475" w:type="dxa"/>
          </w:tcPr>
          <w:p w14:paraId="13B4DAAC" w14:textId="77777777" w:rsidR="00667950" w:rsidRDefault="00667950" w:rsidP="00E738FA">
            <w:pPr>
              <w:tabs>
                <w:tab w:val="left" w:pos="1770"/>
              </w:tabs>
            </w:pPr>
            <w:r>
              <w:t>Role in contract implementation</w:t>
            </w:r>
          </w:p>
        </w:tc>
        <w:tc>
          <w:tcPr>
            <w:tcW w:w="6475" w:type="dxa"/>
          </w:tcPr>
          <w:p w14:paraId="1C35AB4A" w14:textId="77777777" w:rsidR="00667950" w:rsidRDefault="00667950" w:rsidP="00E738FA">
            <w:pPr>
              <w:tabs>
                <w:tab w:val="left" w:pos="1770"/>
              </w:tabs>
            </w:pPr>
          </w:p>
        </w:tc>
      </w:tr>
      <w:tr w:rsidR="00667950" w14:paraId="0E6E1A37" w14:textId="77777777" w:rsidTr="00E738FA">
        <w:tc>
          <w:tcPr>
            <w:tcW w:w="6475" w:type="dxa"/>
          </w:tcPr>
          <w:p w14:paraId="55FD7601" w14:textId="77777777" w:rsidR="00667950" w:rsidRDefault="00667950" w:rsidP="00E738FA">
            <w:pPr>
              <w:tabs>
                <w:tab w:val="left" w:pos="1770"/>
              </w:tabs>
            </w:pPr>
            <w:r>
              <w:t>Nationality</w:t>
            </w:r>
          </w:p>
        </w:tc>
        <w:tc>
          <w:tcPr>
            <w:tcW w:w="6475" w:type="dxa"/>
          </w:tcPr>
          <w:p w14:paraId="77A4F594" w14:textId="77777777" w:rsidR="00667950" w:rsidRDefault="00667950" w:rsidP="00E738FA">
            <w:pPr>
              <w:tabs>
                <w:tab w:val="left" w:pos="1770"/>
              </w:tabs>
            </w:pPr>
          </w:p>
        </w:tc>
      </w:tr>
      <w:tr w:rsidR="00667950" w14:paraId="5467F20F" w14:textId="77777777" w:rsidTr="00E738FA">
        <w:tc>
          <w:tcPr>
            <w:tcW w:w="6475" w:type="dxa"/>
          </w:tcPr>
          <w:p w14:paraId="30F075BD" w14:textId="77777777" w:rsidR="00667950" w:rsidRDefault="00667950" w:rsidP="00E738FA">
            <w:pPr>
              <w:tabs>
                <w:tab w:val="left" w:pos="1770"/>
              </w:tabs>
            </w:pPr>
            <w:r>
              <w:t>Contact info</w:t>
            </w:r>
          </w:p>
        </w:tc>
        <w:tc>
          <w:tcPr>
            <w:tcW w:w="6475" w:type="dxa"/>
          </w:tcPr>
          <w:p w14:paraId="13E1B1A0" w14:textId="77777777" w:rsidR="00667950" w:rsidRDefault="00667950" w:rsidP="00E738FA">
            <w:pPr>
              <w:tabs>
                <w:tab w:val="left" w:pos="1770"/>
              </w:tabs>
            </w:pPr>
          </w:p>
        </w:tc>
      </w:tr>
      <w:tr w:rsidR="00667950" w14:paraId="04EFB97F" w14:textId="77777777" w:rsidTr="00E738FA">
        <w:tc>
          <w:tcPr>
            <w:tcW w:w="6475" w:type="dxa"/>
          </w:tcPr>
          <w:p w14:paraId="32BE065D" w14:textId="77777777" w:rsidR="00667950" w:rsidRDefault="00667950" w:rsidP="00E738FA">
            <w:pPr>
              <w:tabs>
                <w:tab w:val="left" w:pos="1770"/>
              </w:tabs>
            </w:pPr>
            <w:r>
              <w:t>Qualification</w:t>
            </w:r>
          </w:p>
        </w:tc>
        <w:tc>
          <w:tcPr>
            <w:tcW w:w="6475" w:type="dxa"/>
          </w:tcPr>
          <w:p w14:paraId="3F06DA41" w14:textId="77777777" w:rsidR="00667950" w:rsidRDefault="00667950" w:rsidP="00E738FA">
            <w:pPr>
              <w:tabs>
                <w:tab w:val="left" w:pos="1770"/>
              </w:tabs>
            </w:pPr>
          </w:p>
        </w:tc>
      </w:tr>
      <w:tr w:rsidR="00667950" w14:paraId="0ECA423E" w14:textId="77777777" w:rsidTr="00E738FA">
        <w:tc>
          <w:tcPr>
            <w:tcW w:w="12950" w:type="dxa"/>
            <w:gridSpan w:val="2"/>
          </w:tcPr>
          <w:p w14:paraId="7BABF45B" w14:textId="77777777" w:rsidR="00667950" w:rsidRDefault="00667950" w:rsidP="00E738FA">
            <w:pPr>
              <w:tabs>
                <w:tab w:val="left" w:pos="1770"/>
              </w:tabs>
            </w:pPr>
            <w:r>
              <w:t xml:space="preserve">Summary of experience- indicating the period, the project undertaken, job title, </w:t>
            </w:r>
            <w:proofErr w:type="spellStart"/>
            <w:r>
              <w:t>etc</w:t>
            </w:r>
            <w:proofErr w:type="spellEnd"/>
          </w:p>
        </w:tc>
      </w:tr>
    </w:tbl>
    <w:p w14:paraId="005C0FAE" w14:textId="77777777" w:rsidR="00667950" w:rsidRPr="00D21F07" w:rsidRDefault="00667950" w:rsidP="00667950">
      <w:pPr>
        <w:tabs>
          <w:tab w:val="left" w:pos="1770"/>
        </w:tabs>
        <w:sectPr w:rsidR="00667950" w:rsidRPr="00D21F07" w:rsidSect="00667950">
          <w:headerReference w:type="first" r:id="rId23"/>
          <w:pgSz w:w="12240" w:h="15840" w:code="1"/>
          <w:pgMar w:top="1440" w:right="1800" w:bottom="1440" w:left="1440" w:header="720" w:footer="720" w:gutter="0"/>
          <w:pgNumType w:chapStyle="1"/>
          <w:cols w:space="720"/>
          <w:titlePg/>
          <w:docGrid w:linePitch="326"/>
        </w:sectPr>
      </w:pPr>
    </w:p>
    <w:p w14:paraId="66D240CE" w14:textId="77777777" w:rsidR="00667950" w:rsidRDefault="00667950" w:rsidP="00667950">
      <w:bookmarkStart w:id="285" w:name="_Toc438266930"/>
      <w:bookmarkStart w:id="286" w:name="_Toc438267904"/>
      <w:bookmarkStart w:id="287" w:name="_Toc438366671"/>
      <w:bookmarkEnd w:id="284"/>
    </w:p>
    <w:p w14:paraId="2B0CFA54" w14:textId="77777777" w:rsidR="00667950" w:rsidRDefault="00667950" w:rsidP="00667950">
      <w:pPr>
        <w:spacing w:after="240"/>
        <w:jc w:val="center"/>
        <w:rPr>
          <w:b/>
          <w:bCs/>
          <w:sz w:val="36"/>
        </w:rPr>
      </w:pPr>
      <w:r>
        <w:rPr>
          <w:b/>
          <w:bCs/>
          <w:sz w:val="36"/>
        </w:rPr>
        <w:t>Section VII.  General Conditions of Contract</w:t>
      </w:r>
    </w:p>
    <w:tbl>
      <w:tblPr>
        <w:tblW w:w="0" w:type="auto"/>
        <w:tblLayout w:type="fixed"/>
        <w:tblLook w:val="0000" w:firstRow="0" w:lastRow="0" w:firstColumn="0" w:lastColumn="0" w:noHBand="0" w:noVBand="0"/>
      </w:tblPr>
      <w:tblGrid>
        <w:gridCol w:w="18"/>
        <w:gridCol w:w="2250"/>
        <w:gridCol w:w="6930"/>
        <w:gridCol w:w="18"/>
      </w:tblGrid>
      <w:tr w:rsidR="00667950" w14:paraId="607B87C2" w14:textId="77777777" w:rsidTr="00E738FA">
        <w:tc>
          <w:tcPr>
            <w:tcW w:w="2268" w:type="dxa"/>
            <w:gridSpan w:val="2"/>
          </w:tcPr>
          <w:p w14:paraId="2BEC2210" w14:textId="77777777" w:rsidR="00667950" w:rsidRDefault="00667950" w:rsidP="00667950">
            <w:pPr>
              <w:pStyle w:val="sec7-clauses"/>
              <w:numPr>
                <w:ilvl w:val="0"/>
                <w:numId w:val="79"/>
              </w:numPr>
              <w:spacing w:before="0" w:after="200"/>
            </w:pPr>
            <w:bookmarkStart w:id="288" w:name="_Toc526049530"/>
            <w:r>
              <w:t>Definitions</w:t>
            </w:r>
            <w:bookmarkEnd w:id="288"/>
          </w:p>
        </w:tc>
        <w:tc>
          <w:tcPr>
            <w:tcW w:w="6948" w:type="dxa"/>
            <w:gridSpan w:val="2"/>
          </w:tcPr>
          <w:p w14:paraId="1CE38679" w14:textId="77777777" w:rsidR="00667950" w:rsidRPr="00EC7B3C" w:rsidRDefault="00667950" w:rsidP="00E738FA">
            <w:pPr>
              <w:pStyle w:val="Sub-ClauseText"/>
              <w:spacing w:before="0" w:after="200"/>
              <w:ind w:left="612" w:hanging="612"/>
              <w:rPr>
                <w:color w:val="000000" w:themeColor="text1"/>
                <w:spacing w:val="0"/>
                <w:szCs w:val="24"/>
              </w:rPr>
            </w:pPr>
            <w:r w:rsidRPr="00EC7B3C">
              <w:rPr>
                <w:color w:val="000000" w:themeColor="text1"/>
                <w:spacing w:val="0"/>
                <w:szCs w:val="24"/>
              </w:rPr>
              <w:t>1.1</w:t>
            </w:r>
            <w:r w:rsidRPr="00EC7B3C">
              <w:rPr>
                <w:color w:val="000000" w:themeColor="text1"/>
                <w:spacing w:val="0"/>
                <w:szCs w:val="24"/>
              </w:rPr>
              <w:tab/>
              <w:t>The following words and expressions shall have the meanings hereby assigned to them:</w:t>
            </w:r>
          </w:p>
          <w:p w14:paraId="5FAA8E72" w14:textId="77777777" w:rsidR="00667950" w:rsidRPr="00EC7B3C" w:rsidRDefault="00667950" w:rsidP="00E738FA">
            <w:pPr>
              <w:pStyle w:val="Heading3"/>
              <w:rPr>
                <w:color w:val="000000" w:themeColor="text1"/>
                <w:sz w:val="24"/>
                <w:szCs w:val="24"/>
              </w:rPr>
            </w:pPr>
          </w:p>
          <w:p w14:paraId="2D2797FD" w14:textId="77777777" w:rsidR="00667950" w:rsidRPr="00EC7B3C" w:rsidRDefault="00667950" w:rsidP="00667950">
            <w:pPr>
              <w:pStyle w:val="Heading3"/>
              <w:numPr>
                <w:ilvl w:val="2"/>
                <w:numId w:val="76"/>
              </w:numPr>
              <w:rPr>
                <w:color w:val="000000" w:themeColor="text1"/>
                <w:sz w:val="24"/>
                <w:szCs w:val="24"/>
              </w:rPr>
            </w:pPr>
            <w:r w:rsidRPr="00EC7B3C">
              <w:rPr>
                <w:color w:val="000000" w:themeColor="text1"/>
                <w:sz w:val="24"/>
                <w:szCs w:val="24"/>
              </w:rPr>
              <w:t>“Contract” means the Contract Agreement entered into between the Purchaser and the Supplier, together with the Contract Documents referred to therein, including all attachments, appendices, and all documents incorporated by reference therein.</w:t>
            </w:r>
          </w:p>
          <w:p w14:paraId="62FE7FF4" w14:textId="77777777" w:rsidR="00667950" w:rsidRPr="00EC7B3C" w:rsidRDefault="00667950" w:rsidP="00667950">
            <w:pPr>
              <w:pStyle w:val="Heading3"/>
              <w:numPr>
                <w:ilvl w:val="2"/>
                <w:numId w:val="76"/>
              </w:numPr>
              <w:rPr>
                <w:color w:val="000000" w:themeColor="text1"/>
                <w:sz w:val="24"/>
                <w:szCs w:val="24"/>
              </w:rPr>
            </w:pPr>
            <w:r w:rsidRPr="00EC7B3C">
              <w:rPr>
                <w:color w:val="000000" w:themeColor="text1"/>
                <w:sz w:val="24"/>
                <w:szCs w:val="24"/>
              </w:rPr>
              <w:t>“Contract Documents” means the documents listed in the Contract Agreement, including any amendments thereto.</w:t>
            </w:r>
          </w:p>
          <w:p w14:paraId="587F9293" w14:textId="77777777" w:rsidR="00667950" w:rsidRPr="00EC7B3C" w:rsidRDefault="00667950" w:rsidP="00667950">
            <w:pPr>
              <w:pStyle w:val="Heading3"/>
              <w:numPr>
                <w:ilvl w:val="2"/>
                <w:numId w:val="76"/>
              </w:numPr>
              <w:rPr>
                <w:color w:val="000000" w:themeColor="text1"/>
                <w:sz w:val="24"/>
                <w:szCs w:val="24"/>
              </w:rPr>
            </w:pPr>
            <w:r w:rsidRPr="00EC7B3C">
              <w:rPr>
                <w:color w:val="000000" w:themeColor="text1"/>
                <w:sz w:val="24"/>
                <w:szCs w:val="24"/>
              </w:rPr>
              <w:t>“Contract Price” means the price payable to the Supplier as specified in the Contract Agreement, subject to such additions and adjustments thereto or deductions therefrom, as may be made pursuant to the Contract.</w:t>
            </w:r>
          </w:p>
          <w:p w14:paraId="3126F090" w14:textId="77777777" w:rsidR="00667950" w:rsidRPr="00EC7B3C" w:rsidRDefault="00667950" w:rsidP="00667950">
            <w:pPr>
              <w:pStyle w:val="Heading3"/>
              <w:numPr>
                <w:ilvl w:val="2"/>
                <w:numId w:val="76"/>
              </w:numPr>
              <w:rPr>
                <w:color w:val="000000" w:themeColor="text1"/>
                <w:sz w:val="24"/>
                <w:szCs w:val="24"/>
              </w:rPr>
            </w:pPr>
            <w:r w:rsidRPr="00EC7B3C">
              <w:rPr>
                <w:color w:val="000000" w:themeColor="text1"/>
                <w:sz w:val="24"/>
                <w:szCs w:val="24"/>
              </w:rPr>
              <w:t>“Day” means calendar day.</w:t>
            </w:r>
          </w:p>
          <w:p w14:paraId="3DE79203" w14:textId="77777777" w:rsidR="00667950" w:rsidRPr="00EC7B3C" w:rsidRDefault="00667950" w:rsidP="00667950">
            <w:pPr>
              <w:pStyle w:val="Heading3"/>
              <w:numPr>
                <w:ilvl w:val="2"/>
                <w:numId w:val="76"/>
              </w:numPr>
              <w:rPr>
                <w:color w:val="000000" w:themeColor="text1"/>
                <w:sz w:val="24"/>
                <w:szCs w:val="24"/>
              </w:rPr>
            </w:pPr>
            <w:r w:rsidRPr="00EC7B3C">
              <w:rPr>
                <w:color w:val="000000" w:themeColor="text1"/>
                <w:sz w:val="24"/>
                <w:szCs w:val="24"/>
              </w:rPr>
              <w:t xml:space="preserve"> “Completion” means the fulfillment of the Related Services by the Supplier in accordance with the terms and conditions set forth in the Contract. </w:t>
            </w:r>
          </w:p>
          <w:p w14:paraId="77D964CA" w14:textId="77777777" w:rsidR="00667950" w:rsidRPr="00EC7B3C" w:rsidRDefault="00667950" w:rsidP="00667950">
            <w:pPr>
              <w:pStyle w:val="Heading3"/>
              <w:numPr>
                <w:ilvl w:val="2"/>
                <w:numId w:val="76"/>
              </w:numPr>
              <w:rPr>
                <w:color w:val="000000" w:themeColor="text1"/>
                <w:sz w:val="24"/>
                <w:szCs w:val="24"/>
              </w:rPr>
            </w:pPr>
            <w:r w:rsidRPr="00EC7B3C">
              <w:rPr>
                <w:color w:val="000000" w:themeColor="text1"/>
                <w:sz w:val="24"/>
                <w:szCs w:val="24"/>
              </w:rPr>
              <w:t>“GCC” means the General Conditions of Contract.</w:t>
            </w:r>
          </w:p>
          <w:p w14:paraId="69FC8235" w14:textId="77777777" w:rsidR="00667950" w:rsidRPr="00EC7B3C" w:rsidRDefault="00667950" w:rsidP="00667950">
            <w:pPr>
              <w:pStyle w:val="Heading3"/>
              <w:numPr>
                <w:ilvl w:val="2"/>
                <w:numId w:val="76"/>
              </w:numPr>
              <w:rPr>
                <w:color w:val="000000" w:themeColor="text1"/>
                <w:sz w:val="24"/>
                <w:szCs w:val="24"/>
              </w:rPr>
            </w:pPr>
            <w:r w:rsidRPr="00EC7B3C">
              <w:rPr>
                <w:color w:val="000000" w:themeColor="text1"/>
                <w:sz w:val="24"/>
                <w:szCs w:val="24"/>
              </w:rPr>
              <w:t>“Goods” means all of the commodities, raw material, machinery and equipment, and/or other materials that the Supplier is required to supply to the Purchaser under the Contract.</w:t>
            </w:r>
          </w:p>
          <w:p w14:paraId="171C0997" w14:textId="77777777" w:rsidR="00667950" w:rsidRPr="00EC7B3C" w:rsidRDefault="00667950" w:rsidP="00667950">
            <w:pPr>
              <w:pStyle w:val="Heading3"/>
              <w:numPr>
                <w:ilvl w:val="2"/>
                <w:numId w:val="76"/>
              </w:numPr>
              <w:rPr>
                <w:color w:val="000000" w:themeColor="text1"/>
                <w:sz w:val="24"/>
                <w:szCs w:val="24"/>
              </w:rPr>
            </w:pPr>
            <w:r w:rsidRPr="00EC7B3C">
              <w:rPr>
                <w:color w:val="000000" w:themeColor="text1"/>
                <w:sz w:val="24"/>
                <w:szCs w:val="24"/>
              </w:rPr>
              <w:t>“Purchaser’s Country” is the country specified in the Special Conditions of Contract (SCC).</w:t>
            </w:r>
          </w:p>
          <w:p w14:paraId="29A8B3A2" w14:textId="77777777" w:rsidR="00667950" w:rsidRPr="00EC7B3C" w:rsidRDefault="00667950" w:rsidP="00667950">
            <w:pPr>
              <w:pStyle w:val="Heading3"/>
              <w:numPr>
                <w:ilvl w:val="2"/>
                <w:numId w:val="76"/>
              </w:numPr>
              <w:spacing w:after="180"/>
              <w:rPr>
                <w:color w:val="000000" w:themeColor="text1"/>
                <w:sz w:val="24"/>
                <w:szCs w:val="24"/>
              </w:rPr>
            </w:pPr>
            <w:r w:rsidRPr="00EC7B3C">
              <w:rPr>
                <w:color w:val="000000" w:themeColor="text1"/>
                <w:sz w:val="24"/>
                <w:szCs w:val="24"/>
              </w:rPr>
              <w:t xml:space="preserve">“Purchaser” means the PE purchasing the Goods and Related Services, as specified in the </w:t>
            </w:r>
            <w:r w:rsidRPr="00EC7B3C">
              <w:rPr>
                <w:b/>
                <w:color w:val="000000" w:themeColor="text1"/>
                <w:sz w:val="24"/>
                <w:szCs w:val="24"/>
              </w:rPr>
              <w:t>SCC</w:t>
            </w:r>
            <w:r w:rsidRPr="00EC7B3C">
              <w:rPr>
                <w:b/>
                <w:bCs/>
                <w:color w:val="000000" w:themeColor="text1"/>
                <w:sz w:val="24"/>
                <w:szCs w:val="24"/>
              </w:rPr>
              <w:t>.</w:t>
            </w:r>
          </w:p>
          <w:p w14:paraId="48001628" w14:textId="77777777" w:rsidR="00667950" w:rsidRPr="00EC7B3C" w:rsidRDefault="00667950" w:rsidP="00667950">
            <w:pPr>
              <w:pStyle w:val="Heading3"/>
              <w:numPr>
                <w:ilvl w:val="2"/>
                <w:numId w:val="76"/>
              </w:numPr>
              <w:spacing w:after="180"/>
              <w:rPr>
                <w:color w:val="000000" w:themeColor="text1"/>
                <w:sz w:val="24"/>
                <w:szCs w:val="24"/>
              </w:rPr>
            </w:pPr>
            <w:r w:rsidRPr="00EC7B3C">
              <w:rPr>
                <w:color w:val="000000" w:themeColor="text1"/>
                <w:sz w:val="24"/>
                <w:szCs w:val="24"/>
              </w:rPr>
              <w:t>“Related Services” means the services incidental to the supply of the goods, such as insurance, installation, training and initial maintenance and other such obligations of the Supplier under the Contract.</w:t>
            </w:r>
          </w:p>
          <w:p w14:paraId="465EE13C" w14:textId="77777777" w:rsidR="00667950" w:rsidRPr="00EC7B3C" w:rsidRDefault="00667950" w:rsidP="00667950">
            <w:pPr>
              <w:pStyle w:val="Heading3"/>
              <w:numPr>
                <w:ilvl w:val="2"/>
                <w:numId w:val="76"/>
              </w:numPr>
              <w:spacing w:after="220"/>
              <w:rPr>
                <w:color w:val="000000" w:themeColor="text1"/>
                <w:sz w:val="24"/>
                <w:szCs w:val="24"/>
              </w:rPr>
            </w:pPr>
            <w:r w:rsidRPr="00EC7B3C">
              <w:rPr>
                <w:color w:val="000000" w:themeColor="text1"/>
                <w:sz w:val="24"/>
                <w:szCs w:val="24"/>
              </w:rPr>
              <w:t>“SCC” means the Special Conditions of Contract.</w:t>
            </w:r>
          </w:p>
          <w:p w14:paraId="40F3996E" w14:textId="77777777" w:rsidR="00667950" w:rsidRPr="00EC7B3C" w:rsidRDefault="00667950" w:rsidP="00667950">
            <w:pPr>
              <w:pStyle w:val="Heading3"/>
              <w:numPr>
                <w:ilvl w:val="2"/>
                <w:numId w:val="76"/>
              </w:numPr>
              <w:spacing w:after="220"/>
              <w:rPr>
                <w:color w:val="000000" w:themeColor="text1"/>
                <w:sz w:val="24"/>
                <w:szCs w:val="24"/>
              </w:rPr>
            </w:pPr>
            <w:r w:rsidRPr="00EC7B3C">
              <w:rPr>
                <w:color w:val="000000" w:themeColor="text1"/>
                <w:sz w:val="24"/>
                <w:szCs w:val="24"/>
              </w:rPr>
              <w:t>“Subcontractor” means any natural person, private or government entity, or a combination of the above, to whom any part of the Goods to be supplied or execution of any part of the Related Services is subcontracted by the Supplier.</w:t>
            </w:r>
          </w:p>
          <w:p w14:paraId="5C51FA9C" w14:textId="77777777" w:rsidR="00667950" w:rsidRPr="00EC7B3C" w:rsidRDefault="00667950" w:rsidP="00667950">
            <w:pPr>
              <w:pStyle w:val="Heading3"/>
              <w:numPr>
                <w:ilvl w:val="2"/>
                <w:numId w:val="76"/>
              </w:numPr>
              <w:spacing w:after="220"/>
              <w:rPr>
                <w:color w:val="000000" w:themeColor="text1"/>
                <w:spacing w:val="-4"/>
                <w:sz w:val="24"/>
                <w:szCs w:val="24"/>
              </w:rPr>
            </w:pPr>
            <w:r w:rsidRPr="00EC7B3C">
              <w:rPr>
                <w:color w:val="000000" w:themeColor="text1"/>
                <w:spacing w:val="-4"/>
                <w:sz w:val="24"/>
                <w:szCs w:val="24"/>
              </w:rPr>
              <w:t xml:space="preserve">“Supplier” means the natural person, private or government entity, or a combination of the above, whose bid to perform </w:t>
            </w:r>
            <w:r w:rsidRPr="00EC7B3C">
              <w:rPr>
                <w:color w:val="000000" w:themeColor="text1"/>
                <w:spacing w:val="-4"/>
                <w:sz w:val="24"/>
                <w:szCs w:val="24"/>
              </w:rPr>
              <w:lastRenderedPageBreak/>
              <w:t>the Contract has been accepted by the Purchaser and is named as such in the Contract Agreement.</w:t>
            </w:r>
          </w:p>
          <w:p w14:paraId="500810DB" w14:textId="77777777" w:rsidR="00667950" w:rsidRPr="00EC7B3C" w:rsidRDefault="00667950" w:rsidP="00667950">
            <w:pPr>
              <w:pStyle w:val="Heading3"/>
              <w:numPr>
                <w:ilvl w:val="2"/>
                <w:numId w:val="76"/>
              </w:numPr>
              <w:spacing w:after="220"/>
              <w:rPr>
                <w:color w:val="000000" w:themeColor="text1"/>
                <w:sz w:val="24"/>
                <w:szCs w:val="24"/>
              </w:rPr>
            </w:pPr>
            <w:r w:rsidRPr="00EC7B3C">
              <w:rPr>
                <w:color w:val="000000" w:themeColor="text1"/>
                <w:sz w:val="24"/>
                <w:szCs w:val="24"/>
              </w:rPr>
              <w:t xml:space="preserve">“The Project Site,” where applicable, means the place named in the </w:t>
            </w:r>
            <w:r w:rsidRPr="00EC7B3C">
              <w:rPr>
                <w:b/>
                <w:color w:val="000000" w:themeColor="text1"/>
                <w:sz w:val="24"/>
                <w:szCs w:val="24"/>
              </w:rPr>
              <w:t>SCC</w:t>
            </w:r>
            <w:r w:rsidRPr="00EC7B3C">
              <w:rPr>
                <w:b/>
                <w:bCs/>
                <w:color w:val="000000" w:themeColor="text1"/>
                <w:sz w:val="24"/>
                <w:szCs w:val="24"/>
              </w:rPr>
              <w:t>.</w:t>
            </w:r>
          </w:p>
        </w:tc>
      </w:tr>
      <w:tr w:rsidR="00667950" w14:paraId="4E400633" w14:textId="77777777" w:rsidTr="00E738FA">
        <w:tc>
          <w:tcPr>
            <w:tcW w:w="2268" w:type="dxa"/>
            <w:gridSpan w:val="2"/>
          </w:tcPr>
          <w:p w14:paraId="7E141462" w14:textId="77777777" w:rsidR="00667950" w:rsidRDefault="00667950" w:rsidP="00667950">
            <w:pPr>
              <w:pStyle w:val="sec7-clauses"/>
              <w:numPr>
                <w:ilvl w:val="0"/>
                <w:numId w:val="79"/>
              </w:numPr>
              <w:spacing w:before="0" w:after="200"/>
            </w:pPr>
            <w:bookmarkStart w:id="289" w:name="_Toc526049531"/>
            <w:r>
              <w:lastRenderedPageBreak/>
              <w:t>Contract Documents</w:t>
            </w:r>
            <w:bookmarkEnd w:id="289"/>
          </w:p>
        </w:tc>
        <w:tc>
          <w:tcPr>
            <w:tcW w:w="6948" w:type="dxa"/>
            <w:gridSpan w:val="2"/>
          </w:tcPr>
          <w:p w14:paraId="635EFDEB" w14:textId="77777777" w:rsidR="00667950" w:rsidRPr="00EC7B3C" w:rsidRDefault="00667950" w:rsidP="00667950">
            <w:pPr>
              <w:pStyle w:val="Sub-ClauseText"/>
              <w:numPr>
                <w:ilvl w:val="1"/>
                <w:numId w:val="75"/>
              </w:numPr>
              <w:spacing w:before="0" w:after="220"/>
              <w:ind w:left="605" w:hanging="605"/>
              <w:rPr>
                <w:color w:val="000000" w:themeColor="text1"/>
                <w:spacing w:val="0"/>
              </w:rPr>
            </w:pPr>
            <w:r w:rsidRPr="00EC7B3C">
              <w:rPr>
                <w:color w:val="000000" w:themeColor="text1"/>
                <w:spacing w:val="0"/>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667950" w14:paraId="63B22181" w14:textId="77777777" w:rsidTr="00E738FA">
        <w:tc>
          <w:tcPr>
            <w:tcW w:w="2268" w:type="dxa"/>
            <w:gridSpan w:val="2"/>
          </w:tcPr>
          <w:p w14:paraId="093AA69A" w14:textId="77777777" w:rsidR="00667950" w:rsidRDefault="00667950" w:rsidP="00667950">
            <w:pPr>
              <w:pStyle w:val="sec7-clauses"/>
              <w:numPr>
                <w:ilvl w:val="0"/>
                <w:numId w:val="79"/>
              </w:numPr>
              <w:spacing w:before="0" w:after="200"/>
            </w:pPr>
            <w:bookmarkStart w:id="290" w:name="_Toc526049532"/>
            <w:r>
              <w:t>Fraud and Corruption</w:t>
            </w:r>
          </w:p>
          <w:p w14:paraId="2A160DC8" w14:textId="77777777" w:rsidR="00667950" w:rsidRDefault="00667950" w:rsidP="00E738FA">
            <w:pPr>
              <w:pStyle w:val="sec7-clauses"/>
              <w:tabs>
                <w:tab w:val="clear" w:pos="600"/>
              </w:tabs>
              <w:spacing w:before="0" w:after="200"/>
              <w:ind w:left="0" w:firstLine="0"/>
            </w:pPr>
            <w:r>
              <w:t xml:space="preserve">The entire 3.1 a-d to be deleted </w:t>
            </w:r>
            <w:bookmarkEnd w:id="290"/>
          </w:p>
        </w:tc>
        <w:tc>
          <w:tcPr>
            <w:tcW w:w="6948" w:type="dxa"/>
            <w:gridSpan w:val="2"/>
          </w:tcPr>
          <w:p w14:paraId="2B1B6F19" w14:textId="77777777" w:rsidR="00667950" w:rsidRPr="00EC7B3C" w:rsidRDefault="00667950" w:rsidP="00667950">
            <w:pPr>
              <w:pStyle w:val="Sub-ClauseText"/>
              <w:numPr>
                <w:ilvl w:val="1"/>
                <w:numId w:val="116"/>
              </w:numPr>
              <w:spacing w:before="0" w:after="220"/>
              <w:rPr>
                <w:color w:val="000000" w:themeColor="text1"/>
                <w:spacing w:val="0"/>
              </w:rPr>
            </w:pPr>
            <w:r w:rsidRPr="00EC7B3C">
              <w:rPr>
                <w:color w:val="000000" w:themeColor="text1"/>
                <w:spacing w:val="0"/>
              </w:rPr>
              <w:t>The Bank requires that Borrowers (including beneficiaries of Bank loans), as well as Bidders, Suppliers, Contractors, and Consultants under Bank-financed contracts, observe the highest standard of ethics during the procurement and execution of such contracts.  In pursuit of this policy, the Bank:</w:t>
            </w:r>
          </w:p>
          <w:p w14:paraId="5681E9D2" w14:textId="77777777" w:rsidR="00667950" w:rsidRPr="00EC7B3C" w:rsidRDefault="00667950" w:rsidP="00667950">
            <w:pPr>
              <w:pStyle w:val="Heading3"/>
              <w:numPr>
                <w:ilvl w:val="2"/>
                <w:numId w:val="116"/>
              </w:numPr>
              <w:spacing w:after="220"/>
              <w:rPr>
                <w:color w:val="000000" w:themeColor="text1"/>
              </w:rPr>
            </w:pPr>
            <w:r w:rsidRPr="00EC7B3C">
              <w:rPr>
                <w:color w:val="000000" w:themeColor="text1"/>
              </w:rPr>
              <w:lastRenderedPageBreak/>
              <w:t>defines, for the purposes of this provision, the terms set forth below as follows:</w:t>
            </w:r>
          </w:p>
          <w:p w14:paraId="50F41207" w14:textId="77777777" w:rsidR="00667950" w:rsidRPr="00EC7B3C" w:rsidRDefault="00667950" w:rsidP="00667950">
            <w:pPr>
              <w:pStyle w:val="Heading4"/>
              <w:numPr>
                <w:ilvl w:val="3"/>
                <w:numId w:val="77"/>
              </w:numPr>
              <w:tabs>
                <w:tab w:val="clear" w:pos="1901"/>
                <w:tab w:val="num" w:pos="1692"/>
              </w:tabs>
              <w:spacing w:before="0" w:after="220"/>
              <w:ind w:left="1692" w:hanging="511"/>
              <w:rPr>
                <w:color w:val="000000" w:themeColor="text1"/>
              </w:rPr>
            </w:pPr>
            <w:r w:rsidRPr="00EC7B3C">
              <w:rPr>
                <w:color w:val="000000" w:themeColor="text1"/>
              </w:rPr>
              <w:t>“</w:t>
            </w:r>
            <w:proofErr w:type="gramStart"/>
            <w:r w:rsidRPr="00EC7B3C">
              <w:rPr>
                <w:color w:val="000000" w:themeColor="text1"/>
              </w:rPr>
              <w:t>corrupt</w:t>
            </w:r>
            <w:proofErr w:type="gramEnd"/>
            <w:r w:rsidRPr="00EC7B3C">
              <w:rPr>
                <w:color w:val="000000" w:themeColor="text1"/>
              </w:rPr>
              <w:t xml:space="preserve"> practice” means the offering, giving, receiving, or soliciting, directly or indirectly, of anything of value to influence the action of a public official in the procurement process or in contract execution; and</w:t>
            </w:r>
          </w:p>
          <w:p w14:paraId="3E64703C" w14:textId="77777777" w:rsidR="00667950" w:rsidRPr="00EC7B3C" w:rsidRDefault="00667950" w:rsidP="00667950">
            <w:pPr>
              <w:pStyle w:val="Heading4"/>
              <w:numPr>
                <w:ilvl w:val="3"/>
                <w:numId w:val="77"/>
              </w:numPr>
              <w:tabs>
                <w:tab w:val="clear" w:pos="1901"/>
                <w:tab w:val="num" w:pos="1692"/>
              </w:tabs>
              <w:spacing w:before="0" w:after="220"/>
              <w:ind w:left="1685" w:hanging="504"/>
              <w:rPr>
                <w:color w:val="000000" w:themeColor="text1"/>
              </w:rPr>
            </w:pPr>
            <w:r w:rsidRPr="00EC7B3C">
              <w:rPr>
                <w:color w:val="000000" w:themeColor="text1"/>
              </w:rPr>
              <w:t>“</w:t>
            </w:r>
            <w:proofErr w:type="gramStart"/>
            <w:r w:rsidRPr="00EC7B3C">
              <w:rPr>
                <w:color w:val="000000" w:themeColor="text1"/>
              </w:rPr>
              <w:t>fraudulent</w:t>
            </w:r>
            <w:proofErr w:type="gramEnd"/>
            <w:r w:rsidRPr="00EC7B3C">
              <w:rPr>
                <w:color w:val="000000" w:themeColor="text1"/>
              </w:rPr>
              <w:t xml:space="preserve"> practice” means a misrepresentation or omission of facts in order to influence a procurement process or the execution of a contract; </w:t>
            </w:r>
          </w:p>
          <w:p w14:paraId="2E327189" w14:textId="77777777" w:rsidR="00667950" w:rsidRPr="00EC7B3C" w:rsidRDefault="00667950" w:rsidP="00667950">
            <w:pPr>
              <w:pStyle w:val="Heading4"/>
              <w:numPr>
                <w:ilvl w:val="3"/>
                <w:numId w:val="77"/>
              </w:numPr>
              <w:tabs>
                <w:tab w:val="clear" w:pos="1901"/>
                <w:tab w:val="num" w:pos="1692"/>
              </w:tabs>
              <w:spacing w:before="0" w:after="220"/>
              <w:ind w:left="1692" w:hanging="511"/>
              <w:rPr>
                <w:color w:val="000000" w:themeColor="text1"/>
              </w:rPr>
            </w:pPr>
            <w:r w:rsidRPr="00EC7B3C">
              <w:rPr>
                <w:color w:val="000000" w:themeColor="text1"/>
              </w:rPr>
              <w:t>“</w:t>
            </w:r>
            <w:proofErr w:type="gramStart"/>
            <w:r w:rsidRPr="00EC7B3C">
              <w:rPr>
                <w:color w:val="000000" w:themeColor="text1"/>
              </w:rPr>
              <w:t>collusive</w:t>
            </w:r>
            <w:proofErr w:type="gramEnd"/>
            <w:r w:rsidRPr="00EC7B3C">
              <w:rPr>
                <w:color w:val="000000" w:themeColor="text1"/>
              </w:rPr>
              <w:t xml:space="preserve"> practice” means a scheme or arrangement between two or more Bidders, with or without the knowledge of the Borrower, designed to establish bid prices at artificial, no competitive levels; and;</w:t>
            </w:r>
          </w:p>
          <w:p w14:paraId="603A5009" w14:textId="77777777" w:rsidR="00667950" w:rsidRPr="00EC7B3C" w:rsidRDefault="00667950" w:rsidP="00667950">
            <w:pPr>
              <w:pStyle w:val="Heading4"/>
              <w:numPr>
                <w:ilvl w:val="3"/>
                <w:numId w:val="77"/>
              </w:numPr>
              <w:tabs>
                <w:tab w:val="clear" w:pos="1901"/>
                <w:tab w:val="num" w:pos="1692"/>
              </w:tabs>
              <w:spacing w:before="0" w:after="180"/>
              <w:ind w:left="1692" w:hanging="511"/>
              <w:rPr>
                <w:color w:val="000000" w:themeColor="text1"/>
              </w:rPr>
            </w:pPr>
            <w:r w:rsidRPr="00EC7B3C">
              <w:rPr>
                <w:color w:val="000000" w:themeColor="text1"/>
              </w:rPr>
              <w:t>“</w:t>
            </w:r>
            <w:proofErr w:type="gramStart"/>
            <w:r w:rsidRPr="00EC7B3C">
              <w:rPr>
                <w:color w:val="000000" w:themeColor="text1"/>
              </w:rPr>
              <w:t>coercive</w:t>
            </w:r>
            <w:proofErr w:type="gramEnd"/>
            <w:r w:rsidRPr="00EC7B3C">
              <w:rPr>
                <w:color w:val="000000" w:themeColor="text1"/>
              </w:rPr>
              <w:t xml:space="preserve"> practice” means harming or threatening to harm, directly or indirectly, persons or their property to influence their participation in the procurement process or affect the execution of a contract;</w:t>
            </w:r>
          </w:p>
          <w:p w14:paraId="381D5D1C" w14:textId="77777777" w:rsidR="00667950" w:rsidRPr="00EC7B3C" w:rsidRDefault="00667950" w:rsidP="00667950">
            <w:pPr>
              <w:pStyle w:val="Heading3"/>
              <w:numPr>
                <w:ilvl w:val="2"/>
                <w:numId w:val="118"/>
              </w:numPr>
              <w:tabs>
                <w:tab w:val="clear" w:pos="1152"/>
                <w:tab w:val="num" w:pos="3240"/>
              </w:tabs>
              <w:spacing w:after="180"/>
              <w:ind w:left="3240" w:hanging="180"/>
              <w:rPr>
                <w:color w:val="000000" w:themeColor="text1"/>
              </w:rPr>
            </w:pPr>
            <w:r w:rsidRPr="00EC7B3C">
              <w:rPr>
                <w:color w:val="000000" w:themeColor="text1"/>
              </w:rPr>
              <w:t xml:space="preserve">will cancel the portion of the loan allocated to a </w:t>
            </w:r>
            <w:proofErr w:type="gramStart"/>
            <w:r w:rsidRPr="00EC7B3C">
              <w:rPr>
                <w:color w:val="000000" w:themeColor="text1"/>
              </w:rPr>
              <w:t>contract  if</w:t>
            </w:r>
            <w:proofErr w:type="gramEnd"/>
            <w:r w:rsidRPr="00EC7B3C">
              <w:rPr>
                <w:color w:val="000000" w:themeColor="text1"/>
              </w:rPr>
              <w:t xml:space="preserve"> it determines at any time that representatives of the Borrower or of a beneficiary of the loan engaged in corrupt, fraudulent, collusive or coercive practices   during the procurement or the execution of that contract, without the Borrower having taken timely and appropriate action satisfactory to the Bank to remedy the situation;</w:t>
            </w:r>
          </w:p>
          <w:p w14:paraId="5989CDF7" w14:textId="77777777" w:rsidR="00667950" w:rsidRPr="00EC7B3C" w:rsidRDefault="00667950" w:rsidP="00667950">
            <w:pPr>
              <w:pStyle w:val="Heading3"/>
              <w:numPr>
                <w:ilvl w:val="2"/>
                <w:numId w:val="118"/>
              </w:numPr>
              <w:tabs>
                <w:tab w:val="clear" w:pos="1152"/>
                <w:tab w:val="num" w:pos="3240"/>
              </w:tabs>
              <w:spacing w:after="180"/>
              <w:ind w:left="3240" w:hanging="180"/>
              <w:rPr>
                <w:color w:val="000000" w:themeColor="text1"/>
              </w:rPr>
            </w:pPr>
            <w:r w:rsidRPr="00EC7B3C">
              <w:rPr>
                <w:color w:val="000000" w:themeColor="text1"/>
              </w:rPr>
              <w:t xml:space="preserve">will sanction a firm or individual, including declaring them ineligible, either indefinitely or for a stated </w:t>
            </w:r>
            <w:r w:rsidRPr="00EC7B3C">
              <w:rPr>
                <w:color w:val="000000" w:themeColor="text1"/>
              </w:rPr>
              <w:lastRenderedPageBreak/>
              <w:t>period of time, to be awarded a Bank-financed contract if it at any time determines that they have, directly or through an agent, engaged, in corrupt, fraudulent, collusive or coercive practices in competing for, or in executing, a Bank-financed contract; and</w:t>
            </w:r>
          </w:p>
          <w:p w14:paraId="16AF71EC" w14:textId="77777777" w:rsidR="00667950" w:rsidRPr="00EC7B3C" w:rsidRDefault="00667950" w:rsidP="00667950">
            <w:pPr>
              <w:pStyle w:val="Heading3"/>
              <w:numPr>
                <w:ilvl w:val="2"/>
                <w:numId w:val="118"/>
              </w:numPr>
              <w:tabs>
                <w:tab w:val="clear" w:pos="1152"/>
                <w:tab w:val="num" w:pos="3240"/>
              </w:tabs>
              <w:spacing w:after="180"/>
              <w:ind w:left="3240" w:hanging="180"/>
              <w:rPr>
                <w:color w:val="000000" w:themeColor="text1"/>
              </w:rPr>
            </w:pPr>
            <w:r w:rsidRPr="00EC7B3C">
              <w:rPr>
                <w:color w:val="000000" w:themeColor="text1"/>
              </w:rPr>
              <w:t xml:space="preserve">will have the right to require that Suppliers to permit the Bank to inspect their accounts and records and other documents relating to the bid submission and contract </w:t>
            </w:r>
            <w:proofErr w:type="gramStart"/>
            <w:r w:rsidRPr="00EC7B3C">
              <w:rPr>
                <w:color w:val="000000" w:themeColor="text1"/>
              </w:rPr>
              <w:t>performance  and</w:t>
            </w:r>
            <w:proofErr w:type="gramEnd"/>
            <w:r w:rsidRPr="00EC7B3C">
              <w:rPr>
                <w:color w:val="000000" w:themeColor="text1"/>
              </w:rPr>
              <w:t xml:space="preserve"> to have them audited by auditors appointed by the Bank.</w:t>
            </w:r>
          </w:p>
        </w:tc>
      </w:tr>
      <w:tr w:rsidR="00667950" w14:paraId="68980F42" w14:textId="77777777" w:rsidTr="00E738FA">
        <w:tc>
          <w:tcPr>
            <w:tcW w:w="2268" w:type="dxa"/>
            <w:gridSpan w:val="2"/>
          </w:tcPr>
          <w:p w14:paraId="43BC4999" w14:textId="77777777" w:rsidR="00667950" w:rsidRDefault="00667950" w:rsidP="00667950">
            <w:pPr>
              <w:pStyle w:val="sec7-clauses"/>
              <w:numPr>
                <w:ilvl w:val="0"/>
                <w:numId w:val="79"/>
              </w:numPr>
              <w:spacing w:before="0" w:after="200"/>
            </w:pPr>
            <w:bookmarkStart w:id="291" w:name="_Toc526049533"/>
            <w:r>
              <w:lastRenderedPageBreak/>
              <w:t>Interpretation</w:t>
            </w:r>
            <w:bookmarkEnd w:id="291"/>
          </w:p>
        </w:tc>
        <w:tc>
          <w:tcPr>
            <w:tcW w:w="6948" w:type="dxa"/>
            <w:gridSpan w:val="2"/>
          </w:tcPr>
          <w:p w14:paraId="29605677" w14:textId="77777777" w:rsidR="00667950" w:rsidRDefault="00667950" w:rsidP="00667950">
            <w:pPr>
              <w:pStyle w:val="Sub-ClauseText"/>
              <w:numPr>
                <w:ilvl w:val="1"/>
                <w:numId w:val="78"/>
              </w:numPr>
              <w:spacing w:before="0" w:after="220"/>
            </w:pPr>
            <w:r>
              <w:t>If the context so requires it, singular means plural and vice versa.</w:t>
            </w:r>
          </w:p>
          <w:p w14:paraId="6FE1CB93" w14:textId="77777777" w:rsidR="00667950" w:rsidRDefault="00667950" w:rsidP="00667950">
            <w:pPr>
              <w:pStyle w:val="Sub-ClauseText"/>
              <w:numPr>
                <w:ilvl w:val="1"/>
                <w:numId w:val="78"/>
              </w:numPr>
              <w:spacing w:before="0" w:after="220"/>
              <w:rPr>
                <w:spacing w:val="0"/>
              </w:rPr>
            </w:pPr>
            <w:r>
              <w:rPr>
                <w:spacing w:val="0"/>
              </w:rPr>
              <w:t>Incoterms</w:t>
            </w:r>
          </w:p>
          <w:p w14:paraId="444BB705" w14:textId="77777777" w:rsidR="00667950" w:rsidRPr="00EC7B3C" w:rsidRDefault="00667950" w:rsidP="00667950">
            <w:pPr>
              <w:pStyle w:val="Heading3"/>
              <w:numPr>
                <w:ilvl w:val="2"/>
                <w:numId w:val="105"/>
              </w:numPr>
              <w:spacing w:after="220"/>
              <w:rPr>
                <w:color w:val="000000" w:themeColor="text1"/>
                <w:sz w:val="24"/>
                <w:szCs w:val="24"/>
              </w:rPr>
            </w:pPr>
            <w:r w:rsidRPr="00EC7B3C">
              <w:rPr>
                <w:color w:val="000000" w:themeColor="text1"/>
                <w:sz w:val="24"/>
                <w:szCs w:val="24"/>
              </w:rPr>
              <w:t xml:space="preserve">Unless </w:t>
            </w:r>
            <w:r w:rsidRPr="00EC7B3C">
              <w:rPr>
                <w:bCs/>
                <w:color w:val="000000" w:themeColor="text1"/>
                <w:sz w:val="24"/>
                <w:szCs w:val="24"/>
              </w:rPr>
              <w:t>inconsistent with any provision of the Contract</w:t>
            </w:r>
            <w:r w:rsidRPr="00EC7B3C">
              <w:rPr>
                <w:b/>
                <w:bCs/>
                <w:color w:val="000000" w:themeColor="text1"/>
                <w:sz w:val="24"/>
                <w:szCs w:val="24"/>
              </w:rPr>
              <w:t>,</w:t>
            </w:r>
            <w:r w:rsidRPr="00EC7B3C">
              <w:rPr>
                <w:color w:val="000000" w:themeColor="text1"/>
                <w:sz w:val="24"/>
                <w:szCs w:val="24"/>
              </w:rPr>
              <w:t xml:space="preserve"> the meaning of any trade term and the rights and obligations of parties thereunder shall be as prescribed by Incoterms.</w:t>
            </w:r>
          </w:p>
          <w:p w14:paraId="27B914F5" w14:textId="77777777" w:rsidR="00667950" w:rsidRPr="00EC7B3C" w:rsidRDefault="00667950" w:rsidP="00667950">
            <w:pPr>
              <w:pStyle w:val="Heading3"/>
              <w:numPr>
                <w:ilvl w:val="2"/>
                <w:numId w:val="105"/>
              </w:numPr>
              <w:spacing w:after="220"/>
              <w:rPr>
                <w:color w:val="000000" w:themeColor="text1"/>
                <w:sz w:val="24"/>
                <w:szCs w:val="24"/>
              </w:rPr>
            </w:pPr>
            <w:r w:rsidRPr="00EC7B3C">
              <w:rPr>
                <w:color w:val="000000" w:themeColor="text1"/>
                <w:sz w:val="24"/>
                <w:szCs w:val="24"/>
              </w:rPr>
              <w:t xml:space="preserve">The terms EXW, CIP, FCA, CFR and other similar terms, when used, shall be governed by the rules prescribed in the current edition of Incoterms specified in the </w:t>
            </w:r>
            <w:r w:rsidRPr="00EC7B3C">
              <w:rPr>
                <w:b/>
                <w:color w:val="000000" w:themeColor="text1"/>
                <w:sz w:val="24"/>
                <w:szCs w:val="24"/>
              </w:rPr>
              <w:t>SCC</w:t>
            </w:r>
            <w:r w:rsidRPr="00EC7B3C">
              <w:rPr>
                <w:color w:val="000000" w:themeColor="text1"/>
                <w:sz w:val="24"/>
                <w:szCs w:val="24"/>
              </w:rPr>
              <w:t xml:space="preserve"> and published by the International Chamber of Commerce in Paris, France.</w:t>
            </w:r>
          </w:p>
          <w:p w14:paraId="0265C231" w14:textId="77777777" w:rsidR="00667950" w:rsidRDefault="00667950" w:rsidP="00667950">
            <w:pPr>
              <w:pStyle w:val="Sub-ClauseText"/>
              <w:numPr>
                <w:ilvl w:val="1"/>
                <w:numId w:val="78"/>
              </w:numPr>
              <w:spacing w:before="0" w:after="220"/>
              <w:rPr>
                <w:spacing w:val="0"/>
              </w:rPr>
            </w:pPr>
            <w:r>
              <w:rPr>
                <w:spacing w:val="0"/>
              </w:rPr>
              <w:t>Entire Agreement</w:t>
            </w:r>
          </w:p>
          <w:p w14:paraId="14D77458" w14:textId="77777777" w:rsidR="00667950" w:rsidRDefault="00667950" w:rsidP="00E738FA">
            <w:pPr>
              <w:pStyle w:val="Sub-ClauseText"/>
              <w:spacing w:before="0" w:after="220"/>
              <w:ind w:left="600"/>
              <w:rPr>
                <w:spacing w:val="0"/>
              </w:rPr>
            </w:pPr>
            <w:r>
              <w:rPr>
                <w:spacing w:val="0"/>
              </w:rPr>
              <w:t>The Contract constitutes the entire agreement between the Purchaser and the Supplier and supersedes all communications, negotiations and agreements (whether written or oral) of the parties with respect thereto made prior to the date of Contract.</w:t>
            </w:r>
          </w:p>
          <w:p w14:paraId="289723B2" w14:textId="77777777" w:rsidR="00667950" w:rsidRDefault="00667950" w:rsidP="00667950">
            <w:pPr>
              <w:pStyle w:val="Sub-ClauseText"/>
              <w:numPr>
                <w:ilvl w:val="1"/>
                <w:numId w:val="78"/>
              </w:numPr>
              <w:spacing w:before="0" w:after="220"/>
              <w:ind w:left="605"/>
              <w:rPr>
                <w:spacing w:val="0"/>
              </w:rPr>
            </w:pPr>
            <w:r>
              <w:rPr>
                <w:spacing w:val="0"/>
              </w:rPr>
              <w:t>Amendment</w:t>
            </w:r>
          </w:p>
          <w:p w14:paraId="49413855" w14:textId="77777777" w:rsidR="00667950" w:rsidRDefault="00667950" w:rsidP="00E738FA">
            <w:pPr>
              <w:pStyle w:val="Sub-ClauseText"/>
              <w:spacing w:before="0" w:after="180"/>
              <w:ind w:left="605"/>
              <w:rPr>
                <w:spacing w:val="0"/>
              </w:rPr>
            </w:pPr>
            <w:r>
              <w:rPr>
                <w:spacing w:val="0"/>
              </w:rPr>
              <w:t xml:space="preserve">No amendment or other variation of the Contract shall be valid unless it is in writing, is dated, expressly refers to the Contract, </w:t>
            </w:r>
            <w:r>
              <w:rPr>
                <w:spacing w:val="0"/>
              </w:rPr>
              <w:lastRenderedPageBreak/>
              <w:t>and is signed by a duly authorized representative of each party thereto.</w:t>
            </w:r>
          </w:p>
          <w:p w14:paraId="661AF875" w14:textId="77777777" w:rsidR="00667950" w:rsidRDefault="00667950" w:rsidP="00667950">
            <w:pPr>
              <w:pStyle w:val="Sub-ClauseText"/>
              <w:numPr>
                <w:ilvl w:val="1"/>
                <w:numId w:val="78"/>
              </w:numPr>
              <w:spacing w:before="0" w:after="180"/>
              <w:rPr>
                <w:spacing w:val="0"/>
              </w:rPr>
            </w:pPr>
            <w:r>
              <w:rPr>
                <w:spacing w:val="0"/>
              </w:rPr>
              <w:t>No waiver</w:t>
            </w:r>
          </w:p>
          <w:p w14:paraId="33BA89B4" w14:textId="77777777" w:rsidR="00667950" w:rsidRPr="00EC7B3C" w:rsidRDefault="00667950" w:rsidP="00667950">
            <w:pPr>
              <w:pStyle w:val="Heading3"/>
              <w:numPr>
                <w:ilvl w:val="2"/>
                <w:numId w:val="106"/>
              </w:numPr>
              <w:spacing w:after="180"/>
              <w:rPr>
                <w:color w:val="000000" w:themeColor="text1"/>
                <w:sz w:val="24"/>
                <w:szCs w:val="24"/>
              </w:rPr>
            </w:pPr>
            <w:r w:rsidRPr="00EC7B3C">
              <w:rPr>
                <w:color w:val="000000" w:themeColor="text1"/>
                <w:sz w:val="24"/>
                <w:szCs w:val="24"/>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16419922" w14:textId="77777777" w:rsidR="00667950" w:rsidRPr="00EC7B3C" w:rsidRDefault="00667950" w:rsidP="00667950">
            <w:pPr>
              <w:pStyle w:val="Heading3"/>
              <w:numPr>
                <w:ilvl w:val="2"/>
                <w:numId w:val="106"/>
              </w:numPr>
              <w:spacing w:after="180"/>
              <w:rPr>
                <w:color w:val="000000" w:themeColor="text1"/>
                <w:sz w:val="24"/>
                <w:szCs w:val="24"/>
              </w:rPr>
            </w:pPr>
            <w:r w:rsidRPr="00EC7B3C">
              <w:rPr>
                <w:color w:val="000000" w:themeColor="text1"/>
                <w:sz w:val="24"/>
                <w:szCs w:val="24"/>
              </w:rPr>
              <w:t>Any waiver of a party’s rights, powers, or remedies under the Contract must be in writing, dated, and signed by an authorized representative of the party granting such waiver, and must specify the right and the extent to which it is being waived.</w:t>
            </w:r>
          </w:p>
          <w:p w14:paraId="6D9C5F8D" w14:textId="77777777" w:rsidR="00667950" w:rsidRDefault="00667950" w:rsidP="00667950">
            <w:pPr>
              <w:pStyle w:val="Sub-ClauseText"/>
              <w:numPr>
                <w:ilvl w:val="1"/>
                <w:numId w:val="78"/>
              </w:numPr>
              <w:spacing w:before="0" w:after="180"/>
              <w:ind w:left="605" w:hanging="605"/>
              <w:rPr>
                <w:spacing w:val="0"/>
              </w:rPr>
            </w:pPr>
            <w:r>
              <w:rPr>
                <w:spacing w:val="0"/>
              </w:rPr>
              <w:t>Severability</w:t>
            </w:r>
          </w:p>
          <w:p w14:paraId="230A98E3" w14:textId="77777777" w:rsidR="00667950" w:rsidRDefault="00667950" w:rsidP="00E738FA">
            <w:pPr>
              <w:pStyle w:val="Sub-ClauseText"/>
              <w:spacing w:before="0" w:after="180"/>
              <w:ind w:left="600"/>
              <w:rPr>
                <w:spacing w:val="0"/>
              </w:rPr>
            </w:pPr>
            <w:r>
              <w:rPr>
                <w:spacing w:val="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667950" w14:paraId="0728D1B2" w14:textId="77777777" w:rsidTr="00E738FA">
        <w:tc>
          <w:tcPr>
            <w:tcW w:w="2268" w:type="dxa"/>
            <w:gridSpan w:val="2"/>
          </w:tcPr>
          <w:p w14:paraId="2C8E4C2A" w14:textId="77777777" w:rsidR="00667950" w:rsidRDefault="00667950" w:rsidP="00667950">
            <w:pPr>
              <w:pStyle w:val="sec7-clauses"/>
              <w:numPr>
                <w:ilvl w:val="0"/>
                <w:numId w:val="79"/>
              </w:numPr>
              <w:spacing w:before="0" w:after="200"/>
            </w:pPr>
            <w:bookmarkStart w:id="292" w:name="_Toc526049534"/>
            <w:r>
              <w:lastRenderedPageBreak/>
              <w:t>Language</w:t>
            </w:r>
            <w:bookmarkEnd w:id="292"/>
          </w:p>
        </w:tc>
        <w:tc>
          <w:tcPr>
            <w:tcW w:w="6948" w:type="dxa"/>
            <w:gridSpan w:val="2"/>
          </w:tcPr>
          <w:p w14:paraId="6A0CC464" w14:textId="77777777" w:rsidR="00667950" w:rsidRDefault="00667950" w:rsidP="00E738FA">
            <w:pPr>
              <w:pStyle w:val="Sub-ClauseText"/>
              <w:numPr>
                <w:ilvl w:val="1"/>
                <w:numId w:val="14"/>
              </w:numPr>
              <w:spacing w:before="0" w:after="180"/>
              <w:ind w:left="648" w:hanging="648"/>
              <w:rPr>
                <w:spacing w:val="0"/>
              </w:rPr>
            </w:pPr>
            <w:r>
              <w:rPr>
                <w:spacing w:val="0"/>
              </w:rPr>
              <w:t xml:space="preserve">The Contract as well as all correspondence and documents relating to the Contract exchanged by the Supplier and the Purchaser, shall be written in the language specified in the </w:t>
            </w:r>
            <w:r>
              <w:rPr>
                <w:b/>
                <w:spacing w:val="0"/>
              </w:rPr>
              <w:t>SCC</w:t>
            </w:r>
            <w:r>
              <w:rPr>
                <w:b/>
                <w:bCs/>
                <w:spacing w:val="0"/>
              </w:rPr>
              <w:t>.</w:t>
            </w:r>
            <w:r>
              <w:rPr>
                <w:spacing w:val="0"/>
              </w:rPr>
              <w:t xml:space="preserve">  Supporting documents and printed literature that are part of the Contract may be in another language provided they are accompanied by an accurate translation of the relevant passages in the language specified</w:t>
            </w:r>
            <w:r>
              <w:rPr>
                <w:b/>
                <w:bCs/>
                <w:spacing w:val="0"/>
              </w:rPr>
              <w:t>,</w:t>
            </w:r>
            <w:r>
              <w:rPr>
                <w:spacing w:val="0"/>
              </w:rPr>
              <w:t xml:space="preserve"> in which case, for purposes of interpretation of the Contract, this translation shall govern.</w:t>
            </w:r>
          </w:p>
          <w:p w14:paraId="06D72811" w14:textId="77777777" w:rsidR="00667950" w:rsidRDefault="00667950" w:rsidP="00E738FA">
            <w:pPr>
              <w:pStyle w:val="Sub-ClauseText"/>
              <w:numPr>
                <w:ilvl w:val="1"/>
                <w:numId w:val="14"/>
              </w:numPr>
              <w:spacing w:before="0" w:after="180"/>
              <w:ind w:left="648" w:hanging="648"/>
              <w:rPr>
                <w:spacing w:val="0"/>
              </w:rPr>
            </w:pPr>
            <w:r>
              <w:rPr>
                <w:spacing w:val="0"/>
              </w:rPr>
              <w:t>The Supplier shall bear all costs of translation to the governing language and all risks of the accuracy of such translation, for documents provided by the Supplier.</w:t>
            </w:r>
          </w:p>
        </w:tc>
      </w:tr>
      <w:tr w:rsidR="00667950" w14:paraId="728A9508" w14:textId="77777777" w:rsidTr="00E738FA">
        <w:tc>
          <w:tcPr>
            <w:tcW w:w="2268" w:type="dxa"/>
            <w:gridSpan w:val="2"/>
          </w:tcPr>
          <w:p w14:paraId="44015203" w14:textId="77777777" w:rsidR="00667950" w:rsidRDefault="00667950" w:rsidP="00667950">
            <w:pPr>
              <w:pStyle w:val="sec7-clauses"/>
              <w:numPr>
                <w:ilvl w:val="0"/>
                <w:numId w:val="79"/>
              </w:numPr>
              <w:spacing w:before="0" w:after="200"/>
            </w:pPr>
            <w:bookmarkStart w:id="293" w:name="_Toc526049535"/>
            <w:r>
              <w:t>Joint Venture, Consortium or Association</w:t>
            </w:r>
            <w:bookmarkEnd w:id="293"/>
          </w:p>
        </w:tc>
        <w:tc>
          <w:tcPr>
            <w:tcW w:w="6948" w:type="dxa"/>
            <w:gridSpan w:val="2"/>
          </w:tcPr>
          <w:p w14:paraId="01B40759" w14:textId="77777777" w:rsidR="00667950" w:rsidRDefault="00667950" w:rsidP="00667950">
            <w:pPr>
              <w:pStyle w:val="Sub-ClauseText"/>
              <w:numPr>
                <w:ilvl w:val="1"/>
                <w:numId w:val="80"/>
              </w:numPr>
              <w:spacing w:before="0" w:after="200"/>
            </w:pPr>
            <w: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667950" w14:paraId="210A9763" w14:textId="77777777" w:rsidTr="00E738FA">
        <w:tc>
          <w:tcPr>
            <w:tcW w:w="2268" w:type="dxa"/>
            <w:gridSpan w:val="2"/>
          </w:tcPr>
          <w:p w14:paraId="49843A7C" w14:textId="77777777" w:rsidR="00667950" w:rsidRDefault="00667950" w:rsidP="00667950">
            <w:pPr>
              <w:pStyle w:val="sec7-clauses"/>
              <w:numPr>
                <w:ilvl w:val="0"/>
                <w:numId w:val="79"/>
              </w:numPr>
              <w:spacing w:before="0" w:after="200"/>
            </w:pPr>
            <w:bookmarkStart w:id="294" w:name="_Toc526049536"/>
            <w:r>
              <w:t>Eligibility</w:t>
            </w:r>
            <w:bookmarkEnd w:id="294"/>
          </w:p>
        </w:tc>
        <w:tc>
          <w:tcPr>
            <w:tcW w:w="6948" w:type="dxa"/>
            <w:gridSpan w:val="2"/>
          </w:tcPr>
          <w:p w14:paraId="70C48B13" w14:textId="77777777" w:rsidR="00667950" w:rsidRDefault="00667950" w:rsidP="00E738FA">
            <w:pPr>
              <w:pStyle w:val="Sub-ClauseText"/>
              <w:numPr>
                <w:ilvl w:val="1"/>
                <w:numId w:val="15"/>
              </w:numPr>
              <w:spacing w:before="0" w:after="200"/>
              <w:ind w:left="547" w:hanging="547"/>
              <w:rPr>
                <w:spacing w:val="0"/>
              </w:rPr>
            </w:pPr>
            <w:r>
              <w:rPr>
                <w:spacing w:val="0"/>
              </w:rPr>
              <w:t xml:space="preserve">The Supplier and its Subcontractors shall have the nationality of an eligible country.  A Supplier or Subcontractor shall be deemed </w:t>
            </w:r>
            <w:r>
              <w:rPr>
                <w:spacing w:val="0"/>
              </w:rPr>
              <w:lastRenderedPageBreak/>
              <w:t xml:space="preserve">to have the nationality of a country if it is a citizen or constituted, incorporated, or registered, and operates in conformity with the provisions of the laws of that country. </w:t>
            </w:r>
          </w:p>
          <w:p w14:paraId="3F18448C" w14:textId="77777777" w:rsidR="00667950" w:rsidRDefault="00667950" w:rsidP="00E738FA">
            <w:pPr>
              <w:pStyle w:val="Sub-ClauseText"/>
              <w:numPr>
                <w:ilvl w:val="1"/>
                <w:numId w:val="15"/>
              </w:numPr>
              <w:spacing w:before="0" w:after="200"/>
              <w:ind w:left="547" w:hanging="547"/>
              <w:rPr>
                <w:spacing w:val="0"/>
              </w:rPr>
            </w:pPr>
            <w:r>
              <w:rPr>
                <w:spacing w:val="0"/>
              </w:rPr>
              <w:t xml:space="preserve">All Goods and Related Services to be supplied under the </w:t>
            </w:r>
            <w:proofErr w:type="gramStart"/>
            <w:r>
              <w:rPr>
                <w:spacing w:val="0"/>
              </w:rPr>
              <w:t>Contract  shall</w:t>
            </w:r>
            <w:proofErr w:type="gramEnd"/>
            <w:r>
              <w:rPr>
                <w:spacing w:val="0"/>
              </w:rPr>
              <w:t xml:space="preserve">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667950" w14:paraId="21F2D229" w14:textId="77777777" w:rsidTr="00E738FA">
        <w:tc>
          <w:tcPr>
            <w:tcW w:w="2268" w:type="dxa"/>
            <w:gridSpan w:val="2"/>
          </w:tcPr>
          <w:p w14:paraId="2E5E735A" w14:textId="77777777" w:rsidR="00667950" w:rsidRDefault="00667950" w:rsidP="00667950">
            <w:pPr>
              <w:pStyle w:val="sec7-clauses"/>
              <w:numPr>
                <w:ilvl w:val="0"/>
                <w:numId w:val="79"/>
              </w:numPr>
              <w:spacing w:before="0" w:after="200"/>
            </w:pPr>
            <w:bookmarkStart w:id="295" w:name="_Toc526049537"/>
            <w:r>
              <w:lastRenderedPageBreak/>
              <w:t>Notices</w:t>
            </w:r>
            <w:bookmarkEnd w:id="295"/>
          </w:p>
        </w:tc>
        <w:tc>
          <w:tcPr>
            <w:tcW w:w="6948" w:type="dxa"/>
            <w:gridSpan w:val="2"/>
          </w:tcPr>
          <w:p w14:paraId="787C1AFC" w14:textId="77777777" w:rsidR="00667950" w:rsidRDefault="00667950" w:rsidP="00E738FA">
            <w:pPr>
              <w:pStyle w:val="Sub-ClauseText"/>
              <w:numPr>
                <w:ilvl w:val="1"/>
                <w:numId w:val="16"/>
              </w:numPr>
              <w:spacing w:before="0" w:after="200"/>
              <w:rPr>
                <w:spacing w:val="0"/>
              </w:rPr>
            </w:pPr>
            <w:r>
              <w:rPr>
                <w:spacing w:val="0"/>
              </w:rPr>
              <w:t xml:space="preserve">Any notice given by one party to the other pursuant to the Contract shall be in writing to the address specified in the </w:t>
            </w:r>
            <w:r>
              <w:rPr>
                <w:b/>
                <w:spacing w:val="0"/>
              </w:rPr>
              <w:t>SCC</w:t>
            </w:r>
            <w:r>
              <w:rPr>
                <w:b/>
                <w:bCs/>
                <w:spacing w:val="0"/>
              </w:rPr>
              <w:t>.</w:t>
            </w:r>
            <w:r>
              <w:rPr>
                <w:spacing w:val="0"/>
              </w:rPr>
              <w:t xml:space="preserve">  The term “in writing” means communicated in written form with proof of receipt. </w:t>
            </w:r>
          </w:p>
          <w:p w14:paraId="4C2426D7" w14:textId="77777777" w:rsidR="00667950" w:rsidRDefault="00667950" w:rsidP="00E738FA">
            <w:pPr>
              <w:pStyle w:val="Sub-ClauseText"/>
              <w:numPr>
                <w:ilvl w:val="1"/>
                <w:numId w:val="16"/>
              </w:numPr>
              <w:spacing w:before="0" w:after="200"/>
              <w:rPr>
                <w:spacing w:val="0"/>
              </w:rPr>
            </w:pPr>
            <w:r>
              <w:rPr>
                <w:spacing w:val="0"/>
              </w:rPr>
              <w:t>A notice shall be effective when delivered or on the notice’s effective date, whichever is later.</w:t>
            </w:r>
          </w:p>
        </w:tc>
      </w:tr>
      <w:tr w:rsidR="00667950" w14:paraId="4C7D0618" w14:textId="77777777" w:rsidTr="00E738FA">
        <w:trPr>
          <w:gridBefore w:val="1"/>
          <w:gridAfter w:val="1"/>
          <w:wBefore w:w="18" w:type="dxa"/>
          <w:wAfter w:w="18" w:type="dxa"/>
        </w:trPr>
        <w:tc>
          <w:tcPr>
            <w:tcW w:w="2250" w:type="dxa"/>
          </w:tcPr>
          <w:p w14:paraId="7B753061" w14:textId="77777777" w:rsidR="00667950" w:rsidRDefault="00667950" w:rsidP="00667950">
            <w:pPr>
              <w:pStyle w:val="sec7-clauses"/>
              <w:numPr>
                <w:ilvl w:val="0"/>
                <w:numId w:val="79"/>
              </w:numPr>
              <w:spacing w:before="0" w:after="200"/>
            </w:pPr>
            <w:bookmarkStart w:id="296" w:name="_Toc526049538"/>
            <w:r>
              <w:t>Governing Law</w:t>
            </w:r>
            <w:bookmarkEnd w:id="296"/>
          </w:p>
        </w:tc>
        <w:tc>
          <w:tcPr>
            <w:tcW w:w="6930" w:type="dxa"/>
          </w:tcPr>
          <w:p w14:paraId="59CDF000" w14:textId="77777777" w:rsidR="00667950" w:rsidRDefault="00667950" w:rsidP="00667950">
            <w:pPr>
              <w:pStyle w:val="Sub-ClauseText"/>
              <w:numPr>
                <w:ilvl w:val="1"/>
                <w:numId w:val="81"/>
              </w:numPr>
              <w:spacing w:before="0" w:after="200"/>
              <w:rPr>
                <w:spacing w:val="0"/>
              </w:rPr>
            </w:pPr>
            <w:r>
              <w:rPr>
                <w:spacing w:val="0"/>
              </w:rPr>
              <w:t xml:space="preserve">The Contract shall be governed by and interpreted in accordance with the laws of the </w:t>
            </w:r>
            <w:smartTag w:uri="urn:schemas-microsoft-com:office:smarttags" w:element="place">
              <w:smartTag w:uri="urn:schemas-microsoft-com:office:smarttags" w:element="PlaceType">
                <w:r>
                  <w:rPr>
                    <w:spacing w:val="0"/>
                  </w:rPr>
                  <w:t>Republic</w:t>
                </w:r>
              </w:smartTag>
              <w:r>
                <w:rPr>
                  <w:spacing w:val="0"/>
                </w:rPr>
                <w:t xml:space="preserve"> of </w:t>
              </w:r>
              <w:smartTag w:uri="urn:schemas-microsoft-com:office:smarttags" w:element="PlaceName">
                <w:r>
                  <w:rPr>
                    <w:spacing w:val="0"/>
                  </w:rPr>
                  <w:t>Liberia</w:t>
                </w:r>
              </w:smartTag>
            </w:smartTag>
            <w:r>
              <w:rPr>
                <w:spacing w:val="0"/>
              </w:rPr>
              <w:t xml:space="preserve">, unless otherwise specified in the </w:t>
            </w:r>
            <w:r>
              <w:rPr>
                <w:b/>
                <w:spacing w:val="0"/>
              </w:rPr>
              <w:t>SCC</w:t>
            </w:r>
            <w:r>
              <w:rPr>
                <w:b/>
                <w:bCs/>
                <w:spacing w:val="0"/>
              </w:rPr>
              <w:t>.</w:t>
            </w:r>
          </w:p>
        </w:tc>
      </w:tr>
      <w:tr w:rsidR="00667950" w14:paraId="6E4C6641" w14:textId="77777777" w:rsidTr="00E738FA">
        <w:trPr>
          <w:gridBefore w:val="1"/>
          <w:gridAfter w:val="1"/>
          <w:wBefore w:w="18" w:type="dxa"/>
          <w:wAfter w:w="18" w:type="dxa"/>
        </w:trPr>
        <w:tc>
          <w:tcPr>
            <w:tcW w:w="2250" w:type="dxa"/>
          </w:tcPr>
          <w:p w14:paraId="735F953E" w14:textId="77777777" w:rsidR="00667950" w:rsidRDefault="00667950" w:rsidP="00667950">
            <w:pPr>
              <w:pStyle w:val="sec7-clauses"/>
              <w:numPr>
                <w:ilvl w:val="0"/>
                <w:numId w:val="79"/>
              </w:numPr>
              <w:spacing w:before="0" w:after="200"/>
            </w:pPr>
            <w:bookmarkStart w:id="297" w:name="_Toc526049539"/>
            <w:r>
              <w:t>Settlement of Disputes</w:t>
            </w:r>
            <w:bookmarkEnd w:id="297"/>
          </w:p>
        </w:tc>
        <w:tc>
          <w:tcPr>
            <w:tcW w:w="6930" w:type="dxa"/>
          </w:tcPr>
          <w:p w14:paraId="34ED5326" w14:textId="77777777" w:rsidR="00667950" w:rsidRDefault="00667950" w:rsidP="00E738FA">
            <w:pPr>
              <w:pStyle w:val="Sub-ClauseText"/>
              <w:numPr>
                <w:ilvl w:val="1"/>
                <w:numId w:val="17"/>
              </w:numPr>
              <w:spacing w:before="0" w:after="200"/>
              <w:ind w:left="605" w:hanging="605"/>
              <w:rPr>
                <w:spacing w:val="0"/>
              </w:rPr>
            </w:pPr>
            <w:r>
              <w:rPr>
                <w:spacing w:val="0"/>
              </w:rPr>
              <w:t xml:space="preserve">The Purchaser and the Supplier shall make every effort to resolve amicably by direct informal negotiation any disagreement or dispute arising between them under or in connection with the Contract. </w:t>
            </w:r>
          </w:p>
          <w:p w14:paraId="0F9BBABD" w14:textId="77777777" w:rsidR="00667950" w:rsidRDefault="00667950" w:rsidP="00E738FA">
            <w:pPr>
              <w:pStyle w:val="Sub-ClauseText"/>
              <w:numPr>
                <w:ilvl w:val="1"/>
                <w:numId w:val="17"/>
              </w:numPr>
              <w:spacing w:before="0" w:after="200"/>
              <w:ind w:left="605" w:hanging="605"/>
              <w:rPr>
                <w:spacing w:val="0"/>
              </w:rPr>
            </w:pPr>
            <w:r>
              <w:rPr>
                <w:spacing w:val="0"/>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Pr>
                <w:b/>
                <w:spacing w:val="0"/>
              </w:rPr>
              <w:t xml:space="preserve">specified in the SCC. </w:t>
            </w:r>
          </w:p>
          <w:p w14:paraId="6457A7A5" w14:textId="77777777" w:rsidR="00667950" w:rsidRDefault="00667950" w:rsidP="00E738FA">
            <w:pPr>
              <w:pStyle w:val="Sub-ClauseText"/>
              <w:numPr>
                <w:ilvl w:val="1"/>
                <w:numId w:val="17"/>
              </w:numPr>
              <w:spacing w:before="0" w:after="240"/>
              <w:ind w:left="605" w:hanging="605"/>
            </w:pPr>
            <w:r>
              <w:t xml:space="preserve"> Notwithstanding any reference to arbitration herein, </w:t>
            </w:r>
          </w:p>
          <w:p w14:paraId="11C74D9F" w14:textId="77777777" w:rsidR="00667950" w:rsidRDefault="00667950" w:rsidP="00667950">
            <w:pPr>
              <w:pStyle w:val="Sub-ClauseText"/>
              <w:numPr>
                <w:ilvl w:val="2"/>
                <w:numId w:val="81"/>
              </w:numPr>
              <w:spacing w:before="0" w:after="160"/>
            </w:pPr>
            <w:r>
              <w:t xml:space="preserve">the parties shall continue to perform their respective obligations under the Contract unless they otherwise agree; and </w:t>
            </w:r>
          </w:p>
          <w:p w14:paraId="25F976B9" w14:textId="77777777" w:rsidR="00667950" w:rsidRDefault="00667950" w:rsidP="00667950">
            <w:pPr>
              <w:pStyle w:val="Sub-ClauseText"/>
              <w:numPr>
                <w:ilvl w:val="2"/>
                <w:numId w:val="81"/>
              </w:numPr>
              <w:spacing w:before="0" w:after="200"/>
              <w:rPr>
                <w:spacing w:val="0"/>
              </w:rPr>
            </w:pPr>
            <w:r>
              <w:lastRenderedPageBreak/>
              <w:t>the Purchaser shall pay the Supplier any monies due the Supplier.</w:t>
            </w:r>
          </w:p>
        </w:tc>
      </w:tr>
      <w:tr w:rsidR="00667950" w14:paraId="17F97361" w14:textId="77777777" w:rsidTr="00E738FA">
        <w:trPr>
          <w:gridBefore w:val="1"/>
          <w:gridAfter w:val="1"/>
          <w:wBefore w:w="18" w:type="dxa"/>
          <w:wAfter w:w="18" w:type="dxa"/>
        </w:trPr>
        <w:tc>
          <w:tcPr>
            <w:tcW w:w="2250" w:type="dxa"/>
          </w:tcPr>
          <w:p w14:paraId="03FBBDA8" w14:textId="77777777" w:rsidR="00667950" w:rsidRDefault="00667950" w:rsidP="00667950">
            <w:pPr>
              <w:pStyle w:val="sec7-clauses"/>
              <w:numPr>
                <w:ilvl w:val="0"/>
                <w:numId w:val="79"/>
              </w:numPr>
              <w:spacing w:before="0" w:after="200"/>
            </w:pPr>
            <w:bookmarkStart w:id="298" w:name="_Toc526049540"/>
            <w:r>
              <w:lastRenderedPageBreak/>
              <w:t>Scope of Supply</w:t>
            </w:r>
            <w:bookmarkEnd w:id="298"/>
          </w:p>
        </w:tc>
        <w:tc>
          <w:tcPr>
            <w:tcW w:w="6930" w:type="dxa"/>
          </w:tcPr>
          <w:p w14:paraId="6BA79B30" w14:textId="77777777" w:rsidR="00667950" w:rsidRDefault="00667950" w:rsidP="00E738FA">
            <w:pPr>
              <w:pStyle w:val="Sub-ClauseText"/>
              <w:numPr>
                <w:ilvl w:val="1"/>
                <w:numId w:val="18"/>
              </w:numPr>
              <w:spacing w:before="0" w:after="200"/>
              <w:rPr>
                <w:spacing w:val="0"/>
              </w:rPr>
            </w:pPr>
            <w:r>
              <w:rPr>
                <w:spacing w:val="0"/>
              </w:rPr>
              <w:t>The Goods and Related Services to be supplied shall be as specified in the Schedule of Requirements.</w:t>
            </w:r>
          </w:p>
        </w:tc>
      </w:tr>
      <w:tr w:rsidR="00667950" w14:paraId="06823EB3" w14:textId="77777777" w:rsidTr="00E738FA">
        <w:trPr>
          <w:gridBefore w:val="1"/>
          <w:gridAfter w:val="1"/>
          <w:wBefore w:w="18" w:type="dxa"/>
          <w:wAfter w:w="18" w:type="dxa"/>
        </w:trPr>
        <w:tc>
          <w:tcPr>
            <w:tcW w:w="2250" w:type="dxa"/>
          </w:tcPr>
          <w:p w14:paraId="57CC1C4A" w14:textId="77777777" w:rsidR="00667950" w:rsidRDefault="00667950" w:rsidP="00667950">
            <w:pPr>
              <w:pStyle w:val="sec7-clauses"/>
              <w:numPr>
                <w:ilvl w:val="0"/>
                <w:numId w:val="79"/>
              </w:numPr>
              <w:spacing w:before="0" w:after="200"/>
            </w:pPr>
            <w:bookmarkStart w:id="299" w:name="_Toc526049541"/>
            <w:r>
              <w:t>Delivery and Documents</w:t>
            </w:r>
            <w:bookmarkEnd w:id="299"/>
          </w:p>
        </w:tc>
        <w:tc>
          <w:tcPr>
            <w:tcW w:w="6930" w:type="dxa"/>
          </w:tcPr>
          <w:p w14:paraId="4C662ABC" w14:textId="77777777" w:rsidR="00667950" w:rsidRDefault="00667950" w:rsidP="00667950">
            <w:pPr>
              <w:pStyle w:val="Sub-ClauseText"/>
              <w:numPr>
                <w:ilvl w:val="1"/>
                <w:numId w:val="82"/>
              </w:numPr>
              <w:spacing w:before="0" w:after="200"/>
            </w:pPr>
            <w: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Pr>
                <w:b/>
                <w:bCs/>
              </w:rPr>
              <w:t>SCC.</w:t>
            </w:r>
          </w:p>
        </w:tc>
      </w:tr>
      <w:tr w:rsidR="00667950" w14:paraId="385D82BC" w14:textId="77777777" w:rsidTr="00E738FA">
        <w:trPr>
          <w:gridBefore w:val="1"/>
          <w:gridAfter w:val="1"/>
          <w:wBefore w:w="18" w:type="dxa"/>
          <w:wAfter w:w="18" w:type="dxa"/>
        </w:trPr>
        <w:tc>
          <w:tcPr>
            <w:tcW w:w="2250" w:type="dxa"/>
          </w:tcPr>
          <w:p w14:paraId="4DAC08AE" w14:textId="77777777" w:rsidR="00667950" w:rsidRDefault="00667950" w:rsidP="00667950">
            <w:pPr>
              <w:pStyle w:val="sec7-clauses"/>
              <w:numPr>
                <w:ilvl w:val="0"/>
                <w:numId w:val="79"/>
              </w:numPr>
              <w:spacing w:before="0" w:after="200"/>
            </w:pPr>
            <w:bookmarkStart w:id="300" w:name="_Toc526049542"/>
            <w:r>
              <w:t>Supplier’s Responsibilities</w:t>
            </w:r>
            <w:bookmarkEnd w:id="300"/>
          </w:p>
        </w:tc>
        <w:tc>
          <w:tcPr>
            <w:tcW w:w="6930" w:type="dxa"/>
          </w:tcPr>
          <w:p w14:paraId="5BD5E921" w14:textId="77777777" w:rsidR="00667950" w:rsidRDefault="00667950" w:rsidP="00667950">
            <w:pPr>
              <w:pStyle w:val="Sub-ClauseText"/>
              <w:numPr>
                <w:ilvl w:val="1"/>
                <w:numId w:val="83"/>
              </w:numPr>
              <w:spacing w:before="0" w:after="200"/>
              <w:rPr>
                <w:spacing w:val="0"/>
              </w:rPr>
            </w:pPr>
            <w:r>
              <w:rPr>
                <w:spacing w:val="0"/>
              </w:rPr>
              <w:t>The Supplier shall supply all the Goods and Related Services included in the Scope of Supply in accordance with GCC Clause 11, and the Delivery and Completion Schedule, as per GCC Clause 12.</w:t>
            </w:r>
          </w:p>
        </w:tc>
      </w:tr>
      <w:tr w:rsidR="00667950" w14:paraId="7320F033" w14:textId="77777777" w:rsidTr="00E738FA">
        <w:trPr>
          <w:gridBefore w:val="1"/>
          <w:gridAfter w:val="1"/>
          <w:wBefore w:w="18" w:type="dxa"/>
          <w:wAfter w:w="18" w:type="dxa"/>
        </w:trPr>
        <w:tc>
          <w:tcPr>
            <w:tcW w:w="2250" w:type="dxa"/>
          </w:tcPr>
          <w:p w14:paraId="766D47C7" w14:textId="77777777" w:rsidR="00667950" w:rsidRDefault="00667950" w:rsidP="00667950">
            <w:pPr>
              <w:pStyle w:val="sec7-clauses"/>
              <w:numPr>
                <w:ilvl w:val="0"/>
                <w:numId w:val="79"/>
              </w:numPr>
              <w:spacing w:before="0" w:after="200"/>
            </w:pPr>
            <w:bookmarkStart w:id="301" w:name="_Toc526049543"/>
            <w:r>
              <w:t>Contract Price</w:t>
            </w:r>
            <w:bookmarkEnd w:id="301"/>
          </w:p>
        </w:tc>
        <w:tc>
          <w:tcPr>
            <w:tcW w:w="6930" w:type="dxa"/>
          </w:tcPr>
          <w:p w14:paraId="59678332" w14:textId="77777777" w:rsidR="00667950" w:rsidRDefault="00667950" w:rsidP="00667950">
            <w:pPr>
              <w:pStyle w:val="Sub-ClauseText"/>
              <w:numPr>
                <w:ilvl w:val="1"/>
                <w:numId w:val="84"/>
              </w:numPr>
              <w:spacing w:before="0" w:after="200"/>
              <w:rPr>
                <w:spacing w:val="0"/>
              </w:rPr>
            </w:pPr>
            <w:r>
              <w:rPr>
                <w:spacing w:val="0"/>
              </w:rPr>
              <w:t xml:space="preserve">Prices charged by the Supplier for the Goods supplied and the Related Services performed under the Contract shall not vary from the prices quoted by the Supplier in its bid, with the exception of any price adjustments authorized in the </w:t>
            </w:r>
            <w:r>
              <w:rPr>
                <w:b/>
                <w:spacing w:val="0"/>
              </w:rPr>
              <w:t>SCC</w:t>
            </w:r>
            <w:r>
              <w:rPr>
                <w:b/>
                <w:bCs/>
                <w:spacing w:val="0"/>
              </w:rPr>
              <w:t>.</w:t>
            </w:r>
          </w:p>
        </w:tc>
      </w:tr>
      <w:tr w:rsidR="00667950" w14:paraId="60AC6C12" w14:textId="77777777" w:rsidTr="00E738FA">
        <w:trPr>
          <w:gridBefore w:val="1"/>
          <w:gridAfter w:val="1"/>
          <w:wBefore w:w="18" w:type="dxa"/>
          <w:wAfter w:w="18" w:type="dxa"/>
        </w:trPr>
        <w:tc>
          <w:tcPr>
            <w:tcW w:w="2250" w:type="dxa"/>
          </w:tcPr>
          <w:p w14:paraId="51ABC8F7" w14:textId="77777777" w:rsidR="00667950" w:rsidRDefault="00667950" w:rsidP="00667950">
            <w:pPr>
              <w:pStyle w:val="sec7-clauses"/>
              <w:numPr>
                <w:ilvl w:val="0"/>
                <w:numId w:val="79"/>
              </w:numPr>
              <w:spacing w:before="0" w:after="200"/>
            </w:pPr>
            <w:bookmarkStart w:id="302" w:name="_Toc526049544"/>
            <w:r>
              <w:t>Terms of Payment</w:t>
            </w:r>
            <w:bookmarkEnd w:id="302"/>
          </w:p>
        </w:tc>
        <w:tc>
          <w:tcPr>
            <w:tcW w:w="6930" w:type="dxa"/>
          </w:tcPr>
          <w:p w14:paraId="4649900F" w14:textId="77777777" w:rsidR="00667950" w:rsidRDefault="00667950" w:rsidP="00667950">
            <w:pPr>
              <w:pStyle w:val="Sub-ClauseText"/>
              <w:numPr>
                <w:ilvl w:val="1"/>
                <w:numId w:val="85"/>
              </w:numPr>
              <w:spacing w:before="0" w:after="200"/>
              <w:rPr>
                <w:spacing w:val="0"/>
              </w:rPr>
            </w:pPr>
            <w:r>
              <w:rPr>
                <w:spacing w:val="0"/>
              </w:rPr>
              <w:t xml:space="preserve">The Contract Price, including any Advance Payments, if applicable, shall be paid as specified in the </w:t>
            </w:r>
            <w:r>
              <w:rPr>
                <w:b/>
                <w:spacing w:val="0"/>
              </w:rPr>
              <w:t>SCC</w:t>
            </w:r>
            <w:r>
              <w:rPr>
                <w:b/>
                <w:bCs/>
                <w:spacing w:val="0"/>
              </w:rPr>
              <w:t>.</w:t>
            </w:r>
          </w:p>
          <w:p w14:paraId="0F28719C" w14:textId="77777777" w:rsidR="00667950" w:rsidRDefault="00667950" w:rsidP="00667950">
            <w:pPr>
              <w:pStyle w:val="Sub-ClauseText"/>
              <w:numPr>
                <w:ilvl w:val="1"/>
                <w:numId w:val="85"/>
              </w:numPr>
              <w:spacing w:before="0" w:after="200"/>
              <w:rPr>
                <w:spacing w:val="0"/>
              </w:rPr>
            </w:pPr>
            <w:r>
              <w:rPr>
                <w:spacing w:val="0"/>
              </w:rPr>
              <w:t>The Supplier’s request for payment shall be made to the Purchaser in writing, accompanied by invoices describing, as appropriate, the Goods delivered and Related Services performed, and by the documents submitted pursuant to GCC Clause 12 and upon fulfillment of all other obligations stipulated in the Contract.</w:t>
            </w:r>
          </w:p>
          <w:p w14:paraId="1D9B1F34" w14:textId="77777777" w:rsidR="00667950" w:rsidRDefault="00667950" w:rsidP="00667950">
            <w:pPr>
              <w:pStyle w:val="Sub-ClauseText"/>
              <w:numPr>
                <w:ilvl w:val="1"/>
                <w:numId w:val="85"/>
              </w:numPr>
              <w:spacing w:before="0" w:after="200"/>
              <w:rPr>
                <w:spacing w:val="0"/>
              </w:rPr>
            </w:pPr>
            <w:r>
              <w:rPr>
                <w:spacing w:val="0"/>
              </w:rPr>
              <w:t>Payments shall be made promptly by the Purchaser, but in no case later than sixty (60) days after submission of an invoice or request for payment by the Supplier, and after the Purchaser has accepted it.</w:t>
            </w:r>
          </w:p>
          <w:p w14:paraId="6308C3D6" w14:textId="77777777" w:rsidR="00667950" w:rsidRDefault="00667950" w:rsidP="00667950">
            <w:pPr>
              <w:pStyle w:val="Sub-ClauseText"/>
              <w:numPr>
                <w:ilvl w:val="1"/>
                <w:numId w:val="85"/>
              </w:numPr>
              <w:spacing w:before="0" w:after="200"/>
              <w:rPr>
                <w:spacing w:val="0"/>
              </w:rPr>
            </w:pPr>
            <w:r>
              <w:rPr>
                <w:spacing w:val="0"/>
              </w:rPr>
              <w:t xml:space="preserve">The currencies in which payments shall be made to the Supplier under this Contract shall be those in which the bid price is expressed. </w:t>
            </w:r>
          </w:p>
          <w:p w14:paraId="624DE08D" w14:textId="77777777" w:rsidR="00667950" w:rsidRDefault="00667950" w:rsidP="00667950">
            <w:pPr>
              <w:pStyle w:val="Sub-ClauseText"/>
              <w:numPr>
                <w:ilvl w:val="1"/>
                <w:numId w:val="85"/>
              </w:numPr>
              <w:spacing w:before="0" w:after="200"/>
              <w:rPr>
                <w:spacing w:val="0"/>
              </w:rPr>
            </w:pPr>
            <w:r>
              <w:rPr>
                <w:spacing w:val="0"/>
              </w:rPr>
              <w:t xml:space="preserve">In the event that the Purchaser fails to pay the Supplier any payment by its due date or within the period set forth in the </w:t>
            </w:r>
            <w:r>
              <w:rPr>
                <w:b/>
                <w:spacing w:val="0"/>
              </w:rPr>
              <w:t>SCC</w:t>
            </w:r>
            <w:r>
              <w:rPr>
                <w:b/>
                <w:bCs/>
                <w:spacing w:val="0"/>
              </w:rPr>
              <w:t>,</w:t>
            </w:r>
            <w:r>
              <w:rPr>
                <w:spacing w:val="0"/>
              </w:rPr>
              <w:t xml:space="preserve"> the Purchaser shall pay to the Supplier interest on the amount of such delayed payment at the rate shown in the </w:t>
            </w:r>
            <w:r>
              <w:rPr>
                <w:b/>
                <w:spacing w:val="0"/>
              </w:rPr>
              <w:t>SCC</w:t>
            </w:r>
            <w:r>
              <w:rPr>
                <w:b/>
                <w:bCs/>
                <w:spacing w:val="0"/>
              </w:rPr>
              <w:t>,</w:t>
            </w:r>
            <w:r>
              <w:rPr>
                <w:spacing w:val="0"/>
              </w:rPr>
              <w:t xml:space="preserve"> for the period of delay until payment has been made in full, whether before or after judgment or arbitrage award. </w:t>
            </w:r>
          </w:p>
        </w:tc>
      </w:tr>
      <w:tr w:rsidR="00667950" w14:paraId="17595695" w14:textId="77777777" w:rsidTr="00E738FA">
        <w:trPr>
          <w:gridBefore w:val="1"/>
          <w:gridAfter w:val="1"/>
          <w:wBefore w:w="18" w:type="dxa"/>
          <w:wAfter w:w="18" w:type="dxa"/>
        </w:trPr>
        <w:tc>
          <w:tcPr>
            <w:tcW w:w="2250" w:type="dxa"/>
          </w:tcPr>
          <w:p w14:paraId="51BAC920" w14:textId="77777777" w:rsidR="00667950" w:rsidRDefault="00667950" w:rsidP="00667950">
            <w:pPr>
              <w:pStyle w:val="sec7-clauses"/>
              <w:numPr>
                <w:ilvl w:val="0"/>
                <w:numId w:val="79"/>
              </w:numPr>
              <w:spacing w:before="0" w:after="200"/>
            </w:pPr>
            <w:bookmarkStart w:id="303" w:name="_Toc526049545"/>
            <w:r>
              <w:lastRenderedPageBreak/>
              <w:t>Taxes and Duties</w:t>
            </w:r>
            <w:bookmarkEnd w:id="303"/>
          </w:p>
        </w:tc>
        <w:tc>
          <w:tcPr>
            <w:tcW w:w="6930" w:type="dxa"/>
          </w:tcPr>
          <w:p w14:paraId="05C2C19F" w14:textId="77777777" w:rsidR="00667950" w:rsidRDefault="00667950" w:rsidP="00667950">
            <w:pPr>
              <w:pStyle w:val="Sub-ClauseText"/>
              <w:numPr>
                <w:ilvl w:val="1"/>
                <w:numId w:val="86"/>
              </w:numPr>
              <w:spacing w:before="0" w:after="240"/>
              <w:ind w:left="605" w:hanging="605"/>
              <w:rPr>
                <w:spacing w:val="0"/>
              </w:rPr>
            </w:pPr>
            <w:r>
              <w:rPr>
                <w:spacing w:val="0"/>
              </w:rPr>
              <w:t xml:space="preserve">For goods manufactured outside the Purchaser’s Country, the Supplier shall be entirely responsible for all taxes, stamp duties, license fees, and other such levies imposed outside the </w:t>
            </w:r>
            <w:smartTag w:uri="urn:schemas-microsoft-com:office:smarttags" w:element="place">
              <w:smartTag w:uri="urn:schemas-microsoft-com:office:smarttags" w:element="PlaceType">
                <w:r>
                  <w:rPr>
                    <w:spacing w:val="0"/>
                  </w:rPr>
                  <w:t>Republic</w:t>
                </w:r>
              </w:smartTag>
              <w:r>
                <w:rPr>
                  <w:spacing w:val="0"/>
                </w:rPr>
                <w:t xml:space="preserve"> of </w:t>
              </w:r>
              <w:smartTag w:uri="urn:schemas-microsoft-com:office:smarttags" w:element="PlaceName">
                <w:r>
                  <w:rPr>
                    <w:spacing w:val="0"/>
                  </w:rPr>
                  <w:t>Liberia</w:t>
                </w:r>
              </w:smartTag>
            </w:smartTag>
            <w:r>
              <w:rPr>
                <w:spacing w:val="0"/>
              </w:rPr>
              <w:t>.</w:t>
            </w:r>
          </w:p>
          <w:p w14:paraId="1B8AA0F1" w14:textId="77777777" w:rsidR="00667950" w:rsidRDefault="00667950" w:rsidP="00667950">
            <w:pPr>
              <w:pStyle w:val="Sub-ClauseText"/>
              <w:numPr>
                <w:ilvl w:val="1"/>
                <w:numId w:val="86"/>
              </w:numPr>
              <w:spacing w:before="0" w:after="240"/>
              <w:ind w:left="605" w:hanging="605"/>
              <w:rPr>
                <w:spacing w:val="0"/>
              </w:rPr>
            </w:pPr>
            <w:r>
              <w:rPr>
                <w:spacing w:val="0"/>
              </w:rPr>
              <w:t xml:space="preserve">For goods Manufactured within the </w:t>
            </w:r>
            <w:smartTag w:uri="urn:schemas-microsoft-com:office:smarttags" w:element="place">
              <w:smartTag w:uri="urn:schemas-microsoft-com:office:smarttags" w:element="PlaceType">
                <w:r>
                  <w:rPr>
                    <w:spacing w:val="0"/>
                  </w:rPr>
                  <w:t>Republic</w:t>
                </w:r>
              </w:smartTag>
              <w:r>
                <w:rPr>
                  <w:spacing w:val="0"/>
                </w:rPr>
                <w:t xml:space="preserve"> of </w:t>
              </w:r>
              <w:smartTag w:uri="urn:schemas-microsoft-com:office:smarttags" w:element="PlaceName">
                <w:r>
                  <w:rPr>
                    <w:spacing w:val="0"/>
                  </w:rPr>
                  <w:t>Liberia</w:t>
                </w:r>
              </w:smartTag>
            </w:smartTag>
            <w:r>
              <w:rPr>
                <w:spacing w:val="0"/>
              </w:rPr>
              <w:t>, the Supplier shall be entirely responsible for all taxes, duties, license fees, etc., incurred until delivery of the contracted Goods to the Purchaser.</w:t>
            </w:r>
          </w:p>
          <w:p w14:paraId="304D0F86" w14:textId="77777777" w:rsidR="00667950" w:rsidRDefault="00667950" w:rsidP="00667950">
            <w:pPr>
              <w:pStyle w:val="Sub-ClauseText"/>
              <w:numPr>
                <w:ilvl w:val="1"/>
                <w:numId w:val="86"/>
              </w:numPr>
              <w:spacing w:before="0" w:after="240"/>
              <w:ind w:left="605" w:hanging="605"/>
              <w:rPr>
                <w:spacing w:val="0"/>
              </w:rPr>
            </w:pPr>
            <w:r>
              <w:t xml:space="preserve">If any tax exemptions, reductions, allowances or privileges may be available to the Supplier in the </w:t>
            </w:r>
            <w:smartTag w:uri="urn:schemas-microsoft-com:office:smarttags" w:element="PlaceType">
              <w:r>
                <w:t>Republic</w:t>
              </w:r>
            </w:smartTag>
            <w:r>
              <w:t xml:space="preserve"> of </w:t>
            </w:r>
            <w:proofErr w:type="gramStart"/>
            <w:r>
              <w:t>Ghana ,</w:t>
            </w:r>
            <w:proofErr w:type="gramEnd"/>
            <w:r>
              <w:t xml:space="preserve"> the Purchaser shall use its best efforts to enable the Supplier to benefit from any such tax savings to the maximum allowable extent</w:t>
            </w:r>
            <w:r>
              <w:rPr>
                <w:spacing w:val="0"/>
              </w:rPr>
              <w:t>.</w:t>
            </w:r>
          </w:p>
        </w:tc>
      </w:tr>
      <w:tr w:rsidR="00667950" w14:paraId="070D07B0" w14:textId="77777777" w:rsidTr="00E738FA">
        <w:trPr>
          <w:gridBefore w:val="1"/>
          <w:gridAfter w:val="1"/>
          <w:wBefore w:w="18" w:type="dxa"/>
          <w:wAfter w:w="18" w:type="dxa"/>
        </w:trPr>
        <w:tc>
          <w:tcPr>
            <w:tcW w:w="2250" w:type="dxa"/>
          </w:tcPr>
          <w:p w14:paraId="595B4FDE" w14:textId="77777777" w:rsidR="00667950" w:rsidRDefault="00667950" w:rsidP="00667950">
            <w:pPr>
              <w:pStyle w:val="sec7-clauses"/>
              <w:numPr>
                <w:ilvl w:val="0"/>
                <w:numId w:val="79"/>
              </w:numPr>
              <w:spacing w:before="0" w:after="200"/>
            </w:pPr>
            <w:bookmarkStart w:id="304" w:name="_Toc526049546"/>
            <w:r>
              <w:t>Performance Security</w:t>
            </w:r>
            <w:bookmarkEnd w:id="304"/>
          </w:p>
        </w:tc>
        <w:tc>
          <w:tcPr>
            <w:tcW w:w="6930" w:type="dxa"/>
          </w:tcPr>
          <w:p w14:paraId="1F13EB44" w14:textId="77777777" w:rsidR="00667950" w:rsidRDefault="00667950" w:rsidP="00667950">
            <w:pPr>
              <w:pStyle w:val="Sub-ClauseText"/>
              <w:numPr>
                <w:ilvl w:val="1"/>
                <w:numId w:val="87"/>
              </w:numPr>
              <w:spacing w:before="0" w:after="240"/>
              <w:ind w:left="605" w:hanging="605"/>
              <w:rPr>
                <w:spacing w:val="0"/>
              </w:rPr>
            </w:pPr>
            <w:r>
              <w:rPr>
                <w:spacing w:val="0"/>
              </w:rPr>
              <w:t xml:space="preserve">If required as specified in the SCC, the Supplier shall, within twenty-eight (28) days of the notification of contract award, provide a performance security for the performance of the Contract in the amount specified in the </w:t>
            </w:r>
            <w:r>
              <w:rPr>
                <w:b/>
                <w:spacing w:val="0"/>
              </w:rPr>
              <w:t>SCC</w:t>
            </w:r>
            <w:r>
              <w:rPr>
                <w:b/>
                <w:bCs/>
                <w:spacing w:val="0"/>
              </w:rPr>
              <w:t>.</w:t>
            </w:r>
          </w:p>
          <w:p w14:paraId="5A354D98" w14:textId="77777777" w:rsidR="00667950" w:rsidRDefault="00667950" w:rsidP="00667950">
            <w:pPr>
              <w:pStyle w:val="Sub-ClauseText"/>
              <w:numPr>
                <w:ilvl w:val="1"/>
                <w:numId w:val="87"/>
              </w:numPr>
              <w:spacing w:before="0" w:after="240"/>
              <w:ind w:left="605" w:hanging="605"/>
              <w:rPr>
                <w:spacing w:val="0"/>
              </w:rPr>
            </w:pPr>
            <w:r>
              <w:rPr>
                <w:spacing w:val="0"/>
              </w:rPr>
              <w:t>The proceeds of the Performance Security shall be payable to the Purchaser as compensation for any loss resulting from the Supplier’s failure to complete its obligations under the Contract.</w:t>
            </w:r>
          </w:p>
          <w:p w14:paraId="49EE9B68" w14:textId="77777777" w:rsidR="00667950" w:rsidRDefault="00667950" w:rsidP="00667950">
            <w:pPr>
              <w:pStyle w:val="Sub-ClauseText"/>
              <w:numPr>
                <w:ilvl w:val="1"/>
                <w:numId w:val="87"/>
              </w:numPr>
              <w:spacing w:before="0" w:after="240"/>
              <w:ind w:left="605" w:hanging="605"/>
              <w:rPr>
                <w:spacing w:val="0"/>
              </w:rPr>
            </w:pPr>
            <w:r>
              <w:rPr>
                <w:spacing w:val="0"/>
              </w:rPr>
              <w:t>As specified in the SCC, the Performance Security, if required, shall be denominated in the currency(</w:t>
            </w:r>
            <w:proofErr w:type="spellStart"/>
            <w:r>
              <w:rPr>
                <w:spacing w:val="0"/>
              </w:rPr>
              <w:t>ies</w:t>
            </w:r>
            <w:proofErr w:type="spellEnd"/>
            <w:r>
              <w:rPr>
                <w:spacing w:val="0"/>
              </w:rPr>
              <w:t xml:space="preserve">) of the Contract, or in a freely convertible currency acceptable to the Purchaser; and shall be in one of the </w:t>
            </w:r>
            <w:proofErr w:type="gramStart"/>
            <w:r>
              <w:rPr>
                <w:spacing w:val="0"/>
              </w:rPr>
              <w:t>format</w:t>
            </w:r>
            <w:proofErr w:type="gramEnd"/>
            <w:r>
              <w:rPr>
                <w:spacing w:val="0"/>
              </w:rPr>
              <w:t xml:space="preserve"> stipulated by the Purchaser in the </w:t>
            </w:r>
            <w:r>
              <w:rPr>
                <w:b/>
                <w:spacing w:val="0"/>
              </w:rPr>
              <w:t>SCC</w:t>
            </w:r>
            <w:r>
              <w:rPr>
                <w:b/>
                <w:bCs/>
                <w:spacing w:val="0"/>
              </w:rPr>
              <w:t>,</w:t>
            </w:r>
            <w:r>
              <w:rPr>
                <w:spacing w:val="0"/>
              </w:rPr>
              <w:t xml:space="preserve"> or in another format acceptable to the Purchaser.</w:t>
            </w:r>
          </w:p>
          <w:p w14:paraId="61CCC0CB" w14:textId="77777777" w:rsidR="00667950" w:rsidRDefault="00667950" w:rsidP="00667950">
            <w:pPr>
              <w:pStyle w:val="Sub-ClauseText"/>
              <w:numPr>
                <w:ilvl w:val="1"/>
                <w:numId w:val="87"/>
              </w:numPr>
              <w:spacing w:before="0" w:after="240"/>
              <w:ind w:left="605" w:hanging="605"/>
              <w:rPr>
                <w:spacing w:val="0"/>
              </w:rPr>
            </w:pPr>
            <w:r>
              <w:rPr>
                <w:spacing w:val="0"/>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Pr>
                <w:b/>
                <w:spacing w:val="0"/>
              </w:rPr>
              <w:t>SCC</w:t>
            </w:r>
            <w:r>
              <w:rPr>
                <w:b/>
                <w:bCs/>
                <w:spacing w:val="0"/>
              </w:rPr>
              <w:t>.</w:t>
            </w:r>
          </w:p>
        </w:tc>
      </w:tr>
      <w:tr w:rsidR="00667950" w14:paraId="24C64D36" w14:textId="77777777" w:rsidTr="00E738FA">
        <w:trPr>
          <w:gridBefore w:val="1"/>
          <w:gridAfter w:val="1"/>
          <w:wBefore w:w="18" w:type="dxa"/>
          <w:wAfter w:w="18" w:type="dxa"/>
        </w:trPr>
        <w:tc>
          <w:tcPr>
            <w:tcW w:w="2250" w:type="dxa"/>
          </w:tcPr>
          <w:p w14:paraId="19EC998C" w14:textId="77777777" w:rsidR="00667950" w:rsidRDefault="00667950" w:rsidP="00667950">
            <w:pPr>
              <w:pStyle w:val="sec7-clauses"/>
              <w:numPr>
                <w:ilvl w:val="0"/>
                <w:numId w:val="79"/>
              </w:numPr>
              <w:spacing w:before="0" w:after="200"/>
            </w:pPr>
            <w:bookmarkStart w:id="305" w:name="_Toc526049547"/>
            <w:r>
              <w:t>Copyright</w:t>
            </w:r>
            <w:bookmarkEnd w:id="305"/>
          </w:p>
        </w:tc>
        <w:tc>
          <w:tcPr>
            <w:tcW w:w="6930" w:type="dxa"/>
          </w:tcPr>
          <w:p w14:paraId="24CB4296" w14:textId="77777777" w:rsidR="00667950" w:rsidRDefault="00667950" w:rsidP="00667950">
            <w:pPr>
              <w:pStyle w:val="Sub-ClauseText"/>
              <w:numPr>
                <w:ilvl w:val="1"/>
                <w:numId w:val="88"/>
              </w:numPr>
              <w:spacing w:before="0" w:after="180"/>
              <w:ind w:left="605" w:hanging="605"/>
              <w:rPr>
                <w:spacing w:val="0"/>
              </w:rPr>
            </w:pPr>
            <w:r>
              <w:rPr>
                <w:spacing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667950" w14:paraId="3DDA4DAD" w14:textId="77777777" w:rsidTr="00E738FA">
        <w:trPr>
          <w:gridBefore w:val="1"/>
          <w:gridAfter w:val="1"/>
          <w:wBefore w:w="18" w:type="dxa"/>
          <w:wAfter w:w="18" w:type="dxa"/>
        </w:trPr>
        <w:tc>
          <w:tcPr>
            <w:tcW w:w="2250" w:type="dxa"/>
          </w:tcPr>
          <w:p w14:paraId="668CC67D" w14:textId="77777777" w:rsidR="00667950" w:rsidRDefault="00667950" w:rsidP="00667950">
            <w:pPr>
              <w:pStyle w:val="sec7-clauses"/>
              <w:numPr>
                <w:ilvl w:val="0"/>
                <w:numId w:val="79"/>
              </w:numPr>
              <w:spacing w:before="0" w:after="200"/>
            </w:pPr>
            <w:bookmarkStart w:id="306" w:name="_Toc526049548"/>
            <w:r>
              <w:t>Confidential Information</w:t>
            </w:r>
            <w:bookmarkEnd w:id="306"/>
          </w:p>
        </w:tc>
        <w:tc>
          <w:tcPr>
            <w:tcW w:w="6930" w:type="dxa"/>
          </w:tcPr>
          <w:p w14:paraId="41A79A41" w14:textId="77777777" w:rsidR="00667950" w:rsidRDefault="00667950" w:rsidP="00667950">
            <w:pPr>
              <w:pStyle w:val="Sub-ClauseText"/>
              <w:numPr>
                <w:ilvl w:val="1"/>
                <w:numId w:val="89"/>
              </w:numPr>
              <w:spacing w:before="0" w:after="180"/>
              <w:rPr>
                <w:spacing w:val="0"/>
              </w:rPr>
            </w:pPr>
            <w:r>
              <w:rPr>
                <w:spacing w:val="0"/>
              </w:rPr>
              <w:t xml:space="preserve">The Purchaser and the Supplier shall keep confidential and shall not, without the written consent of the other party hereto, divulge to any third party any documents, data, or other information furnished directly or indirectly by the other party </w:t>
            </w:r>
            <w:r>
              <w:rPr>
                <w:spacing w:val="0"/>
              </w:rPr>
              <w:lastRenderedPageBreak/>
              <w:t>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19.</w:t>
            </w:r>
          </w:p>
          <w:p w14:paraId="55D57838" w14:textId="77777777" w:rsidR="00667950" w:rsidRDefault="00667950" w:rsidP="00667950">
            <w:pPr>
              <w:pStyle w:val="Sub-ClauseText"/>
              <w:numPr>
                <w:ilvl w:val="1"/>
                <w:numId w:val="89"/>
              </w:numPr>
              <w:spacing w:before="0" w:after="180"/>
              <w:rPr>
                <w:spacing w:val="0"/>
              </w:rPr>
            </w:pPr>
            <w:r>
              <w:rPr>
                <w:spacing w:val="0"/>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7971D68E" w14:textId="77777777" w:rsidR="00667950" w:rsidRDefault="00667950" w:rsidP="00667950">
            <w:pPr>
              <w:pStyle w:val="Sub-ClauseText"/>
              <w:numPr>
                <w:ilvl w:val="1"/>
                <w:numId w:val="89"/>
              </w:numPr>
              <w:spacing w:before="0" w:after="180"/>
              <w:rPr>
                <w:spacing w:val="0"/>
              </w:rPr>
            </w:pPr>
            <w:r>
              <w:rPr>
                <w:spacing w:val="0"/>
              </w:rPr>
              <w:t>The obligation of a party under GCC Sub-Clauses 19.1 and 19.2 above, however, shall not apply to information that:</w:t>
            </w:r>
          </w:p>
          <w:p w14:paraId="1F40FA1A" w14:textId="77777777" w:rsidR="00667950" w:rsidRPr="00EC7B3C" w:rsidRDefault="00667950" w:rsidP="00E738FA">
            <w:pPr>
              <w:pStyle w:val="Heading3"/>
              <w:spacing w:after="180"/>
              <w:rPr>
                <w:color w:val="000000" w:themeColor="text1"/>
              </w:rPr>
            </w:pPr>
            <w:r w:rsidRPr="00EC7B3C">
              <w:rPr>
                <w:color w:val="000000" w:themeColor="text1"/>
              </w:rPr>
              <w:t>The Purchase or Supplier need to share with the financier/lender or other institutions participating in the financing of the Contract;</w:t>
            </w:r>
          </w:p>
          <w:p w14:paraId="1AC77C4F" w14:textId="77777777" w:rsidR="00667950" w:rsidRPr="00EC7B3C" w:rsidRDefault="00667950" w:rsidP="00667950">
            <w:pPr>
              <w:pStyle w:val="Heading3"/>
              <w:numPr>
                <w:ilvl w:val="2"/>
                <w:numId w:val="107"/>
              </w:numPr>
              <w:spacing w:after="180"/>
              <w:rPr>
                <w:color w:val="000000" w:themeColor="text1"/>
              </w:rPr>
            </w:pPr>
            <w:r w:rsidRPr="00EC7B3C">
              <w:rPr>
                <w:color w:val="000000" w:themeColor="text1"/>
              </w:rPr>
              <w:t>now or hereafter enters the public domain through no fault of that party;</w:t>
            </w:r>
          </w:p>
          <w:p w14:paraId="71F89366" w14:textId="77777777" w:rsidR="00667950" w:rsidRPr="00EC7B3C" w:rsidRDefault="00667950" w:rsidP="00667950">
            <w:pPr>
              <w:pStyle w:val="Heading3"/>
              <w:numPr>
                <w:ilvl w:val="2"/>
                <w:numId w:val="107"/>
              </w:numPr>
              <w:spacing w:after="180"/>
              <w:rPr>
                <w:color w:val="000000" w:themeColor="text1"/>
              </w:rPr>
            </w:pPr>
            <w:r w:rsidRPr="00EC7B3C">
              <w:rPr>
                <w:color w:val="000000" w:themeColor="text1"/>
              </w:rPr>
              <w:t>can be proven to have been possessed by that party at the time of disclosure and which was not previously obtained, directly or indirectly, from the other party; or</w:t>
            </w:r>
          </w:p>
          <w:p w14:paraId="683BB2CD" w14:textId="77777777" w:rsidR="00667950" w:rsidRPr="00EC7B3C" w:rsidRDefault="00667950" w:rsidP="00667950">
            <w:pPr>
              <w:pStyle w:val="Heading3"/>
              <w:numPr>
                <w:ilvl w:val="2"/>
                <w:numId w:val="107"/>
              </w:numPr>
              <w:spacing w:after="180"/>
              <w:rPr>
                <w:color w:val="000000" w:themeColor="text1"/>
              </w:rPr>
            </w:pPr>
            <w:r w:rsidRPr="00EC7B3C">
              <w:rPr>
                <w:color w:val="000000" w:themeColor="text1"/>
              </w:rPr>
              <w:t>otherwise lawfully becomes available to that party from a third party that has no obligation of confidentiality.</w:t>
            </w:r>
          </w:p>
          <w:p w14:paraId="55476153" w14:textId="77777777" w:rsidR="00667950" w:rsidRDefault="00667950" w:rsidP="00667950">
            <w:pPr>
              <w:pStyle w:val="Sub-ClauseText"/>
              <w:numPr>
                <w:ilvl w:val="1"/>
                <w:numId w:val="89"/>
              </w:numPr>
              <w:spacing w:before="0" w:after="180"/>
              <w:rPr>
                <w:spacing w:val="0"/>
              </w:rPr>
            </w:pPr>
            <w:r>
              <w:rPr>
                <w:spacing w:val="0"/>
              </w:rPr>
              <w:t>The above provisions of GCC Clause 19 shall not in any way modify any undertaking of confidentiality given by either of the parties hereto prior to the date of the Contract in respect of the Supply or any part thereof.</w:t>
            </w:r>
          </w:p>
          <w:p w14:paraId="2E6D9AD9" w14:textId="77777777" w:rsidR="00667950" w:rsidRDefault="00667950" w:rsidP="00667950">
            <w:pPr>
              <w:pStyle w:val="Sub-ClauseText"/>
              <w:numPr>
                <w:ilvl w:val="1"/>
                <w:numId w:val="89"/>
              </w:numPr>
              <w:spacing w:before="0" w:after="200"/>
              <w:rPr>
                <w:spacing w:val="0"/>
              </w:rPr>
            </w:pPr>
            <w:r>
              <w:rPr>
                <w:spacing w:val="0"/>
              </w:rPr>
              <w:t>The provisions of GCC Clause 19 shall survive completion or termination, for whatever reason, of the Contract.</w:t>
            </w:r>
          </w:p>
        </w:tc>
      </w:tr>
      <w:tr w:rsidR="00667950" w14:paraId="7866983A" w14:textId="77777777" w:rsidTr="00E738FA">
        <w:trPr>
          <w:gridBefore w:val="1"/>
          <w:gridAfter w:val="1"/>
          <w:wBefore w:w="18" w:type="dxa"/>
          <w:wAfter w:w="18" w:type="dxa"/>
        </w:trPr>
        <w:tc>
          <w:tcPr>
            <w:tcW w:w="2250" w:type="dxa"/>
          </w:tcPr>
          <w:p w14:paraId="7AE2AD53" w14:textId="77777777" w:rsidR="00667950" w:rsidRDefault="00667950" w:rsidP="00667950">
            <w:pPr>
              <w:pStyle w:val="sec7-clauses"/>
              <w:numPr>
                <w:ilvl w:val="0"/>
                <w:numId w:val="79"/>
              </w:numPr>
              <w:spacing w:before="0" w:after="200"/>
            </w:pPr>
            <w:bookmarkStart w:id="307" w:name="_Toc526049549"/>
            <w:r>
              <w:lastRenderedPageBreak/>
              <w:t>Subcontracting</w:t>
            </w:r>
            <w:bookmarkEnd w:id="307"/>
          </w:p>
        </w:tc>
        <w:tc>
          <w:tcPr>
            <w:tcW w:w="6930" w:type="dxa"/>
          </w:tcPr>
          <w:p w14:paraId="6520544B" w14:textId="77777777" w:rsidR="00667950" w:rsidRDefault="00667950" w:rsidP="00667950">
            <w:pPr>
              <w:pStyle w:val="Sub-ClauseText"/>
              <w:numPr>
                <w:ilvl w:val="1"/>
                <w:numId w:val="90"/>
              </w:numPr>
              <w:spacing w:before="0" w:after="240"/>
              <w:ind w:left="605" w:hanging="605"/>
              <w:rPr>
                <w:spacing w:val="0"/>
              </w:rPr>
            </w:pPr>
            <w:r>
              <w:rPr>
                <w:spacing w:val="0"/>
              </w:rPr>
              <w:t xml:space="preserve">The Supplier shall notify the Purchaser in writing of all subcontracts awarded under the Contract if not already specified in the bid. Such notification, in the original bid or later shall not </w:t>
            </w:r>
            <w:r>
              <w:rPr>
                <w:spacing w:val="0"/>
              </w:rPr>
              <w:lastRenderedPageBreak/>
              <w:t>relieve the Supplier from any of its obligations, duties, responsibilities, or liability under the Contract.</w:t>
            </w:r>
          </w:p>
          <w:p w14:paraId="244EA6ED" w14:textId="77777777" w:rsidR="00667950" w:rsidRDefault="00667950" w:rsidP="00667950">
            <w:pPr>
              <w:pStyle w:val="Sub-ClauseText"/>
              <w:numPr>
                <w:ilvl w:val="1"/>
                <w:numId w:val="90"/>
              </w:numPr>
              <w:spacing w:before="0" w:after="240"/>
              <w:ind w:left="605" w:hanging="605"/>
              <w:rPr>
                <w:spacing w:val="0"/>
              </w:rPr>
            </w:pPr>
            <w:r>
              <w:rPr>
                <w:spacing w:val="0"/>
              </w:rPr>
              <w:t xml:space="preserve">Subcontracts shall comply with the provisions of GCC Clauses 3 and 7.  </w:t>
            </w:r>
          </w:p>
        </w:tc>
      </w:tr>
      <w:tr w:rsidR="00667950" w14:paraId="018F214E" w14:textId="77777777" w:rsidTr="00E738FA">
        <w:trPr>
          <w:gridBefore w:val="1"/>
          <w:gridAfter w:val="1"/>
          <w:wBefore w:w="18" w:type="dxa"/>
          <w:wAfter w:w="18" w:type="dxa"/>
        </w:trPr>
        <w:tc>
          <w:tcPr>
            <w:tcW w:w="2250" w:type="dxa"/>
          </w:tcPr>
          <w:p w14:paraId="12EAE9E0" w14:textId="77777777" w:rsidR="00667950" w:rsidRDefault="00667950" w:rsidP="00667950">
            <w:pPr>
              <w:pStyle w:val="sec7-clauses"/>
              <w:numPr>
                <w:ilvl w:val="0"/>
                <w:numId w:val="79"/>
              </w:numPr>
              <w:spacing w:before="0" w:after="200"/>
            </w:pPr>
            <w:bookmarkStart w:id="308" w:name="_Toc526049550"/>
            <w:r>
              <w:lastRenderedPageBreak/>
              <w:t>Specifications and Standards</w:t>
            </w:r>
            <w:bookmarkEnd w:id="308"/>
          </w:p>
        </w:tc>
        <w:tc>
          <w:tcPr>
            <w:tcW w:w="6930" w:type="dxa"/>
          </w:tcPr>
          <w:p w14:paraId="591AF324" w14:textId="77777777" w:rsidR="00667950" w:rsidRPr="00A72E82" w:rsidRDefault="00667950" w:rsidP="00667950">
            <w:pPr>
              <w:pStyle w:val="Sub-ClauseText"/>
              <w:numPr>
                <w:ilvl w:val="1"/>
                <w:numId w:val="91"/>
              </w:numPr>
              <w:spacing w:before="0" w:after="240"/>
              <w:rPr>
                <w:color w:val="000000" w:themeColor="text1"/>
                <w:spacing w:val="0"/>
                <w:szCs w:val="24"/>
              </w:rPr>
            </w:pPr>
            <w:r w:rsidRPr="00A72E82">
              <w:rPr>
                <w:color w:val="000000" w:themeColor="text1"/>
                <w:spacing w:val="0"/>
                <w:szCs w:val="24"/>
              </w:rPr>
              <w:t>Technical Specifications and Drawings</w:t>
            </w:r>
          </w:p>
          <w:p w14:paraId="79EE91D4" w14:textId="77777777" w:rsidR="00667950" w:rsidRPr="00A72E82" w:rsidRDefault="00667950" w:rsidP="00667950">
            <w:pPr>
              <w:pStyle w:val="Heading3"/>
              <w:numPr>
                <w:ilvl w:val="2"/>
                <w:numId w:val="108"/>
              </w:numPr>
              <w:spacing w:after="240"/>
              <w:rPr>
                <w:color w:val="000000" w:themeColor="text1"/>
                <w:sz w:val="24"/>
                <w:szCs w:val="24"/>
              </w:rPr>
            </w:pPr>
            <w:r w:rsidRPr="00A72E82">
              <w:rPr>
                <w:color w:val="000000" w:themeColor="text1"/>
                <w:sz w:val="24"/>
                <w:szCs w:val="24"/>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505D657B" w14:textId="77777777" w:rsidR="00667950" w:rsidRPr="00A72E82" w:rsidRDefault="00667950" w:rsidP="00667950">
            <w:pPr>
              <w:pStyle w:val="Heading3"/>
              <w:numPr>
                <w:ilvl w:val="2"/>
                <w:numId w:val="108"/>
              </w:numPr>
              <w:spacing w:after="240"/>
              <w:rPr>
                <w:color w:val="000000" w:themeColor="text1"/>
                <w:sz w:val="24"/>
                <w:szCs w:val="24"/>
              </w:rPr>
            </w:pPr>
            <w:r w:rsidRPr="00A72E82">
              <w:rPr>
                <w:color w:val="000000" w:themeColor="text1"/>
                <w:sz w:val="24"/>
                <w:szCs w:val="24"/>
              </w:rPr>
              <w:t>The Supplier shall be entitled to disclaim responsibility for any design, data, drawing, specification or other document, or any modification thereof provided or designed by or on behalf of the Purchaser, by giving a notice of such disclaimer to the Purchaser.</w:t>
            </w:r>
          </w:p>
          <w:p w14:paraId="2A0AF614" w14:textId="77777777" w:rsidR="00667950" w:rsidRPr="00A72E82" w:rsidRDefault="00667950" w:rsidP="00667950">
            <w:pPr>
              <w:pStyle w:val="Heading3"/>
              <w:numPr>
                <w:ilvl w:val="2"/>
                <w:numId w:val="108"/>
              </w:numPr>
              <w:spacing w:after="240"/>
              <w:rPr>
                <w:color w:val="000000" w:themeColor="text1"/>
                <w:sz w:val="24"/>
                <w:szCs w:val="24"/>
              </w:rPr>
            </w:pPr>
            <w:r w:rsidRPr="00A72E82">
              <w:rPr>
                <w:color w:val="000000" w:themeColor="text1"/>
                <w:sz w:val="24"/>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32.</w:t>
            </w:r>
          </w:p>
        </w:tc>
      </w:tr>
      <w:tr w:rsidR="00667950" w14:paraId="77320472" w14:textId="77777777" w:rsidTr="00E738FA">
        <w:trPr>
          <w:gridBefore w:val="1"/>
          <w:gridAfter w:val="1"/>
          <w:wBefore w:w="18" w:type="dxa"/>
          <w:wAfter w:w="18" w:type="dxa"/>
        </w:trPr>
        <w:tc>
          <w:tcPr>
            <w:tcW w:w="2250" w:type="dxa"/>
          </w:tcPr>
          <w:p w14:paraId="6AFD5E1D" w14:textId="77777777" w:rsidR="00667950" w:rsidRDefault="00667950" w:rsidP="00667950">
            <w:pPr>
              <w:pStyle w:val="sec7-clauses"/>
              <w:numPr>
                <w:ilvl w:val="0"/>
                <w:numId w:val="79"/>
              </w:numPr>
              <w:spacing w:before="0" w:after="200"/>
            </w:pPr>
            <w:bookmarkStart w:id="309" w:name="_Toc526049551"/>
            <w:r>
              <w:t>Packing and Documents</w:t>
            </w:r>
            <w:bookmarkEnd w:id="309"/>
          </w:p>
        </w:tc>
        <w:tc>
          <w:tcPr>
            <w:tcW w:w="6930" w:type="dxa"/>
          </w:tcPr>
          <w:p w14:paraId="151061E5" w14:textId="77777777" w:rsidR="00667950" w:rsidRDefault="00667950" w:rsidP="00667950">
            <w:pPr>
              <w:pStyle w:val="Sub-ClauseText"/>
              <w:numPr>
                <w:ilvl w:val="1"/>
                <w:numId w:val="92"/>
              </w:numPr>
              <w:spacing w:before="0" w:after="240"/>
              <w:ind w:left="605" w:hanging="605"/>
              <w:rPr>
                <w:spacing w:val="0"/>
              </w:rPr>
            </w:pPr>
            <w:r>
              <w:rPr>
                <w:spacing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08847AA" w14:textId="77777777" w:rsidR="00667950" w:rsidRDefault="00667950" w:rsidP="00667950">
            <w:pPr>
              <w:pStyle w:val="Sub-ClauseText"/>
              <w:numPr>
                <w:ilvl w:val="1"/>
                <w:numId w:val="92"/>
              </w:numPr>
              <w:spacing w:before="0" w:after="240"/>
              <w:ind w:left="605" w:hanging="605"/>
              <w:rPr>
                <w:spacing w:val="0"/>
              </w:rPr>
            </w:pPr>
            <w:r>
              <w:rPr>
                <w:spacing w:val="0"/>
              </w:rPr>
              <w:t xml:space="preserve">The packing, marking, and documentation within and outside the packages shall comply strictly with such special requirements as shall be expressly provided for in the Contract, including additional requirements, if any, specified in the </w:t>
            </w:r>
            <w:r>
              <w:rPr>
                <w:b/>
                <w:spacing w:val="0"/>
              </w:rPr>
              <w:t>SCC</w:t>
            </w:r>
            <w:r>
              <w:rPr>
                <w:b/>
                <w:bCs/>
                <w:spacing w:val="0"/>
              </w:rPr>
              <w:t>,</w:t>
            </w:r>
            <w:r>
              <w:rPr>
                <w:spacing w:val="0"/>
              </w:rPr>
              <w:t xml:space="preserve"> and in any other instructions ordered by the Purchaser.</w:t>
            </w:r>
          </w:p>
        </w:tc>
      </w:tr>
      <w:tr w:rsidR="00667950" w14:paraId="3723E5B2" w14:textId="77777777" w:rsidTr="00E738FA">
        <w:trPr>
          <w:gridBefore w:val="1"/>
          <w:gridAfter w:val="1"/>
          <w:wBefore w:w="18" w:type="dxa"/>
          <w:wAfter w:w="18" w:type="dxa"/>
        </w:trPr>
        <w:tc>
          <w:tcPr>
            <w:tcW w:w="2250" w:type="dxa"/>
          </w:tcPr>
          <w:p w14:paraId="54E17263" w14:textId="77777777" w:rsidR="00667950" w:rsidRDefault="00667950" w:rsidP="00667950">
            <w:pPr>
              <w:pStyle w:val="sec7-clauses"/>
              <w:numPr>
                <w:ilvl w:val="0"/>
                <w:numId w:val="79"/>
              </w:numPr>
              <w:spacing w:before="0" w:after="200"/>
            </w:pPr>
            <w:bookmarkStart w:id="310" w:name="_Toc526049552"/>
            <w:r>
              <w:lastRenderedPageBreak/>
              <w:t>Insurance</w:t>
            </w:r>
            <w:bookmarkEnd w:id="310"/>
          </w:p>
        </w:tc>
        <w:tc>
          <w:tcPr>
            <w:tcW w:w="6930" w:type="dxa"/>
          </w:tcPr>
          <w:p w14:paraId="67EE2C3C" w14:textId="77777777" w:rsidR="00667950" w:rsidRDefault="00667950" w:rsidP="00667950">
            <w:pPr>
              <w:pStyle w:val="Sub-ClauseText"/>
              <w:numPr>
                <w:ilvl w:val="1"/>
                <w:numId w:val="93"/>
              </w:numPr>
              <w:spacing w:before="0" w:after="160"/>
              <w:ind w:left="605" w:hanging="605"/>
              <w:rPr>
                <w:spacing w:val="0"/>
              </w:rPr>
            </w:pPr>
            <w:r>
              <w:rPr>
                <w:spacing w:val="0"/>
              </w:rPr>
              <w:t xml:space="preserve">Unless otherwise specified in the </w:t>
            </w:r>
            <w:r>
              <w:rPr>
                <w:b/>
                <w:spacing w:val="0"/>
              </w:rPr>
              <w:t>SCC</w:t>
            </w:r>
            <w:r>
              <w:rPr>
                <w:b/>
                <w:bCs/>
                <w:spacing w:val="0"/>
              </w:rPr>
              <w:t>,</w:t>
            </w:r>
            <w:r>
              <w:rPr>
                <w:spacing w:val="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Pr>
                <w:b/>
                <w:spacing w:val="0"/>
              </w:rPr>
              <w:t>SCC</w:t>
            </w:r>
            <w:r>
              <w:rPr>
                <w:b/>
                <w:bCs/>
                <w:spacing w:val="0"/>
              </w:rPr>
              <w:t>.</w:t>
            </w:r>
          </w:p>
        </w:tc>
      </w:tr>
      <w:tr w:rsidR="00667950" w14:paraId="156836CE" w14:textId="77777777" w:rsidTr="00E738FA">
        <w:trPr>
          <w:gridBefore w:val="1"/>
          <w:gridAfter w:val="1"/>
          <w:wBefore w:w="18" w:type="dxa"/>
          <w:wAfter w:w="18" w:type="dxa"/>
        </w:trPr>
        <w:tc>
          <w:tcPr>
            <w:tcW w:w="2250" w:type="dxa"/>
          </w:tcPr>
          <w:p w14:paraId="772FA6B7" w14:textId="77777777" w:rsidR="00667950" w:rsidRDefault="00667950" w:rsidP="00667950">
            <w:pPr>
              <w:pStyle w:val="sec7-clauses"/>
              <w:numPr>
                <w:ilvl w:val="0"/>
                <w:numId w:val="79"/>
              </w:numPr>
              <w:spacing w:before="0" w:after="200"/>
            </w:pPr>
            <w:bookmarkStart w:id="311" w:name="_Toc526049553"/>
            <w:r>
              <w:t>Transportation</w:t>
            </w:r>
            <w:bookmarkEnd w:id="311"/>
          </w:p>
        </w:tc>
        <w:tc>
          <w:tcPr>
            <w:tcW w:w="6930" w:type="dxa"/>
          </w:tcPr>
          <w:p w14:paraId="7A1BBE80" w14:textId="77777777" w:rsidR="00667950" w:rsidRDefault="00667950" w:rsidP="00667950">
            <w:pPr>
              <w:pStyle w:val="Sub-ClauseText"/>
              <w:numPr>
                <w:ilvl w:val="1"/>
                <w:numId w:val="94"/>
              </w:numPr>
              <w:spacing w:before="0" w:after="160"/>
              <w:ind w:left="605" w:hanging="605"/>
              <w:rPr>
                <w:spacing w:val="0"/>
              </w:rPr>
            </w:pPr>
            <w:r>
              <w:rPr>
                <w:spacing w:val="0"/>
              </w:rPr>
              <w:t xml:space="preserve">Unless otherwise specified in the </w:t>
            </w:r>
            <w:r>
              <w:rPr>
                <w:b/>
                <w:spacing w:val="0"/>
              </w:rPr>
              <w:t>SCC</w:t>
            </w:r>
            <w:r>
              <w:rPr>
                <w:b/>
                <w:bCs/>
                <w:spacing w:val="0"/>
              </w:rPr>
              <w:t>,</w:t>
            </w:r>
            <w:r>
              <w:rPr>
                <w:spacing w:val="0"/>
              </w:rPr>
              <w:t xml:space="preserve"> responsibility for arranging transportation of the Goods shall be in accordance with the specified Incoterms. </w:t>
            </w:r>
          </w:p>
        </w:tc>
      </w:tr>
      <w:tr w:rsidR="00667950" w14:paraId="4E6DD853" w14:textId="77777777" w:rsidTr="00E738FA">
        <w:trPr>
          <w:gridBefore w:val="1"/>
          <w:gridAfter w:val="1"/>
          <w:wBefore w:w="18" w:type="dxa"/>
          <w:wAfter w:w="18" w:type="dxa"/>
        </w:trPr>
        <w:tc>
          <w:tcPr>
            <w:tcW w:w="2250" w:type="dxa"/>
          </w:tcPr>
          <w:p w14:paraId="5A0B2B84" w14:textId="77777777" w:rsidR="00667950" w:rsidRDefault="00667950" w:rsidP="00667950">
            <w:pPr>
              <w:pStyle w:val="sec7-clauses"/>
              <w:numPr>
                <w:ilvl w:val="0"/>
                <w:numId w:val="79"/>
              </w:numPr>
              <w:spacing w:before="0" w:after="200"/>
            </w:pPr>
            <w:bookmarkStart w:id="312" w:name="_Toc526049554"/>
            <w:r>
              <w:t>Inspections and Tests</w:t>
            </w:r>
            <w:bookmarkEnd w:id="312"/>
          </w:p>
        </w:tc>
        <w:tc>
          <w:tcPr>
            <w:tcW w:w="6930" w:type="dxa"/>
          </w:tcPr>
          <w:p w14:paraId="79914702" w14:textId="77777777" w:rsidR="00667950" w:rsidRDefault="00667950" w:rsidP="00667950">
            <w:pPr>
              <w:pStyle w:val="Sub-ClauseText"/>
              <w:numPr>
                <w:ilvl w:val="1"/>
                <w:numId w:val="95"/>
              </w:numPr>
              <w:spacing w:before="0" w:after="160"/>
              <w:ind w:left="605" w:hanging="605"/>
              <w:rPr>
                <w:spacing w:val="0"/>
              </w:rPr>
            </w:pPr>
            <w:r>
              <w:rPr>
                <w:spacing w:val="0"/>
              </w:rPr>
              <w:t xml:space="preserve">The Supplier shall at its own expense and at no cost to the Purchaser carry out all such tests and/or inspections of the Goods and Related Services as are specified in the </w:t>
            </w:r>
            <w:r>
              <w:rPr>
                <w:b/>
                <w:spacing w:val="0"/>
              </w:rPr>
              <w:t>SCC</w:t>
            </w:r>
            <w:r>
              <w:rPr>
                <w:b/>
                <w:bCs/>
                <w:spacing w:val="0"/>
              </w:rPr>
              <w:t>.</w:t>
            </w:r>
          </w:p>
          <w:p w14:paraId="555E12AF" w14:textId="77777777" w:rsidR="00667950" w:rsidRDefault="00667950" w:rsidP="00667950">
            <w:pPr>
              <w:pStyle w:val="Sub-ClauseText"/>
              <w:numPr>
                <w:ilvl w:val="1"/>
                <w:numId w:val="95"/>
              </w:numPr>
              <w:spacing w:before="0" w:after="160"/>
              <w:ind w:left="605" w:hanging="605"/>
              <w:rPr>
                <w:spacing w:val="0"/>
              </w:rPr>
            </w:pPr>
            <w:r>
              <w:rPr>
                <w:spacing w:val="0"/>
              </w:rPr>
              <w:t xml:space="preserve">The inspections and tests may be conducted on the premises of the Supplier or its Subcontractor, at point of delivery, and/or at the Goods’ final destination, or in another place in the Purchaser’s Country as specified in the </w:t>
            </w:r>
            <w:r>
              <w:rPr>
                <w:b/>
                <w:spacing w:val="0"/>
              </w:rPr>
              <w:t>SCC</w:t>
            </w:r>
            <w:r>
              <w:rPr>
                <w:b/>
                <w:bCs/>
                <w:spacing w:val="0"/>
              </w:rPr>
              <w:t>.</w:t>
            </w:r>
            <w:r>
              <w:rPr>
                <w:spacing w:val="0"/>
              </w:rPr>
              <w:t xml:space="preserve">  Subject to GCC Sub-Clause 25.3, if conducted on the premises of the Supplier or its Subcontractor, all reasonable facilities and assistance, including access to drawings and production data, shall be furnished to the inspectors at no charge to the Purchaser.</w:t>
            </w:r>
          </w:p>
          <w:p w14:paraId="14FFA043" w14:textId="77777777" w:rsidR="00667950" w:rsidRDefault="00667950" w:rsidP="00667950">
            <w:pPr>
              <w:pStyle w:val="Sub-ClauseText"/>
              <w:numPr>
                <w:ilvl w:val="1"/>
                <w:numId w:val="95"/>
              </w:numPr>
              <w:spacing w:before="0" w:after="160"/>
              <w:ind w:left="605" w:hanging="605"/>
              <w:rPr>
                <w:spacing w:val="0"/>
              </w:rPr>
            </w:pPr>
            <w:r>
              <w:rPr>
                <w:spacing w:val="0"/>
              </w:rPr>
              <w:t>The Purchaser or its designated representative shall be entitled to attend the tests and/or inspections referred to in GCC Sub-Clause 25.2, provided that the Purchaser bear all of its own costs and expenses incurred in connection with such attendance including, but not limited to, all traveling and board and lodging expenses.</w:t>
            </w:r>
          </w:p>
          <w:p w14:paraId="2DB3F844" w14:textId="77777777" w:rsidR="00667950" w:rsidRDefault="00667950" w:rsidP="00667950">
            <w:pPr>
              <w:pStyle w:val="Sub-ClauseText"/>
              <w:numPr>
                <w:ilvl w:val="1"/>
                <w:numId w:val="95"/>
              </w:numPr>
              <w:spacing w:before="0" w:after="160"/>
              <w:ind w:left="605" w:hanging="605"/>
              <w:rPr>
                <w:spacing w:val="0"/>
              </w:rPr>
            </w:pPr>
            <w:r>
              <w:rPr>
                <w:spacing w:val="0"/>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6C481EF1" w14:textId="77777777" w:rsidR="00667950" w:rsidRDefault="00667950" w:rsidP="00667950">
            <w:pPr>
              <w:pStyle w:val="Sub-ClauseText"/>
              <w:numPr>
                <w:ilvl w:val="1"/>
                <w:numId w:val="95"/>
              </w:numPr>
              <w:spacing w:before="0" w:after="180"/>
              <w:rPr>
                <w:spacing w:val="0"/>
              </w:rPr>
            </w:pPr>
            <w:r>
              <w:rPr>
                <w:spacing w:val="0"/>
              </w:rPr>
              <w:t xml:space="preserve">The Purchaser may require the Supplier to carry out any test and/or inspection not required by the Contract but deemed necessary to verify that the characteristics and performance of the Goods comply with the technical </w:t>
            </w:r>
            <w:proofErr w:type="gramStart"/>
            <w:r>
              <w:rPr>
                <w:spacing w:val="0"/>
              </w:rPr>
              <w:t>specifications</w:t>
            </w:r>
            <w:proofErr w:type="gramEnd"/>
            <w:r>
              <w:rPr>
                <w:spacing w:val="0"/>
              </w:rPr>
              <w:t xml:space="preserve">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w:t>
            </w:r>
            <w:r>
              <w:rPr>
                <w:spacing w:val="0"/>
              </w:rPr>
              <w:lastRenderedPageBreak/>
              <w:t>respect of the Delivery Dates and Completion Dates and the other obligations so affected.</w:t>
            </w:r>
          </w:p>
          <w:p w14:paraId="25D80661" w14:textId="77777777" w:rsidR="00667950" w:rsidRDefault="00667950" w:rsidP="00E738FA">
            <w:pPr>
              <w:pStyle w:val="Sub-ClauseText"/>
              <w:spacing w:before="0" w:after="180"/>
              <w:rPr>
                <w:spacing w:val="0"/>
              </w:rPr>
            </w:pPr>
          </w:p>
          <w:p w14:paraId="6B797068" w14:textId="77777777" w:rsidR="00667950" w:rsidRDefault="00667950" w:rsidP="00667950">
            <w:pPr>
              <w:pStyle w:val="Sub-ClauseText"/>
              <w:numPr>
                <w:ilvl w:val="1"/>
                <w:numId w:val="95"/>
              </w:numPr>
              <w:spacing w:before="0" w:after="180"/>
              <w:rPr>
                <w:spacing w:val="0"/>
              </w:rPr>
            </w:pPr>
            <w:r>
              <w:rPr>
                <w:spacing w:val="0"/>
              </w:rPr>
              <w:t>The Supplier shall provide the Purchaser with a report of the results of any such test and/or inspection.</w:t>
            </w:r>
          </w:p>
          <w:p w14:paraId="2CDA3653" w14:textId="77777777" w:rsidR="00667950" w:rsidRDefault="00667950" w:rsidP="00667950">
            <w:pPr>
              <w:pStyle w:val="Sub-ClauseText"/>
              <w:numPr>
                <w:ilvl w:val="1"/>
                <w:numId w:val="95"/>
              </w:numPr>
              <w:spacing w:before="0" w:after="180"/>
              <w:rPr>
                <w:spacing w:val="0"/>
              </w:rPr>
            </w:pPr>
            <w:r>
              <w:rPr>
                <w:spacing w:val="0"/>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25.4.</w:t>
            </w:r>
          </w:p>
          <w:p w14:paraId="4A62E166" w14:textId="77777777" w:rsidR="00667950" w:rsidRDefault="00667950" w:rsidP="00667950">
            <w:pPr>
              <w:pStyle w:val="Sub-ClauseText"/>
              <w:numPr>
                <w:ilvl w:val="1"/>
                <w:numId w:val="95"/>
              </w:numPr>
              <w:spacing w:before="0" w:after="180"/>
              <w:rPr>
                <w:spacing w:val="0"/>
              </w:rPr>
            </w:pPr>
            <w:r>
              <w:rPr>
                <w:spacing w:val="0"/>
              </w:rPr>
              <w:t>The Supplier agrees that neither the execution of a test and/or inspection of the Goods or any part thereof, nor the attendance by the Purchaser or its representative, nor the issue of any report pursuant to GCC Sub-Clause 25.6, shall release the Supplier from any warranties or other obligations under the Contract.</w:t>
            </w:r>
          </w:p>
        </w:tc>
      </w:tr>
      <w:tr w:rsidR="00667950" w14:paraId="2DE0DE98" w14:textId="77777777" w:rsidTr="00E738FA">
        <w:trPr>
          <w:gridBefore w:val="1"/>
          <w:gridAfter w:val="1"/>
          <w:wBefore w:w="18" w:type="dxa"/>
          <w:wAfter w:w="18" w:type="dxa"/>
        </w:trPr>
        <w:tc>
          <w:tcPr>
            <w:tcW w:w="2250" w:type="dxa"/>
          </w:tcPr>
          <w:p w14:paraId="6710D2EC" w14:textId="77777777" w:rsidR="00667950" w:rsidRDefault="00667950" w:rsidP="00667950">
            <w:pPr>
              <w:pStyle w:val="sec7-clauses"/>
              <w:numPr>
                <w:ilvl w:val="0"/>
                <w:numId w:val="79"/>
              </w:numPr>
              <w:spacing w:before="0" w:after="200"/>
            </w:pPr>
            <w:bookmarkStart w:id="313" w:name="_Toc526049555"/>
            <w:r>
              <w:lastRenderedPageBreak/>
              <w:t>Liquidated Damages</w:t>
            </w:r>
            <w:bookmarkEnd w:id="313"/>
          </w:p>
        </w:tc>
        <w:tc>
          <w:tcPr>
            <w:tcW w:w="6930" w:type="dxa"/>
          </w:tcPr>
          <w:p w14:paraId="0B78A1B9" w14:textId="77777777" w:rsidR="00667950" w:rsidRDefault="00667950" w:rsidP="00667950">
            <w:pPr>
              <w:pStyle w:val="Sub-ClauseText"/>
              <w:numPr>
                <w:ilvl w:val="1"/>
                <w:numId w:val="96"/>
              </w:numPr>
              <w:spacing w:before="0" w:after="200"/>
              <w:rPr>
                <w:spacing w:val="0"/>
              </w:rPr>
            </w:pPr>
            <w:r>
              <w:rPr>
                <w:spacing w:val="0"/>
              </w:rPr>
              <w:t xml:space="preserve">Except as provided under GCC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Pr>
                <w:b/>
                <w:spacing w:val="0"/>
              </w:rPr>
              <w:t>SCC</w:t>
            </w:r>
            <w:r>
              <w:rPr>
                <w:spacing w:val="0"/>
              </w:rPr>
              <w:t xml:space="preserve"> of the delivered price of the delayed Goods or unperformed Services for each week or part thereof of delay until actual delivery or performance, up to a maximum deduction of the percentage specified in those </w:t>
            </w:r>
            <w:r>
              <w:rPr>
                <w:b/>
                <w:spacing w:val="0"/>
              </w:rPr>
              <w:t>SCC</w:t>
            </w:r>
            <w:r>
              <w:rPr>
                <w:b/>
                <w:bCs/>
                <w:spacing w:val="0"/>
              </w:rPr>
              <w:t>.</w:t>
            </w:r>
            <w:r>
              <w:rPr>
                <w:spacing w:val="0"/>
              </w:rPr>
              <w:t xml:space="preserve"> Once the maximum is reached, the Purchaser may terminate the Contract pursuant to GCC Clause 34.</w:t>
            </w:r>
          </w:p>
        </w:tc>
      </w:tr>
      <w:tr w:rsidR="00667950" w14:paraId="66CE6946" w14:textId="77777777" w:rsidTr="00E738FA">
        <w:trPr>
          <w:gridBefore w:val="1"/>
          <w:gridAfter w:val="1"/>
          <w:wBefore w:w="18" w:type="dxa"/>
          <w:wAfter w:w="18" w:type="dxa"/>
        </w:trPr>
        <w:tc>
          <w:tcPr>
            <w:tcW w:w="2250" w:type="dxa"/>
          </w:tcPr>
          <w:p w14:paraId="26C84363" w14:textId="77777777" w:rsidR="00667950" w:rsidRDefault="00667950" w:rsidP="00667950">
            <w:pPr>
              <w:pStyle w:val="sec7-clauses"/>
              <w:numPr>
                <w:ilvl w:val="0"/>
                <w:numId w:val="79"/>
              </w:numPr>
              <w:spacing w:before="0" w:after="200"/>
            </w:pPr>
            <w:bookmarkStart w:id="314" w:name="_Toc526049556"/>
            <w:r>
              <w:t>Warranty</w:t>
            </w:r>
            <w:bookmarkEnd w:id="314"/>
          </w:p>
        </w:tc>
        <w:tc>
          <w:tcPr>
            <w:tcW w:w="6930" w:type="dxa"/>
          </w:tcPr>
          <w:p w14:paraId="6BCE0275" w14:textId="77777777" w:rsidR="00667950" w:rsidRDefault="00667950" w:rsidP="00667950">
            <w:pPr>
              <w:pStyle w:val="Sub-ClauseText"/>
              <w:numPr>
                <w:ilvl w:val="1"/>
                <w:numId w:val="97"/>
              </w:numPr>
              <w:spacing w:before="0" w:after="200"/>
              <w:rPr>
                <w:spacing w:val="0"/>
              </w:rPr>
            </w:pPr>
            <w:r>
              <w:rPr>
                <w:spacing w:val="0"/>
              </w:rPr>
              <w:t>The Supplier warrants that all the Goods are new, unused, and of the most recent or current models, and that they incorporate all recent improvements in design and materials, unless provided otherwise in the Contract.</w:t>
            </w:r>
          </w:p>
          <w:p w14:paraId="59412602" w14:textId="77777777" w:rsidR="00667950" w:rsidRDefault="00667950" w:rsidP="00667950">
            <w:pPr>
              <w:pStyle w:val="Sub-ClauseText"/>
              <w:numPr>
                <w:ilvl w:val="1"/>
                <w:numId w:val="97"/>
              </w:numPr>
              <w:spacing w:before="0" w:after="220"/>
              <w:ind w:left="605" w:hanging="605"/>
              <w:rPr>
                <w:spacing w:val="0"/>
              </w:rPr>
            </w:pPr>
            <w:r>
              <w:rPr>
                <w:spacing w:val="0"/>
              </w:rPr>
              <w:t>Subject to GCC Sub-Clause 21.1(b), the Supplier further warrants that the Goods shall be free from defects arising from any act or omission of the Supplier or arising from design, materials, and workmanship, under normal use in the conditions prevailing in the country of final destination.</w:t>
            </w:r>
          </w:p>
          <w:p w14:paraId="335BFCF5" w14:textId="77777777" w:rsidR="00667950" w:rsidRDefault="00667950" w:rsidP="00667950">
            <w:pPr>
              <w:pStyle w:val="Sub-ClauseText"/>
              <w:numPr>
                <w:ilvl w:val="1"/>
                <w:numId w:val="97"/>
              </w:numPr>
              <w:spacing w:before="0" w:after="200"/>
              <w:ind w:left="605" w:hanging="605"/>
              <w:rPr>
                <w:spacing w:val="0"/>
              </w:rPr>
            </w:pPr>
            <w:r>
              <w:rPr>
                <w:spacing w:val="0"/>
              </w:rPr>
              <w:t xml:space="preserve">Unless otherwise specified in the </w:t>
            </w:r>
            <w:r>
              <w:rPr>
                <w:b/>
                <w:bCs/>
                <w:spacing w:val="0"/>
              </w:rPr>
              <w:t>SCC,</w:t>
            </w:r>
            <w:r>
              <w:rPr>
                <w:spacing w:val="0"/>
              </w:rPr>
              <w:t xml:space="preserve"> the warranty shall remain valid for twelve (12) months after the Goods, or any portion thereof as the case may be, have been delivered to and </w:t>
            </w:r>
            <w:r>
              <w:rPr>
                <w:spacing w:val="0"/>
              </w:rPr>
              <w:lastRenderedPageBreak/>
              <w:t xml:space="preserve">accepted at the final destination indicated in the </w:t>
            </w:r>
            <w:r>
              <w:rPr>
                <w:b/>
                <w:spacing w:val="0"/>
              </w:rPr>
              <w:t>SCC</w:t>
            </w:r>
            <w:r>
              <w:rPr>
                <w:b/>
                <w:bCs/>
                <w:spacing w:val="0"/>
              </w:rPr>
              <w:t>,</w:t>
            </w:r>
            <w:r>
              <w:rPr>
                <w:spacing w:val="0"/>
              </w:rPr>
              <w:t xml:space="preserve"> or for eighteen (18) months after the date of shipment from the port or place of loading in the country of origin, whichever period concludes earlier.</w:t>
            </w:r>
          </w:p>
          <w:p w14:paraId="6B0421DC" w14:textId="77777777" w:rsidR="00667950" w:rsidRDefault="00667950" w:rsidP="00667950">
            <w:pPr>
              <w:pStyle w:val="Sub-ClauseText"/>
              <w:numPr>
                <w:ilvl w:val="1"/>
                <w:numId w:val="97"/>
              </w:numPr>
              <w:spacing w:before="0" w:after="200"/>
              <w:ind w:left="605" w:hanging="605"/>
              <w:rPr>
                <w:spacing w:val="0"/>
              </w:rPr>
            </w:pPr>
            <w:r>
              <w:rPr>
                <w:spacing w:val="0"/>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14:paraId="1893F37A" w14:textId="77777777" w:rsidR="00667950" w:rsidRDefault="00667950" w:rsidP="00667950">
            <w:pPr>
              <w:pStyle w:val="Sub-ClauseText"/>
              <w:numPr>
                <w:ilvl w:val="1"/>
                <w:numId w:val="97"/>
              </w:numPr>
              <w:spacing w:before="0" w:after="200"/>
              <w:ind w:left="605" w:hanging="605"/>
              <w:rPr>
                <w:spacing w:val="0"/>
              </w:rPr>
            </w:pPr>
            <w:r>
              <w:rPr>
                <w:spacing w:val="0"/>
              </w:rPr>
              <w:t xml:space="preserve">Upon receipt of such notice, the Supplier shall, within the period specified in the </w:t>
            </w:r>
            <w:r>
              <w:rPr>
                <w:b/>
                <w:spacing w:val="0"/>
              </w:rPr>
              <w:t>SCC</w:t>
            </w:r>
            <w:r>
              <w:rPr>
                <w:b/>
                <w:bCs/>
                <w:spacing w:val="0"/>
              </w:rPr>
              <w:t>,</w:t>
            </w:r>
            <w:r>
              <w:rPr>
                <w:spacing w:val="0"/>
              </w:rPr>
              <w:t xml:space="preserve"> expeditiously repair or replace the defective Goods or parts thereof, at no cost to the Purchaser.</w:t>
            </w:r>
          </w:p>
          <w:p w14:paraId="7EF06137" w14:textId="77777777" w:rsidR="00667950" w:rsidRDefault="00667950" w:rsidP="00667950">
            <w:pPr>
              <w:pStyle w:val="Sub-ClauseText"/>
              <w:numPr>
                <w:ilvl w:val="1"/>
                <w:numId w:val="97"/>
              </w:numPr>
              <w:spacing w:before="0" w:after="200"/>
              <w:rPr>
                <w:spacing w:val="0"/>
              </w:rPr>
            </w:pPr>
            <w:r>
              <w:rPr>
                <w:spacing w:val="0"/>
              </w:rPr>
              <w:t xml:space="preserve">If having been notified, the Supplier fails to remedy the defect within the period specified in the </w:t>
            </w:r>
            <w:r>
              <w:rPr>
                <w:b/>
                <w:spacing w:val="0"/>
              </w:rPr>
              <w:t>SCC</w:t>
            </w:r>
            <w:r>
              <w:rPr>
                <w:b/>
                <w:bCs/>
                <w:spacing w:val="0"/>
              </w:rPr>
              <w:t>,</w:t>
            </w:r>
            <w:r>
              <w:rPr>
                <w:spacing w:val="0"/>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667950" w14:paraId="2A3955A6" w14:textId="77777777" w:rsidTr="00E738FA">
        <w:trPr>
          <w:gridBefore w:val="1"/>
          <w:gridAfter w:val="1"/>
          <w:wBefore w:w="18" w:type="dxa"/>
          <w:wAfter w:w="18" w:type="dxa"/>
        </w:trPr>
        <w:tc>
          <w:tcPr>
            <w:tcW w:w="2250" w:type="dxa"/>
          </w:tcPr>
          <w:p w14:paraId="17A98AA8" w14:textId="77777777" w:rsidR="00667950" w:rsidRDefault="00667950" w:rsidP="00667950">
            <w:pPr>
              <w:pStyle w:val="sec7-clauses"/>
              <w:numPr>
                <w:ilvl w:val="0"/>
                <w:numId w:val="79"/>
              </w:numPr>
              <w:spacing w:before="0" w:after="200"/>
            </w:pPr>
            <w:bookmarkStart w:id="315" w:name="_Toc526049557"/>
            <w:r>
              <w:lastRenderedPageBreak/>
              <w:t>Patent Indemnity</w:t>
            </w:r>
            <w:bookmarkEnd w:id="315"/>
          </w:p>
        </w:tc>
        <w:tc>
          <w:tcPr>
            <w:tcW w:w="6930" w:type="dxa"/>
          </w:tcPr>
          <w:p w14:paraId="5E391BE8" w14:textId="77777777" w:rsidR="00667950" w:rsidRDefault="00667950" w:rsidP="00667950">
            <w:pPr>
              <w:pStyle w:val="Sub-ClauseText"/>
              <w:numPr>
                <w:ilvl w:val="1"/>
                <w:numId w:val="98"/>
              </w:numPr>
              <w:spacing w:before="0" w:after="200"/>
              <w:rPr>
                <w:spacing w:val="0"/>
              </w:rPr>
            </w:pPr>
            <w:r>
              <w:rPr>
                <w:spacing w:val="0"/>
              </w:rPr>
              <w:t xml:space="preserve">The Supplier shall, subject to the Purchaser’s compliance with GCC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4FF07B0E" w14:textId="77777777" w:rsidR="00667950" w:rsidRPr="00EC7B3C" w:rsidRDefault="00667950" w:rsidP="00667950">
            <w:pPr>
              <w:pStyle w:val="Heading3"/>
              <w:numPr>
                <w:ilvl w:val="2"/>
                <w:numId w:val="109"/>
              </w:numPr>
              <w:rPr>
                <w:color w:val="000000" w:themeColor="text1"/>
              </w:rPr>
            </w:pPr>
            <w:r w:rsidRPr="00EC7B3C">
              <w:rPr>
                <w:color w:val="000000" w:themeColor="text1"/>
              </w:rPr>
              <w:lastRenderedPageBreak/>
              <w:t xml:space="preserve">the installation of the Goods by the Supplier or the use of the Goods in the country where the Site is located; and </w:t>
            </w:r>
          </w:p>
          <w:p w14:paraId="57ADB7E1" w14:textId="77777777" w:rsidR="00667950" w:rsidRPr="00EC7B3C" w:rsidRDefault="00667950" w:rsidP="00667950">
            <w:pPr>
              <w:pStyle w:val="Heading3"/>
              <w:numPr>
                <w:ilvl w:val="2"/>
                <w:numId w:val="109"/>
              </w:numPr>
              <w:rPr>
                <w:color w:val="000000" w:themeColor="text1"/>
              </w:rPr>
            </w:pPr>
            <w:r w:rsidRPr="00EC7B3C">
              <w:rPr>
                <w:color w:val="000000" w:themeColor="text1"/>
              </w:rPr>
              <w:t xml:space="preserve">the sale in any country of the products produced by the Goods. </w:t>
            </w:r>
          </w:p>
          <w:p w14:paraId="3E740CE1" w14:textId="77777777" w:rsidR="00667950" w:rsidRPr="00EC7B3C" w:rsidRDefault="00667950" w:rsidP="00E738FA">
            <w:pPr>
              <w:pStyle w:val="Heading3"/>
              <w:ind w:left="605"/>
              <w:rPr>
                <w:color w:val="000000" w:themeColor="text1"/>
              </w:rPr>
            </w:pPr>
            <w:r w:rsidRPr="00EC7B3C">
              <w:rPr>
                <w:color w:val="000000" w:themeColor="text1"/>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051EDAED" w14:textId="77777777" w:rsidR="00667950" w:rsidRDefault="00667950" w:rsidP="00667950">
            <w:pPr>
              <w:pStyle w:val="Sub-ClauseText"/>
              <w:numPr>
                <w:ilvl w:val="1"/>
                <w:numId w:val="98"/>
              </w:numPr>
              <w:spacing w:before="0" w:after="200"/>
              <w:ind w:left="605"/>
              <w:rPr>
                <w:spacing w:val="0"/>
              </w:rPr>
            </w:pPr>
            <w:r>
              <w:rPr>
                <w:spacing w:val="0"/>
              </w:rPr>
              <w:t xml:space="preserve">If any proceedings are brought or any claim is made against the Purchaser arising out of the matters referred to in GCC Sub-Clause 28.1, the Purchaser shall promptly give the Supplier a notice thereof, and the Supplier may at its own expense and in the </w:t>
            </w:r>
            <w:proofErr w:type="gramStart"/>
            <w:r>
              <w:rPr>
                <w:spacing w:val="0"/>
              </w:rPr>
              <w:t>Purchaser’s</w:t>
            </w:r>
            <w:proofErr w:type="gramEnd"/>
            <w:r>
              <w:rPr>
                <w:spacing w:val="0"/>
              </w:rPr>
              <w:t xml:space="preserve"> name conduct such proceedings or claim and any negotiations for the settlement of any such proceedings or claim.</w:t>
            </w:r>
          </w:p>
          <w:p w14:paraId="0BC158A5" w14:textId="77777777" w:rsidR="00667950" w:rsidRDefault="00667950" w:rsidP="00667950">
            <w:pPr>
              <w:pStyle w:val="Sub-ClauseText"/>
              <w:numPr>
                <w:ilvl w:val="1"/>
                <w:numId w:val="98"/>
              </w:numPr>
              <w:spacing w:before="0" w:after="200"/>
              <w:ind w:left="605"/>
              <w:rPr>
                <w:spacing w:val="0"/>
              </w:rPr>
            </w:pPr>
            <w:r>
              <w:rPr>
                <w:spacing w:val="0"/>
              </w:rPr>
              <w:t>If the Supplier fails to notify the Purchaser within twenty-eight (28) days after receipt of such notice that it intends to conduct any such proceedings or claim, then the Purchaser shall be free to conduct the same on its own behalf.</w:t>
            </w:r>
          </w:p>
          <w:p w14:paraId="13725B4E" w14:textId="77777777" w:rsidR="00667950" w:rsidRDefault="00667950" w:rsidP="00667950">
            <w:pPr>
              <w:pStyle w:val="Sub-ClauseText"/>
              <w:numPr>
                <w:ilvl w:val="1"/>
                <w:numId w:val="98"/>
              </w:numPr>
              <w:spacing w:before="0" w:after="200"/>
              <w:rPr>
                <w:spacing w:val="0"/>
              </w:rPr>
            </w:pPr>
            <w:r>
              <w:rPr>
                <w:spacing w:val="0"/>
              </w:rPr>
              <w:t>The Purchaser shall, at the Supplier’s request, afford all available assistance to the Supplier in conducting such proceedings or claim, and shall be reimbursed by the Supplier for all reasonable expenses incurred in so doing.</w:t>
            </w:r>
          </w:p>
          <w:p w14:paraId="25257D01" w14:textId="77777777" w:rsidR="00667950" w:rsidRDefault="00667950" w:rsidP="00667950">
            <w:pPr>
              <w:pStyle w:val="Sub-ClauseText"/>
              <w:numPr>
                <w:ilvl w:val="1"/>
                <w:numId w:val="98"/>
              </w:numPr>
              <w:spacing w:before="0" w:after="200"/>
              <w:ind w:left="605" w:hanging="605"/>
              <w:rPr>
                <w:spacing w:val="0"/>
              </w:rPr>
            </w:pPr>
            <w:r>
              <w:rPr>
                <w:spacing w:val="0"/>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667950" w14:paraId="02DD3370" w14:textId="77777777" w:rsidTr="00E738FA">
        <w:trPr>
          <w:gridBefore w:val="1"/>
          <w:gridAfter w:val="1"/>
          <w:wBefore w:w="18" w:type="dxa"/>
          <w:wAfter w:w="18" w:type="dxa"/>
        </w:trPr>
        <w:tc>
          <w:tcPr>
            <w:tcW w:w="2250" w:type="dxa"/>
          </w:tcPr>
          <w:p w14:paraId="74978350" w14:textId="77777777" w:rsidR="00667950" w:rsidRDefault="00667950" w:rsidP="00667950">
            <w:pPr>
              <w:pStyle w:val="sec7-clauses"/>
              <w:numPr>
                <w:ilvl w:val="0"/>
                <w:numId w:val="79"/>
              </w:numPr>
              <w:spacing w:before="0" w:after="200"/>
            </w:pPr>
            <w:bookmarkStart w:id="316" w:name="_Toc526049558"/>
            <w:r>
              <w:lastRenderedPageBreak/>
              <w:t>Limitation of Liability</w:t>
            </w:r>
            <w:bookmarkEnd w:id="316"/>
          </w:p>
        </w:tc>
        <w:tc>
          <w:tcPr>
            <w:tcW w:w="6930" w:type="dxa"/>
          </w:tcPr>
          <w:p w14:paraId="7395953C" w14:textId="77777777" w:rsidR="00667950" w:rsidRDefault="00667950" w:rsidP="00E738FA">
            <w:pPr>
              <w:pStyle w:val="Sub-ClauseText"/>
              <w:spacing w:before="0" w:after="200"/>
              <w:ind w:left="612" w:hanging="612"/>
              <w:rPr>
                <w:spacing w:val="0"/>
              </w:rPr>
            </w:pPr>
            <w:r>
              <w:rPr>
                <w:spacing w:val="0"/>
              </w:rPr>
              <w:t>29.1</w:t>
            </w:r>
            <w:r>
              <w:rPr>
                <w:spacing w:val="0"/>
              </w:rPr>
              <w:tab/>
              <w:t xml:space="preserve">Except in cases of criminal negligence or willful misconduct, </w:t>
            </w:r>
          </w:p>
          <w:p w14:paraId="4C8B24B1" w14:textId="77777777" w:rsidR="00667950" w:rsidRDefault="00667950" w:rsidP="00E738FA">
            <w:pPr>
              <w:spacing w:after="200"/>
              <w:ind w:left="1152" w:right="-72" w:hanging="540"/>
              <w:jc w:val="both"/>
            </w:pPr>
            <w:r>
              <w:t>(a)</w:t>
            </w:r>
            <w: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110B8AEC" w14:textId="77777777" w:rsidR="00667950" w:rsidRDefault="00667950" w:rsidP="00E738FA">
            <w:pPr>
              <w:tabs>
                <w:tab w:val="left" w:pos="540"/>
              </w:tabs>
              <w:suppressAutoHyphens/>
              <w:spacing w:after="200"/>
              <w:ind w:left="1152" w:right="-72" w:hanging="540"/>
              <w:jc w:val="both"/>
            </w:pPr>
            <w:r>
              <w:t>(b)</w:t>
            </w:r>
            <w: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667950" w14:paraId="7BE87356" w14:textId="77777777" w:rsidTr="00E738FA">
        <w:trPr>
          <w:gridBefore w:val="1"/>
          <w:gridAfter w:val="1"/>
          <w:wBefore w:w="18" w:type="dxa"/>
          <w:wAfter w:w="18" w:type="dxa"/>
        </w:trPr>
        <w:tc>
          <w:tcPr>
            <w:tcW w:w="2250" w:type="dxa"/>
          </w:tcPr>
          <w:p w14:paraId="7B0B0FE6" w14:textId="77777777" w:rsidR="00667950" w:rsidRDefault="00667950" w:rsidP="00667950">
            <w:pPr>
              <w:pStyle w:val="sec7-clauses"/>
              <w:numPr>
                <w:ilvl w:val="0"/>
                <w:numId w:val="79"/>
              </w:numPr>
              <w:spacing w:before="0" w:after="200"/>
            </w:pPr>
            <w:bookmarkStart w:id="317" w:name="_Toc526049559"/>
            <w:r>
              <w:t>Change in Laws and Regulations</w:t>
            </w:r>
            <w:bookmarkEnd w:id="317"/>
          </w:p>
        </w:tc>
        <w:tc>
          <w:tcPr>
            <w:tcW w:w="6930" w:type="dxa"/>
          </w:tcPr>
          <w:p w14:paraId="726DDDF2" w14:textId="77777777" w:rsidR="00667950" w:rsidRDefault="00667950" w:rsidP="00667950">
            <w:pPr>
              <w:pStyle w:val="Sub-ClauseText"/>
              <w:numPr>
                <w:ilvl w:val="1"/>
                <w:numId w:val="99"/>
              </w:numPr>
              <w:spacing w:before="0" w:after="200"/>
              <w:ind w:left="605" w:hanging="605"/>
              <w:rPr>
                <w:spacing w:val="0"/>
              </w:rPr>
            </w:pPr>
            <w:r>
              <w:rPr>
                <w:spacing w:val="0"/>
              </w:rPr>
              <w:t>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667950" w14:paraId="242FEFEC" w14:textId="77777777" w:rsidTr="00E738FA">
        <w:trPr>
          <w:gridBefore w:val="1"/>
          <w:gridAfter w:val="1"/>
          <w:wBefore w:w="18" w:type="dxa"/>
          <w:wAfter w:w="18" w:type="dxa"/>
        </w:trPr>
        <w:tc>
          <w:tcPr>
            <w:tcW w:w="2250" w:type="dxa"/>
          </w:tcPr>
          <w:p w14:paraId="1F9DB623" w14:textId="77777777" w:rsidR="00667950" w:rsidRDefault="00667950" w:rsidP="00667950">
            <w:pPr>
              <w:pStyle w:val="sec7-clauses"/>
              <w:numPr>
                <w:ilvl w:val="0"/>
                <w:numId w:val="79"/>
              </w:numPr>
              <w:spacing w:before="0" w:after="200"/>
            </w:pPr>
            <w:bookmarkStart w:id="318" w:name="_Toc526049560"/>
            <w:r>
              <w:t>Force Majeure</w:t>
            </w:r>
            <w:bookmarkEnd w:id="318"/>
          </w:p>
        </w:tc>
        <w:tc>
          <w:tcPr>
            <w:tcW w:w="6930" w:type="dxa"/>
          </w:tcPr>
          <w:p w14:paraId="006114FD" w14:textId="77777777" w:rsidR="00667950" w:rsidRDefault="00667950" w:rsidP="00667950">
            <w:pPr>
              <w:pStyle w:val="Sub-ClauseText"/>
              <w:numPr>
                <w:ilvl w:val="1"/>
                <w:numId w:val="100"/>
              </w:numPr>
              <w:spacing w:before="0" w:after="200"/>
              <w:ind w:left="605" w:hanging="605"/>
              <w:rPr>
                <w:spacing w:val="0"/>
              </w:rPr>
            </w:pPr>
            <w:r>
              <w:rPr>
                <w:spacing w:val="0"/>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276EF133" w14:textId="77777777" w:rsidR="00667950" w:rsidRDefault="00667950" w:rsidP="00667950">
            <w:pPr>
              <w:pStyle w:val="Sub-ClauseText"/>
              <w:numPr>
                <w:ilvl w:val="1"/>
                <w:numId w:val="100"/>
              </w:numPr>
              <w:spacing w:before="0" w:after="200"/>
              <w:ind w:left="605" w:hanging="605"/>
              <w:rPr>
                <w:spacing w:val="0"/>
              </w:rPr>
            </w:pPr>
            <w:r>
              <w:rPr>
                <w:spacing w:val="0"/>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6627E959" w14:textId="77777777" w:rsidR="00667950" w:rsidRDefault="00667950" w:rsidP="00667950">
            <w:pPr>
              <w:pStyle w:val="Sub-ClauseText"/>
              <w:numPr>
                <w:ilvl w:val="1"/>
                <w:numId w:val="100"/>
              </w:numPr>
              <w:spacing w:before="0" w:after="200"/>
              <w:ind w:left="605" w:hanging="605"/>
              <w:rPr>
                <w:spacing w:val="0"/>
              </w:rPr>
            </w:pPr>
            <w:r>
              <w:rPr>
                <w:spacing w:val="0"/>
              </w:rPr>
              <w:lastRenderedPageBreak/>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667950" w14:paraId="4C559D27" w14:textId="77777777" w:rsidTr="00E738FA">
        <w:trPr>
          <w:gridBefore w:val="1"/>
          <w:gridAfter w:val="1"/>
          <w:wBefore w:w="18" w:type="dxa"/>
          <w:wAfter w:w="18" w:type="dxa"/>
        </w:trPr>
        <w:tc>
          <w:tcPr>
            <w:tcW w:w="2250" w:type="dxa"/>
          </w:tcPr>
          <w:p w14:paraId="5E13FC7C" w14:textId="77777777" w:rsidR="00667950" w:rsidRDefault="00667950" w:rsidP="00667950">
            <w:pPr>
              <w:pStyle w:val="sec7-clauses"/>
              <w:numPr>
                <w:ilvl w:val="0"/>
                <w:numId w:val="79"/>
              </w:numPr>
              <w:spacing w:before="0" w:after="200"/>
            </w:pPr>
            <w:bookmarkStart w:id="319" w:name="_Toc526049561"/>
            <w:r>
              <w:lastRenderedPageBreak/>
              <w:t>Change Orders and Contract Amendments</w:t>
            </w:r>
            <w:bookmarkEnd w:id="319"/>
          </w:p>
        </w:tc>
        <w:tc>
          <w:tcPr>
            <w:tcW w:w="6930" w:type="dxa"/>
          </w:tcPr>
          <w:p w14:paraId="3FCA1363" w14:textId="77777777" w:rsidR="00667950" w:rsidRDefault="00667950" w:rsidP="00667950">
            <w:pPr>
              <w:pStyle w:val="Sub-ClauseText"/>
              <w:numPr>
                <w:ilvl w:val="1"/>
                <w:numId w:val="101"/>
              </w:numPr>
              <w:spacing w:before="0" w:after="200"/>
              <w:rPr>
                <w:spacing w:val="0"/>
              </w:rPr>
            </w:pPr>
            <w:r>
              <w:rPr>
                <w:spacing w:val="0"/>
              </w:rPr>
              <w:t>The Purchaser may at any time order the Supplier through notice in accordance GCC Clause 8, to make changes within the general scope of the Contract in any one or more of the following:</w:t>
            </w:r>
          </w:p>
          <w:p w14:paraId="46569DD9" w14:textId="77777777" w:rsidR="00667950" w:rsidRPr="00EC7B3C" w:rsidRDefault="00667950" w:rsidP="00667950">
            <w:pPr>
              <w:pStyle w:val="Heading3"/>
              <w:numPr>
                <w:ilvl w:val="2"/>
                <w:numId w:val="110"/>
              </w:numPr>
              <w:rPr>
                <w:color w:val="000000" w:themeColor="text1"/>
              </w:rPr>
            </w:pPr>
            <w:r w:rsidRPr="00EC7B3C">
              <w:rPr>
                <w:color w:val="000000" w:themeColor="text1"/>
              </w:rPr>
              <w:t>drawings, designs, or specifications, where Goods to be furnished under the Contract are to be specifically manufactured for the Purchaser;</w:t>
            </w:r>
          </w:p>
          <w:p w14:paraId="03F2625B" w14:textId="77777777" w:rsidR="00667950" w:rsidRPr="00EC7B3C" w:rsidRDefault="00667950" w:rsidP="00667950">
            <w:pPr>
              <w:pStyle w:val="Heading3"/>
              <w:numPr>
                <w:ilvl w:val="2"/>
                <w:numId w:val="110"/>
              </w:numPr>
              <w:spacing w:after="220"/>
              <w:rPr>
                <w:color w:val="000000" w:themeColor="text1"/>
              </w:rPr>
            </w:pPr>
            <w:r w:rsidRPr="00EC7B3C">
              <w:rPr>
                <w:color w:val="000000" w:themeColor="text1"/>
              </w:rPr>
              <w:t>the method of shipment or packing;</w:t>
            </w:r>
          </w:p>
          <w:p w14:paraId="04B3EC58" w14:textId="77777777" w:rsidR="00667950" w:rsidRPr="00EC7B3C" w:rsidRDefault="00667950" w:rsidP="00667950">
            <w:pPr>
              <w:pStyle w:val="Heading3"/>
              <w:numPr>
                <w:ilvl w:val="2"/>
                <w:numId w:val="110"/>
              </w:numPr>
              <w:spacing w:after="220"/>
              <w:rPr>
                <w:color w:val="000000" w:themeColor="text1"/>
              </w:rPr>
            </w:pPr>
            <w:r w:rsidRPr="00EC7B3C">
              <w:rPr>
                <w:color w:val="000000" w:themeColor="text1"/>
              </w:rPr>
              <w:t xml:space="preserve">the place of delivery; and </w:t>
            </w:r>
          </w:p>
          <w:p w14:paraId="057E90B0" w14:textId="77777777" w:rsidR="00667950" w:rsidRPr="00EC7B3C" w:rsidRDefault="00667950" w:rsidP="00667950">
            <w:pPr>
              <w:pStyle w:val="Heading3"/>
              <w:numPr>
                <w:ilvl w:val="2"/>
                <w:numId w:val="110"/>
              </w:numPr>
              <w:spacing w:after="220"/>
              <w:rPr>
                <w:color w:val="000000" w:themeColor="text1"/>
              </w:rPr>
            </w:pPr>
            <w:r w:rsidRPr="00EC7B3C">
              <w:rPr>
                <w:color w:val="000000" w:themeColor="text1"/>
              </w:rPr>
              <w:t>the Related Services to be provided by the Supplier.</w:t>
            </w:r>
          </w:p>
          <w:p w14:paraId="63816390" w14:textId="77777777" w:rsidR="00667950" w:rsidRDefault="00667950" w:rsidP="00667950">
            <w:pPr>
              <w:pStyle w:val="Sub-ClauseText"/>
              <w:numPr>
                <w:ilvl w:val="1"/>
                <w:numId w:val="101"/>
              </w:numPr>
              <w:spacing w:before="0" w:after="220"/>
              <w:ind w:left="605" w:hanging="605"/>
              <w:rPr>
                <w:spacing w:val="0"/>
              </w:rPr>
            </w:pPr>
            <w:r>
              <w:rPr>
                <w:spacing w:val="0"/>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75D56AEB" w14:textId="77777777" w:rsidR="00667950" w:rsidRDefault="00667950" w:rsidP="00667950">
            <w:pPr>
              <w:pStyle w:val="Sub-ClauseText"/>
              <w:numPr>
                <w:ilvl w:val="1"/>
                <w:numId w:val="101"/>
              </w:numPr>
              <w:spacing w:before="0" w:after="220"/>
              <w:ind w:left="605" w:hanging="605"/>
              <w:rPr>
                <w:spacing w:val="0"/>
              </w:rPr>
            </w:pPr>
            <w:r>
              <w:rPr>
                <w:spacing w:val="0"/>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1773B0E2" w14:textId="77777777" w:rsidR="00667950" w:rsidRDefault="00667950" w:rsidP="00667950">
            <w:pPr>
              <w:pStyle w:val="Sub-ClauseText"/>
              <w:numPr>
                <w:ilvl w:val="1"/>
                <w:numId w:val="101"/>
              </w:numPr>
              <w:spacing w:before="0" w:after="220"/>
              <w:ind w:left="605" w:hanging="605"/>
              <w:rPr>
                <w:spacing w:val="0"/>
              </w:rPr>
            </w:pPr>
            <w:r>
              <w:rPr>
                <w:spacing w:val="0"/>
              </w:rPr>
              <w:t>Subject to the above, no variation in or modification of the terms of the Contract shall be made except by written amendment signed by the parties.</w:t>
            </w:r>
          </w:p>
        </w:tc>
      </w:tr>
      <w:tr w:rsidR="00667950" w14:paraId="3CFB3C51" w14:textId="77777777" w:rsidTr="00E738FA">
        <w:trPr>
          <w:gridBefore w:val="1"/>
          <w:gridAfter w:val="1"/>
          <w:wBefore w:w="18" w:type="dxa"/>
          <w:wAfter w:w="18" w:type="dxa"/>
        </w:trPr>
        <w:tc>
          <w:tcPr>
            <w:tcW w:w="2250" w:type="dxa"/>
          </w:tcPr>
          <w:p w14:paraId="0B7AACD9" w14:textId="77777777" w:rsidR="00667950" w:rsidRDefault="00667950" w:rsidP="00667950">
            <w:pPr>
              <w:pStyle w:val="sec7-clauses"/>
              <w:numPr>
                <w:ilvl w:val="0"/>
                <w:numId w:val="79"/>
              </w:numPr>
              <w:spacing w:before="0" w:after="200"/>
            </w:pPr>
            <w:bookmarkStart w:id="320" w:name="_Toc526049562"/>
            <w:r>
              <w:t>Extensions of Time</w:t>
            </w:r>
            <w:bookmarkEnd w:id="320"/>
          </w:p>
        </w:tc>
        <w:tc>
          <w:tcPr>
            <w:tcW w:w="6930" w:type="dxa"/>
          </w:tcPr>
          <w:p w14:paraId="7C45C5D6" w14:textId="77777777" w:rsidR="00667950" w:rsidRDefault="00667950" w:rsidP="00667950">
            <w:pPr>
              <w:pStyle w:val="Sub-ClauseText"/>
              <w:numPr>
                <w:ilvl w:val="1"/>
                <w:numId w:val="102"/>
              </w:numPr>
              <w:spacing w:before="0" w:after="240"/>
              <w:rPr>
                <w:spacing w:val="0"/>
              </w:rPr>
            </w:pPr>
            <w:r>
              <w:rPr>
                <w:spacing w:val="0"/>
              </w:rPr>
              <w:t xml:space="preserve">If at any time during performance of the Contract, the Supplier or its subcontractors should encounter conditions impeding timely delivery of the Goods or completion of Related Services pursuant to GCC Clause 12, the Supplier shall promptly notify </w:t>
            </w:r>
            <w:r>
              <w:rPr>
                <w:spacing w:val="0"/>
              </w:rPr>
              <w:lastRenderedPageBreak/>
              <w:t>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1BC3AE1D" w14:textId="77777777" w:rsidR="00667950" w:rsidRDefault="00667950" w:rsidP="00667950">
            <w:pPr>
              <w:pStyle w:val="Sub-ClauseText"/>
              <w:numPr>
                <w:ilvl w:val="1"/>
                <w:numId w:val="102"/>
              </w:numPr>
              <w:spacing w:before="0" w:after="240"/>
              <w:ind w:left="605" w:hanging="605"/>
              <w:rPr>
                <w:spacing w:val="0"/>
              </w:rPr>
            </w:pPr>
            <w:r>
              <w:rPr>
                <w:spacing w:val="0"/>
              </w:rPr>
              <w:t>Except in case of Force Majeure, as provided under GCC Clause 31, a delay by the Supplier in the performance of its Delivery and Completion obligations shall render the Supplier liable to the imposition of liquidated damages pursuant to GCC Clause 26, unless an extension of time is agreed upon, pursuant to GCC Sub-Clause 33.1.</w:t>
            </w:r>
          </w:p>
        </w:tc>
      </w:tr>
      <w:tr w:rsidR="00667950" w14:paraId="26498150" w14:textId="77777777" w:rsidTr="00E738FA">
        <w:trPr>
          <w:gridBefore w:val="1"/>
          <w:gridAfter w:val="1"/>
          <w:wBefore w:w="18" w:type="dxa"/>
          <w:wAfter w:w="18" w:type="dxa"/>
        </w:trPr>
        <w:tc>
          <w:tcPr>
            <w:tcW w:w="2250" w:type="dxa"/>
          </w:tcPr>
          <w:p w14:paraId="0D45C898" w14:textId="77777777" w:rsidR="00667950" w:rsidRDefault="00667950" w:rsidP="00667950">
            <w:pPr>
              <w:pStyle w:val="sec7-clauses"/>
              <w:numPr>
                <w:ilvl w:val="0"/>
                <w:numId w:val="79"/>
              </w:numPr>
              <w:spacing w:before="0" w:after="200"/>
            </w:pPr>
            <w:bookmarkStart w:id="321" w:name="_Toc526049563"/>
            <w:r>
              <w:lastRenderedPageBreak/>
              <w:t>Termination</w:t>
            </w:r>
            <w:bookmarkEnd w:id="321"/>
          </w:p>
        </w:tc>
        <w:tc>
          <w:tcPr>
            <w:tcW w:w="6930" w:type="dxa"/>
          </w:tcPr>
          <w:p w14:paraId="492D288A" w14:textId="77777777" w:rsidR="00667950" w:rsidRPr="00EC7B3C" w:rsidRDefault="00667950" w:rsidP="00667950">
            <w:pPr>
              <w:pStyle w:val="Sub-ClauseText"/>
              <w:numPr>
                <w:ilvl w:val="1"/>
                <w:numId w:val="103"/>
              </w:numPr>
              <w:spacing w:before="0" w:after="180"/>
              <w:rPr>
                <w:color w:val="000000" w:themeColor="text1"/>
                <w:spacing w:val="0"/>
              </w:rPr>
            </w:pPr>
            <w:r w:rsidRPr="00EC7B3C">
              <w:rPr>
                <w:color w:val="000000" w:themeColor="text1"/>
                <w:spacing w:val="0"/>
              </w:rPr>
              <w:t>Termination for Default</w:t>
            </w:r>
          </w:p>
          <w:p w14:paraId="64790E3F" w14:textId="77777777" w:rsidR="00667950" w:rsidRPr="00EC7B3C" w:rsidRDefault="00667950" w:rsidP="00667950">
            <w:pPr>
              <w:pStyle w:val="Heading3"/>
              <w:numPr>
                <w:ilvl w:val="2"/>
                <w:numId w:val="111"/>
              </w:numPr>
              <w:rPr>
                <w:color w:val="000000" w:themeColor="text1"/>
              </w:rPr>
            </w:pPr>
            <w:r w:rsidRPr="00EC7B3C">
              <w:rPr>
                <w:color w:val="000000" w:themeColor="text1"/>
              </w:rPr>
              <w:t>The Purchaser, without prejudice to any other remedy for breach of Contract, by written notice of default sent to the Supplier, may terminate the Contract in whole or in part:</w:t>
            </w:r>
          </w:p>
          <w:p w14:paraId="1324781B" w14:textId="77777777" w:rsidR="00667950" w:rsidRPr="00EC7B3C" w:rsidRDefault="00667950" w:rsidP="00667950">
            <w:pPr>
              <w:pStyle w:val="Heading4"/>
              <w:numPr>
                <w:ilvl w:val="3"/>
                <w:numId w:val="112"/>
              </w:numPr>
              <w:tabs>
                <w:tab w:val="clear" w:pos="1901"/>
                <w:tab w:val="num" w:pos="1692"/>
              </w:tabs>
              <w:spacing w:before="0" w:after="200"/>
              <w:ind w:left="1685" w:hanging="504"/>
              <w:rPr>
                <w:color w:val="000000" w:themeColor="text1"/>
              </w:rPr>
            </w:pPr>
            <w:r w:rsidRPr="00EC7B3C">
              <w:rPr>
                <w:color w:val="000000" w:themeColor="text1"/>
              </w:rPr>
              <w:t xml:space="preserve">if the Supplier fails to deliver any or all of the Goods within the period specified in the Contract, or within any extension thereof granted by the Purchaser pursuant to GCC Clause 33; </w:t>
            </w:r>
          </w:p>
          <w:p w14:paraId="792068E4" w14:textId="77777777" w:rsidR="00667950" w:rsidRPr="00EC7B3C" w:rsidRDefault="00667950" w:rsidP="00667950">
            <w:pPr>
              <w:pStyle w:val="Heading4"/>
              <w:numPr>
                <w:ilvl w:val="3"/>
                <w:numId w:val="112"/>
              </w:numPr>
              <w:tabs>
                <w:tab w:val="clear" w:pos="1901"/>
                <w:tab w:val="num" w:pos="1692"/>
              </w:tabs>
              <w:spacing w:before="0" w:after="200"/>
              <w:ind w:left="1685" w:hanging="504"/>
              <w:rPr>
                <w:color w:val="000000" w:themeColor="text1"/>
              </w:rPr>
            </w:pPr>
            <w:r w:rsidRPr="00EC7B3C">
              <w:rPr>
                <w:color w:val="000000" w:themeColor="text1"/>
              </w:rPr>
              <w:t>if the Supplier fails to perform any other obligation under the Contract; or</w:t>
            </w:r>
          </w:p>
          <w:p w14:paraId="6B64DECC" w14:textId="77777777" w:rsidR="00667950" w:rsidRPr="00EC7B3C" w:rsidRDefault="00667950" w:rsidP="00667950">
            <w:pPr>
              <w:pStyle w:val="Heading4"/>
              <w:numPr>
                <w:ilvl w:val="3"/>
                <w:numId w:val="112"/>
              </w:numPr>
              <w:tabs>
                <w:tab w:val="clear" w:pos="1901"/>
                <w:tab w:val="num" w:pos="1692"/>
              </w:tabs>
              <w:spacing w:before="0" w:after="200"/>
              <w:ind w:left="1685" w:hanging="504"/>
              <w:rPr>
                <w:color w:val="000000" w:themeColor="text1"/>
              </w:rPr>
            </w:pPr>
            <w:r w:rsidRPr="00EC7B3C">
              <w:rPr>
                <w:color w:val="000000" w:themeColor="text1"/>
              </w:rPr>
              <w:t>if the Supplier, in the judgment of the Purchaser has engaged in fraud and corruption, as defined in GCC Clause 3, in competing for or in executing the Contract.</w:t>
            </w:r>
          </w:p>
          <w:p w14:paraId="17C42E93" w14:textId="77777777" w:rsidR="00667950" w:rsidRPr="00EC7B3C" w:rsidRDefault="00667950" w:rsidP="00667950">
            <w:pPr>
              <w:pStyle w:val="Heading3"/>
              <w:numPr>
                <w:ilvl w:val="2"/>
                <w:numId w:val="111"/>
              </w:numPr>
              <w:rPr>
                <w:color w:val="000000" w:themeColor="text1"/>
                <w:sz w:val="24"/>
                <w:szCs w:val="24"/>
              </w:rPr>
            </w:pPr>
            <w:r w:rsidRPr="00EC7B3C">
              <w:rPr>
                <w:color w:val="000000" w:themeColor="text1"/>
                <w:sz w:val="24"/>
                <w:szCs w:val="24"/>
              </w:rPr>
              <w:t>In the event the Purchaser terminates the Contract in whole or in part, pursuant to GCC Clause 34.1(a),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5C3B779F" w14:textId="77777777" w:rsidR="00667950" w:rsidRPr="00EC7B3C" w:rsidRDefault="00667950" w:rsidP="00667950">
            <w:pPr>
              <w:pStyle w:val="Sub-ClauseText"/>
              <w:numPr>
                <w:ilvl w:val="1"/>
                <w:numId w:val="103"/>
              </w:numPr>
              <w:spacing w:before="0" w:after="200"/>
              <w:rPr>
                <w:color w:val="000000" w:themeColor="text1"/>
                <w:spacing w:val="0"/>
                <w:szCs w:val="24"/>
              </w:rPr>
            </w:pPr>
            <w:r w:rsidRPr="00EC7B3C">
              <w:rPr>
                <w:color w:val="000000" w:themeColor="text1"/>
                <w:spacing w:val="0"/>
                <w:szCs w:val="24"/>
              </w:rPr>
              <w:t xml:space="preserve">Termination for Insolvency. </w:t>
            </w:r>
          </w:p>
          <w:p w14:paraId="7068EDC5" w14:textId="77777777" w:rsidR="00667950" w:rsidRPr="00EC7B3C" w:rsidRDefault="00667950" w:rsidP="00667950">
            <w:pPr>
              <w:pStyle w:val="Heading3"/>
              <w:numPr>
                <w:ilvl w:val="2"/>
                <w:numId w:val="113"/>
              </w:numPr>
              <w:rPr>
                <w:color w:val="000000" w:themeColor="text1"/>
                <w:sz w:val="24"/>
                <w:szCs w:val="24"/>
              </w:rPr>
            </w:pPr>
            <w:r w:rsidRPr="00EC7B3C">
              <w:rPr>
                <w:color w:val="000000" w:themeColor="text1"/>
                <w:sz w:val="24"/>
                <w:szCs w:val="24"/>
              </w:rPr>
              <w:lastRenderedPageBreak/>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047684B3" w14:textId="77777777" w:rsidR="00667950" w:rsidRPr="00EC7B3C" w:rsidRDefault="00667950" w:rsidP="00667950">
            <w:pPr>
              <w:pStyle w:val="Sub-ClauseText"/>
              <w:numPr>
                <w:ilvl w:val="1"/>
                <w:numId w:val="103"/>
              </w:numPr>
              <w:spacing w:before="0" w:after="200"/>
              <w:rPr>
                <w:color w:val="000000" w:themeColor="text1"/>
                <w:spacing w:val="0"/>
                <w:szCs w:val="24"/>
              </w:rPr>
            </w:pPr>
            <w:r w:rsidRPr="00EC7B3C">
              <w:rPr>
                <w:color w:val="000000" w:themeColor="text1"/>
                <w:spacing w:val="0"/>
                <w:szCs w:val="24"/>
              </w:rPr>
              <w:t>Termination for Convenience.</w:t>
            </w:r>
          </w:p>
          <w:p w14:paraId="51CD6A51" w14:textId="77777777" w:rsidR="00667950" w:rsidRPr="00EC7B3C" w:rsidRDefault="00667950" w:rsidP="00667950">
            <w:pPr>
              <w:pStyle w:val="Heading3"/>
              <w:numPr>
                <w:ilvl w:val="2"/>
                <w:numId w:val="114"/>
              </w:numPr>
              <w:tabs>
                <w:tab w:val="clear" w:pos="1152"/>
                <w:tab w:val="num" w:pos="405"/>
              </w:tabs>
              <w:ind w:left="405" w:hanging="405"/>
              <w:rPr>
                <w:color w:val="000000" w:themeColor="text1"/>
                <w:sz w:val="24"/>
                <w:szCs w:val="24"/>
              </w:rPr>
            </w:pPr>
            <w:r w:rsidRPr="00EC7B3C">
              <w:rPr>
                <w:color w:val="000000" w:themeColor="text1"/>
                <w:sz w:val="24"/>
                <w:szCs w:val="24"/>
              </w:rPr>
              <w:t>The Purchaser, by notice sent to the Supplier, may terminate the Contract, in whole or in part, at any time for its convenience.  The notice of termination shall</w:t>
            </w:r>
            <w:r w:rsidRPr="00EC7B3C">
              <w:rPr>
                <w:color w:val="000000" w:themeColor="text1"/>
              </w:rPr>
              <w:t xml:space="preserve"> </w:t>
            </w:r>
            <w:r w:rsidRPr="00EC7B3C">
              <w:rPr>
                <w:color w:val="000000" w:themeColor="text1"/>
                <w:sz w:val="24"/>
                <w:szCs w:val="24"/>
              </w:rPr>
              <w:t>specify that termination is for the Purchaser’s convenience, the extent to which performance of the Supplier under the Contract is terminated, and the date upon which such termination becomes effective.</w:t>
            </w:r>
          </w:p>
          <w:p w14:paraId="50749478" w14:textId="77777777" w:rsidR="00667950" w:rsidRPr="00EC7B3C" w:rsidRDefault="00667950" w:rsidP="00667950">
            <w:pPr>
              <w:pStyle w:val="Heading3"/>
              <w:numPr>
                <w:ilvl w:val="2"/>
                <w:numId w:val="114"/>
              </w:numPr>
              <w:tabs>
                <w:tab w:val="clear" w:pos="1152"/>
                <w:tab w:val="num" w:pos="405"/>
              </w:tabs>
              <w:ind w:left="405" w:hanging="405"/>
              <w:rPr>
                <w:color w:val="000000" w:themeColor="text1"/>
                <w:sz w:val="24"/>
                <w:szCs w:val="24"/>
              </w:rPr>
            </w:pPr>
            <w:r w:rsidRPr="00EC7B3C">
              <w:rPr>
                <w:color w:val="000000" w:themeColor="text1"/>
                <w:sz w:val="24"/>
                <w:szCs w:val="24"/>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2370A0C7" w14:textId="77777777" w:rsidR="00667950" w:rsidRPr="00EC7B3C" w:rsidRDefault="00667950" w:rsidP="00E738FA">
            <w:pPr>
              <w:pStyle w:val="Heading4"/>
              <w:numPr>
                <w:ilvl w:val="3"/>
                <w:numId w:val="19"/>
              </w:numPr>
              <w:tabs>
                <w:tab w:val="clear" w:pos="1512"/>
                <w:tab w:val="right" w:pos="1692"/>
              </w:tabs>
              <w:spacing w:before="0" w:after="200"/>
              <w:ind w:left="1728" w:hanging="576"/>
              <w:rPr>
                <w:color w:val="000000" w:themeColor="text1"/>
              </w:rPr>
            </w:pPr>
            <w:r w:rsidRPr="00EC7B3C">
              <w:rPr>
                <w:color w:val="000000" w:themeColor="text1"/>
              </w:rPr>
              <w:t>to have any portion completed and delivered at the Contract terms and prices; and/or</w:t>
            </w:r>
          </w:p>
          <w:p w14:paraId="32D4BC53" w14:textId="77777777" w:rsidR="00667950" w:rsidRPr="00EC7B3C" w:rsidRDefault="00667950" w:rsidP="00E738FA">
            <w:pPr>
              <w:pStyle w:val="Heading4"/>
              <w:numPr>
                <w:ilvl w:val="3"/>
                <w:numId w:val="19"/>
              </w:numPr>
              <w:tabs>
                <w:tab w:val="clear" w:pos="1512"/>
                <w:tab w:val="right" w:pos="1692"/>
              </w:tabs>
              <w:spacing w:before="0" w:after="200"/>
              <w:ind w:left="1728" w:hanging="576"/>
              <w:rPr>
                <w:color w:val="000000" w:themeColor="text1"/>
              </w:rPr>
            </w:pPr>
            <w:r w:rsidRPr="00EC7B3C">
              <w:rPr>
                <w:color w:val="000000" w:themeColor="text1"/>
              </w:rPr>
              <w:t>to cancel the remainder and pay to the Supplier an agreed amount for partially completed Goods and Related Services and for materials and parts previously procured by the Supplier.</w:t>
            </w:r>
          </w:p>
        </w:tc>
      </w:tr>
      <w:tr w:rsidR="00667950" w14:paraId="0CDF21AD" w14:textId="77777777" w:rsidTr="00E738FA">
        <w:trPr>
          <w:gridBefore w:val="1"/>
          <w:gridAfter w:val="1"/>
          <w:wBefore w:w="18" w:type="dxa"/>
          <w:wAfter w:w="18" w:type="dxa"/>
        </w:trPr>
        <w:tc>
          <w:tcPr>
            <w:tcW w:w="2250" w:type="dxa"/>
          </w:tcPr>
          <w:p w14:paraId="6CF2A6A3" w14:textId="77777777" w:rsidR="00667950" w:rsidRDefault="00667950" w:rsidP="00667950">
            <w:pPr>
              <w:pStyle w:val="sec7-clauses"/>
              <w:numPr>
                <w:ilvl w:val="0"/>
                <w:numId w:val="79"/>
              </w:numPr>
              <w:spacing w:before="0" w:after="200"/>
            </w:pPr>
            <w:bookmarkStart w:id="322" w:name="_Toc526049564"/>
            <w:r>
              <w:lastRenderedPageBreak/>
              <w:t>Assignment</w:t>
            </w:r>
            <w:bookmarkEnd w:id="322"/>
          </w:p>
        </w:tc>
        <w:tc>
          <w:tcPr>
            <w:tcW w:w="6930" w:type="dxa"/>
          </w:tcPr>
          <w:p w14:paraId="33EFAD7B" w14:textId="77777777" w:rsidR="00667950" w:rsidRDefault="00667950" w:rsidP="00667950">
            <w:pPr>
              <w:pStyle w:val="Sub-ClauseText"/>
              <w:numPr>
                <w:ilvl w:val="1"/>
                <w:numId w:val="104"/>
              </w:numPr>
              <w:spacing w:before="0" w:after="200"/>
              <w:rPr>
                <w:spacing w:val="0"/>
              </w:rPr>
            </w:pPr>
            <w:r>
              <w:rPr>
                <w:spacing w:val="0"/>
              </w:rPr>
              <w:t>Neither the Purchaser nor the Supplier shall assign, in whole or in part, their obligations under this Contract, except with prior written consent of the other party.</w:t>
            </w:r>
          </w:p>
        </w:tc>
      </w:tr>
    </w:tbl>
    <w:p w14:paraId="671BA317" w14:textId="77777777" w:rsidR="00667950" w:rsidRDefault="00667950" w:rsidP="00667950">
      <w:pPr>
        <w:pStyle w:val="Subtitle"/>
        <w:rPr>
          <w:b/>
          <w:sz w:val="24"/>
        </w:rPr>
        <w:sectPr w:rsidR="00667950" w:rsidSect="00667950">
          <w:headerReference w:type="even" r:id="rId24"/>
          <w:headerReference w:type="default" r:id="rId25"/>
          <w:headerReference w:type="first" r:id="rId26"/>
          <w:type w:val="oddPage"/>
          <w:pgSz w:w="12240" w:h="15840" w:code="1"/>
          <w:pgMar w:top="1440" w:right="1440" w:bottom="1440" w:left="1800" w:header="720" w:footer="720" w:gutter="0"/>
          <w:paperSrc w:first="56588" w:other="56588"/>
          <w:cols w:space="720"/>
          <w:titlePg/>
        </w:sectPr>
      </w:pP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80"/>
      </w:tblGrid>
      <w:tr w:rsidR="00667950" w14:paraId="79FD45D5" w14:textId="77777777" w:rsidTr="00E738FA">
        <w:trPr>
          <w:cantSplit/>
          <w:trHeight w:val="800"/>
        </w:trPr>
        <w:tc>
          <w:tcPr>
            <w:tcW w:w="9180" w:type="dxa"/>
            <w:tcBorders>
              <w:top w:val="nil"/>
              <w:left w:val="nil"/>
              <w:bottom w:val="nil"/>
              <w:right w:val="nil"/>
            </w:tcBorders>
            <w:vAlign w:val="center"/>
          </w:tcPr>
          <w:p w14:paraId="58C4339F" w14:textId="77777777" w:rsidR="00667950" w:rsidRDefault="00667950" w:rsidP="00E738FA">
            <w:pPr>
              <w:pStyle w:val="Subtitle"/>
              <w:spacing w:after="200"/>
            </w:pPr>
            <w:bookmarkStart w:id="323" w:name="_Toc438954452"/>
            <w:bookmarkStart w:id="324" w:name="_Toc488411761"/>
            <w:bookmarkStart w:id="325" w:name="_Toc73332856"/>
            <w:bookmarkEnd w:id="285"/>
            <w:bookmarkEnd w:id="286"/>
            <w:bookmarkEnd w:id="287"/>
            <w:r>
              <w:lastRenderedPageBreak/>
              <w:t>Section VIII.  Special Conditions of Contract</w:t>
            </w:r>
            <w:bookmarkEnd w:id="323"/>
            <w:bookmarkEnd w:id="324"/>
            <w:bookmarkEnd w:id="325"/>
          </w:p>
        </w:tc>
      </w:tr>
      <w:tr w:rsidR="00667950" w14:paraId="61A1AEA4" w14:textId="77777777" w:rsidTr="00E738FA">
        <w:trPr>
          <w:cantSplit/>
        </w:trPr>
        <w:tc>
          <w:tcPr>
            <w:tcW w:w="9180" w:type="dxa"/>
            <w:tcBorders>
              <w:top w:val="nil"/>
              <w:left w:val="nil"/>
              <w:bottom w:val="nil"/>
              <w:right w:val="nil"/>
            </w:tcBorders>
          </w:tcPr>
          <w:p w14:paraId="046CEBE0" w14:textId="77777777" w:rsidR="00667950" w:rsidRDefault="00667950" w:rsidP="00E738FA">
            <w:pPr>
              <w:spacing w:after="200"/>
              <w:rPr>
                <w:i/>
                <w:iCs/>
              </w:rPr>
            </w:pPr>
            <w:r>
              <w:t>The following Special Conditions of Contract (SCC) shall supplement and / or amend the General Conditions of Contract (GCC).  Whenever there is a conflict, the provisions herein shall prevail over those in the GCC</w:t>
            </w:r>
            <w:r>
              <w:rPr>
                <w:i/>
                <w:iCs/>
              </w:rPr>
              <w:t xml:space="preserve">.  </w:t>
            </w:r>
          </w:p>
        </w:tc>
      </w:tr>
    </w:tbl>
    <w:p w14:paraId="12B5A13F" w14:textId="77777777" w:rsidR="00667950" w:rsidRDefault="00667950" w:rsidP="00667950"/>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667950" w14:paraId="70F0EECF" w14:textId="77777777" w:rsidTr="00E738FA">
        <w:trPr>
          <w:cantSplit/>
        </w:trPr>
        <w:tc>
          <w:tcPr>
            <w:tcW w:w="1728" w:type="dxa"/>
            <w:tcBorders>
              <w:top w:val="single" w:sz="12" w:space="0" w:color="auto"/>
              <w:bottom w:val="single" w:sz="6" w:space="0" w:color="auto"/>
            </w:tcBorders>
          </w:tcPr>
          <w:p w14:paraId="5CF7B54B" w14:textId="77777777" w:rsidR="00667950" w:rsidRDefault="00667950" w:rsidP="00E738FA">
            <w:pPr>
              <w:spacing w:after="200"/>
              <w:rPr>
                <w:b/>
              </w:rPr>
            </w:pPr>
            <w:r>
              <w:rPr>
                <w:b/>
              </w:rPr>
              <w:t>GCC 1.1(j)</w:t>
            </w:r>
          </w:p>
        </w:tc>
        <w:tc>
          <w:tcPr>
            <w:tcW w:w="7380" w:type="dxa"/>
            <w:tcBorders>
              <w:top w:val="single" w:sz="12" w:space="0" w:color="auto"/>
              <w:bottom w:val="single" w:sz="6" w:space="0" w:color="auto"/>
            </w:tcBorders>
          </w:tcPr>
          <w:p w14:paraId="25F2DC0F" w14:textId="77777777" w:rsidR="00667950" w:rsidRDefault="00667950" w:rsidP="00E738FA">
            <w:pPr>
              <w:tabs>
                <w:tab w:val="right" w:pos="7164"/>
              </w:tabs>
              <w:spacing w:after="200"/>
            </w:pPr>
            <w:r>
              <w:t xml:space="preserve">The Purchaser’s country is: </w:t>
            </w:r>
            <w:r w:rsidRPr="00567ADF">
              <w:rPr>
                <w:b/>
                <w:i/>
                <w:iCs/>
              </w:rPr>
              <w:t>Republic of Liberia</w:t>
            </w:r>
          </w:p>
        </w:tc>
      </w:tr>
      <w:tr w:rsidR="00667950" w14:paraId="4D99E8F5" w14:textId="77777777" w:rsidTr="00E738FA">
        <w:trPr>
          <w:cantSplit/>
        </w:trPr>
        <w:tc>
          <w:tcPr>
            <w:tcW w:w="1728" w:type="dxa"/>
            <w:tcBorders>
              <w:top w:val="nil"/>
            </w:tcBorders>
          </w:tcPr>
          <w:p w14:paraId="6606605A" w14:textId="77777777" w:rsidR="00667950" w:rsidRDefault="00667950" w:rsidP="00E738FA">
            <w:pPr>
              <w:spacing w:after="200"/>
              <w:rPr>
                <w:b/>
              </w:rPr>
            </w:pPr>
            <w:r>
              <w:rPr>
                <w:b/>
              </w:rPr>
              <w:t>GCC 1.1(k)</w:t>
            </w:r>
          </w:p>
        </w:tc>
        <w:tc>
          <w:tcPr>
            <w:tcW w:w="7380" w:type="dxa"/>
            <w:tcBorders>
              <w:top w:val="nil"/>
            </w:tcBorders>
          </w:tcPr>
          <w:p w14:paraId="1DAB3EEE" w14:textId="77777777" w:rsidR="00667950" w:rsidRDefault="00667950" w:rsidP="00E738FA">
            <w:pPr>
              <w:tabs>
                <w:tab w:val="right" w:pos="7164"/>
              </w:tabs>
              <w:spacing w:after="200"/>
            </w:pPr>
            <w:r>
              <w:t xml:space="preserve">The Purchaser is: </w:t>
            </w:r>
            <w:r w:rsidRPr="00567ADF">
              <w:rPr>
                <w:b/>
                <w:i/>
                <w:iCs/>
              </w:rPr>
              <w:t>Ministry of Health</w:t>
            </w:r>
            <w:r>
              <w:rPr>
                <w:b/>
                <w:i/>
                <w:iCs/>
              </w:rPr>
              <w:t xml:space="preserve"> Congo Town</w:t>
            </w:r>
          </w:p>
        </w:tc>
      </w:tr>
      <w:tr w:rsidR="00667950" w14:paraId="100B2CE0" w14:textId="77777777" w:rsidTr="00E738FA">
        <w:trPr>
          <w:cantSplit/>
        </w:trPr>
        <w:tc>
          <w:tcPr>
            <w:tcW w:w="1728" w:type="dxa"/>
          </w:tcPr>
          <w:p w14:paraId="248AD732" w14:textId="77777777" w:rsidR="00667950" w:rsidRDefault="00667950" w:rsidP="00E738FA">
            <w:pPr>
              <w:spacing w:after="200"/>
              <w:rPr>
                <w:b/>
              </w:rPr>
            </w:pPr>
            <w:r>
              <w:rPr>
                <w:b/>
              </w:rPr>
              <w:t>GCC 1.1 (q)</w:t>
            </w:r>
          </w:p>
        </w:tc>
        <w:tc>
          <w:tcPr>
            <w:tcW w:w="7380" w:type="dxa"/>
          </w:tcPr>
          <w:p w14:paraId="7D6E6AFB" w14:textId="6C8876A5" w:rsidR="00667950" w:rsidRDefault="00667950" w:rsidP="00E738FA">
            <w:pPr>
              <w:tabs>
                <w:tab w:val="right" w:pos="7164"/>
              </w:tabs>
              <w:spacing w:after="200"/>
            </w:pPr>
            <w:r>
              <w:t>The Project Site(s)/Final Destination(s) is/are:</w:t>
            </w:r>
            <w:r w:rsidR="00EC7B3C">
              <w:t xml:space="preserve"> </w:t>
            </w:r>
            <w:r w:rsidRPr="00BE78E5">
              <w:rPr>
                <w:b/>
              </w:rPr>
              <w:t>Ministry of Health Central Office, Congo Town,</w:t>
            </w:r>
            <w:r w:rsidRPr="00BE78E5">
              <w:rPr>
                <w:b/>
                <w:i/>
                <w:iCs/>
              </w:rPr>
              <w:t xml:space="preserve"> Ware House</w:t>
            </w:r>
            <w:r w:rsidRPr="00567ADF">
              <w:rPr>
                <w:b/>
                <w:i/>
                <w:iCs/>
              </w:rPr>
              <w:t xml:space="preserve"> </w:t>
            </w:r>
          </w:p>
        </w:tc>
      </w:tr>
      <w:tr w:rsidR="00667950" w14:paraId="1971FEED" w14:textId="77777777" w:rsidTr="00E738FA">
        <w:trPr>
          <w:cantSplit/>
        </w:trPr>
        <w:tc>
          <w:tcPr>
            <w:tcW w:w="1728" w:type="dxa"/>
          </w:tcPr>
          <w:p w14:paraId="17C55370" w14:textId="77777777" w:rsidR="00667950" w:rsidRDefault="00667950" w:rsidP="00E738FA">
            <w:pPr>
              <w:spacing w:after="200"/>
              <w:rPr>
                <w:b/>
              </w:rPr>
            </w:pPr>
            <w:r>
              <w:rPr>
                <w:b/>
              </w:rPr>
              <w:t>GCC 4.2 (a)</w:t>
            </w:r>
          </w:p>
        </w:tc>
        <w:tc>
          <w:tcPr>
            <w:tcW w:w="7380" w:type="dxa"/>
          </w:tcPr>
          <w:p w14:paraId="081E9CCC" w14:textId="77777777" w:rsidR="00667950" w:rsidRDefault="00667950" w:rsidP="00E738FA">
            <w:pPr>
              <w:tabs>
                <w:tab w:val="right" w:pos="7164"/>
              </w:tabs>
              <w:spacing w:after="200"/>
              <w:rPr>
                <w:u w:val="single"/>
              </w:rPr>
            </w:pPr>
            <w:r>
              <w:t>The meaning of the trade terms shall be as prescribed by Inco terms. If the meaning of any trade term and the rights and obligations of the parties there under shall not be as prescribed by Inco terms, they shall be as prescribed by: N/A</w:t>
            </w:r>
          </w:p>
        </w:tc>
      </w:tr>
      <w:tr w:rsidR="00667950" w14:paraId="4BD5E79F" w14:textId="77777777" w:rsidTr="00E738FA">
        <w:trPr>
          <w:cantSplit/>
        </w:trPr>
        <w:tc>
          <w:tcPr>
            <w:tcW w:w="1728" w:type="dxa"/>
          </w:tcPr>
          <w:p w14:paraId="454D8225" w14:textId="77777777" w:rsidR="00667950" w:rsidRDefault="00667950" w:rsidP="00E738FA">
            <w:pPr>
              <w:spacing w:after="200"/>
              <w:rPr>
                <w:b/>
              </w:rPr>
            </w:pPr>
            <w:r>
              <w:rPr>
                <w:b/>
              </w:rPr>
              <w:t>GCC 4.2 (b)</w:t>
            </w:r>
          </w:p>
        </w:tc>
        <w:tc>
          <w:tcPr>
            <w:tcW w:w="7380" w:type="dxa"/>
          </w:tcPr>
          <w:p w14:paraId="49869A2F" w14:textId="77777777" w:rsidR="00667950" w:rsidRDefault="00667950" w:rsidP="00E738FA">
            <w:pPr>
              <w:tabs>
                <w:tab w:val="right" w:pos="7164"/>
              </w:tabs>
              <w:spacing w:after="200"/>
            </w:pPr>
            <w:r>
              <w:t xml:space="preserve">The version edition of Inco terms shall be </w:t>
            </w:r>
            <w:r w:rsidRPr="00567ADF">
              <w:rPr>
                <w:b/>
              </w:rPr>
              <w:t>Inco</w:t>
            </w:r>
            <w:r>
              <w:rPr>
                <w:b/>
              </w:rPr>
              <w:t xml:space="preserve"> terms 202</w:t>
            </w:r>
            <w:r w:rsidRPr="00567ADF">
              <w:rPr>
                <w:b/>
              </w:rPr>
              <w:t>0</w:t>
            </w:r>
          </w:p>
        </w:tc>
      </w:tr>
      <w:tr w:rsidR="00667950" w14:paraId="5B991B63" w14:textId="77777777" w:rsidTr="00E738FA">
        <w:trPr>
          <w:cantSplit/>
        </w:trPr>
        <w:tc>
          <w:tcPr>
            <w:tcW w:w="1728" w:type="dxa"/>
          </w:tcPr>
          <w:p w14:paraId="6823A3D6" w14:textId="77777777" w:rsidR="00667950" w:rsidRDefault="00667950" w:rsidP="00E738FA">
            <w:pPr>
              <w:spacing w:after="200"/>
              <w:rPr>
                <w:b/>
              </w:rPr>
            </w:pPr>
            <w:r>
              <w:rPr>
                <w:b/>
              </w:rPr>
              <w:t>GCC 5.1</w:t>
            </w:r>
          </w:p>
        </w:tc>
        <w:tc>
          <w:tcPr>
            <w:tcW w:w="7380" w:type="dxa"/>
          </w:tcPr>
          <w:p w14:paraId="3A514A38" w14:textId="77777777" w:rsidR="00667950" w:rsidRDefault="00667950" w:rsidP="00E738FA">
            <w:pPr>
              <w:tabs>
                <w:tab w:val="right" w:pos="7164"/>
              </w:tabs>
              <w:spacing w:after="200"/>
            </w:pPr>
            <w:r>
              <w:t xml:space="preserve">The language shall be: </w:t>
            </w:r>
            <w:r w:rsidRPr="00567ADF">
              <w:rPr>
                <w:b/>
              </w:rPr>
              <w:t xml:space="preserve">English </w:t>
            </w:r>
          </w:p>
        </w:tc>
      </w:tr>
      <w:tr w:rsidR="00667950" w14:paraId="3012BA98" w14:textId="77777777" w:rsidTr="00E738FA">
        <w:trPr>
          <w:cantSplit/>
        </w:trPr>
        <w:tc>
          <w:tcPr>
            <w:tcW w:w="1728" w:type="dxa"/>
          </w:tcPr>
          <w:p w14:paraId="1BBC8507" w14:textId="77777777" w:rsidR="00667950" w:rsidRDefault="00667950" w:rsidP="00E738FA">
            <w:pPr>
              <w:spacing w:after="200"/>
              <w:rPr>
                <w:b/>
              </w:rPr>
            </w:pPr>
            <w:r>
              <w:rPr>
                <w:b/>
              </w:rPr>
              <w:t>GCC 8.1</w:t>
            </w:r>
          </w:p>
        </w:tc>
        <w:tc>
          <w:tcPr>
            <w:tcW w:w="7380" w:type="dxa"/>
          </w:tcPr>
          <w:p w14:paraId="2A480BC6" w14:textId="77777777" w:rsidR="00667950" w:rsidRDefault="00667950" w:rsidP="00E738FA">
            <w:pPr>
              <w:tabs>
                <w:tab w:val="right" w:pos="7164"/>
              </w:tabs>
              <w:spacing w:after="200"/>
            </w:pPr>
            <w:r>
              <w:t xml:space="preserve">For </w:t>
            </w:r>
            <w:r>
              <w:rPr>
                <w:b/>
                <w:u w:val="single"/>
              </w:rPr>
              <w:t>notices</w:t>
            </w:r>
            <w:r>
              <w:t>, the Purchaser’s address shall be:</w:t>
            </w:r>
          </w:p>
          <w:p w14:paraId="28F8878B" w14:textId="77777777" w:rsidR="00667950" w:rsidRPr="00567ADF" w:rsidRDefault="00667950" w:rsidP="00E738FA">
            <w:pPr>
              <w:tabs>
                <w:tab w:val="right" w:pos="7254"/>
              </w:tabs>
              <w:spacing w:before="120" w:after="120"/>
              <w:rPr>
                <w:b/>
              </w:rPr>
            </w:pPr>
            <w:r>
              <w:t xml:space="preserve">Attention: </w:t>
            </w:r>
            <w:r w:rsidRPr="00567ADF">
              <w:rPr>
                <w:b/>
              </w:rPr>
              <w:t xml:space="preserve">Procurement Director </w:t>
            </w:r>
          </w:p>
          <w:p w14:paraId="6174A674" w14:textId="77777777" w:rsidR="00667950" w:rsidRPr="00567ADF" w:rsidRDefault="00667950" w:rsidP="00E738FA">
            <w:pPr>
              <w:tabs>
                <w:tab w:val="right" w:pos="7254"/>
              </w:tabs>
              <w:spacing w:before="120" w:after="120"/>
              <w:rPr>
                <w:b/>
              </w:rPr>
            </w:pPr>
            <w:r w:rsidRPr="00567ADF">
              <w:rPr>
                <w:b/>
              </w:rPr>
              <w:t xml:space="preserve">Ministry of Health </w:t>
            </w:r>
          </w:p>
          <w:p w14:paraId="53228A81" w14:textId="77777777" w:rsidR="00667950" w:rsidRDefault="00667950" w:rsidP="00E738FA">
            <w:pPr>
              <w:tabs>
                <w:tab w:val="right" w:pos="7254"/>
              </w:tabs>
              <w:spacing w:before="120" w:after="120"/>
              <w:rPr>
                <w:b/>
              </w:rPr>
            </w:pPr>
            <w:r w:rsidRPr="00567ADF">
              <w:rPr>
                <w:b/>
              </w:rPr>
              <w:t xml:space="preserve">Congo Town </w:t>
            </w:r>
          </w:p>
          <w:p w14:paraId="6F2852F3" w14:textId="77777777" w:rsidR="00667950" w:rsidRPr="00567ADF" w:rsidRDefault="00667950" w:rsidP="00E738FA">
            <w:pPr>
              <w:tabs>
                <w:tab w:val="right" w:pos="7254"/>
              </w:tabs>
              <w:spacing w:before="120" w:after="120"/>
              <w:rPr>
                <w:b/>
              </w:rPr>
            </w:pPr>
            <w:r w:rsidRPr="00567ADF">
              <w:rPr>
                <w:b/>
              </w:rPr>
              <w:t>Tubman Boulevard</w:t>
            </w:r>
          </w:p>
          <w:p w14:paraId="7903172E" w14:textId="77777777" w:rsidR="00667950" w:rsidRPr="00567ADF" w:rsidRDefault="00667950" w:rsidP="00E738FA">
            <w:pPr>
              <w:tabs>
                <w:tab w:val="right" w:pos="7254"/>
              </w:tabs>
              <w:spacing w:before="120" w:after="120"/>
              <w:rPr>
                <w:b/>
              </w:rPr>
            </w:pPr>
            <w:r w:rsidRPr="00567ADF">
              <w:rPr>
                <w:b/>
              </w:rPr>
              <w:t>Room #: 142/Ground Floor</w:t>
            </w:r>
          </w:p>
          <w:p w14:paraId="069D36ED" w14:textId="77777777" w:rsidR="00667950" w:rsidRPr="00567ADF" w:rsidRDefault="00667950" w:rsidP="00E738FA">
            <w:pPr>
              <w:tabs>
                <w:tab w:val="right" w:pos="7254"/>
              </w:tabs>
              <w:spacing w:before="120" w:after="120"/>
              <w:rPr>
                <w:b/>
              </w:rPr>
            </w:pPr>
            <w:r w:rsidRPr="00567ADF">
              <w:rPr>
                <w:b/>
              </w:rPr>
              <w:t>Contact #: 0886-515-565</w:t>
            </w:r>
          </w:p>
          <w:p w14:paraId="5850D546" w14:textId="02716DDA" w:rsidR="00667950" w:rsidRDefault="00667950" w:rsidP="00E738FA">
            <w:pPr>
              <w:tabs>
                <w:tab w:val="right" w:pos="7164"/>
              </w:tabs>
              <w:spacing w:after="200"/>
            </w:pPr>
            <w:r w:rsidRPr="00567ADF">
              <w:rPr>
                <w:b/>
              </w:rPr>
              <w:t>Email addressed</w:t>
            </w:r>
            <w:r w:rsidRPr="00044DB7">
              <w:rPr>
                <w:b/>
              </w:rPr>
              <w:t xml:space="preserve">: </w:t>
            </w:r>
            <w:hyperlink r:id="rId27" w:history="1">
              <w:r w:rsidR="00451DDA" w:rsidRPr="00DC531B">
                <w:rPr>
                  <w:rStyle w:val="Hyperlink"/>
                  <w:b/>
                </w:rPr>
                <w:t>proumoh24@gmail.com</w:t>
              </w:r>
            </w:hyperlink>
          </w:p>
        </w:tc>
      </w:tr>
      <w:tr w:rsidR="00667950" w14:paraId="699D733B" w14:textId="77777777" w:rsidTr="00E738FA">
        <w:trPr>
          <w:cantSplit/>
        </w:trPr>
        <w:tc>
          <w:tcPr>
            <w:tcW w:w="1728" w:type="dxa"/>
          </w:tcPr>
          <w:p w14:paraId="598D1CBA" w14:textId="77777777" w:rsidR="00667950" w:rsidRDefault="00667950" w:rsidP="00E738FA">
            <w:pPr>
              <w:spacing w:after="200"/>
              <w:rPr>
                <w:b/>
              </w:rPr>
            </w:pPr>
            <w:r>
              <w:rPr>
                <w:b/>
              </w:rPr>
              <w:t>GCC 9.1</w:t>
            </w:r>
          </w:p>
        </w:tc>
        <w:tc>
          <w:tcPr>
            <w:tcW w:w="7380" w:type="dxa"/>
          </w:tcPr>
          <w:p w14:paraId="1593FEAA" w14:textId="77777777" w:rsidR="00667950" w:rsidRDefault="00667950" w:rsidP="00E738FA">
            <w:pPr>
              <w:tabs>
                <w:tab w:val="right" w:pos="7164"/>
              </w:tabs>
              <w:spacing w:after="200"/>
            </w:pPr>
            <w:r>
              <w:t xml:space="preserve">The governing law shall be the </w:t>
            </w:r>
            <w:r w:rsidRPr="001E0BB0">
              <w:rPr>
                <w:b/>
              </w:rPr>
              <w:t>law of</w:t>
            </w:r>
            <w:r>
              <w:rPr>
                <w:b/>
              </w:rPr>
              <w:t xml:space="preserve"> </w:t>
            </w:r>
            <w:r w:rsidRPr="001E0BB0">
              <w:rPr>
                <w:b/>
              </w:rPr>
              <w:t>The Republic of Liberia</w:t>
            </w:r>
          </w:p>
        </w:tc>
      </w:tr>
      <w:tr w:rsidR="00667950" w14:paraId="58BC86AE" w14:textId="77777777" w:rsidTr="00E738FA">
        <w:trPr>
          <w:cantSplit/>
        </w:trPr>
        <w:tc>
          <w:tcPr>
            <w:tcW w:w="1728" w:type="dxa"/>
          </w:tcPr>
          <w:p w14:paraId="585A9678" w14:textId="77777777" w:rsidR="00667950" w:rsidRDefault="00667950" w:rsidP="00E738FA">
            <w:pPr>
              <w:spacing w:after="200"/>
              <w:rPr>
                <w:b/>
              </w:rPr>
            </w:pPr>
            <w:r>
              <w:rPr>
                <w:b/>
              </w:rPr>
              <w:t>GCC 14.2</w:t>
            </w:r>
          </w:p>
        </w:tc>
        <w:tc>
          <w:tcPr>
            <w:tcW w:w="7380" w:type="dxa"/>
          </w:tcPr>
          <w:p w14:paraId="264B52FC" w14:textId="77777777" w:rsidR="00667950" w:rsidRDefault="00667950" w:rsidP="00E738FA">
            <w:pPr>
              <w:tabs>
                <w:tab w:val="right" w:pos="7164"/>
              </w:tabs>
              <w:spacing w:after="200"/>
            </w:pPr>
            <w:r w:rsidRPr="00474C4B">
              <w:t xml:space="preserve">The prices charged for the Goods supplied and the related Services performed </w:t>
            </w:r>
            <w:r w:rsidRPr="00880F49">
              <w:rPr>
                <w:b/>
                <w:i/>
                <w:iCs/>
              </w:rPr>
              <w:t>shall not</w:t>
            </w:r>
            <w:r>
              <w:rPr>
                <w:b/>
                <w:i/>
                <w:iCs/>
              </w:rPr>
              <w:t xml:space="preserve"> </w:t>
            </w:r>
            <w:r w:rsidRPr="00474C4B">
              <w:t>be adjustable</w:t>
            </w:r>
            <w:r>
              <w:t>.</w:t>
            </w:r>
          </w:p>
          <w:p w14:paraId="32BB5BC6" w14:textId="77777777" w:rsidR="00667950" w:rsidRDefault="00667950" w:rsidP="00E738FA">
            <w:pPr>
              <w:tabs>
                <w:tab w:val="right" w:pos="7164"/>
              </w:tabs>
              <w:spacing w:after="200"/>
              <w:rPr>
                <w:u w:val="single"/>
              </w:rPr>
            </w:pPr>
          </w:p>
        </w:tc>
      </w:tr>
      <w:tr w:rsidR="00667950" w:rsidRPr="00096159" w14:paraId="72398271" w14:textId="77777777" w:rsidTr="00E738FA">
        <w:tc>
          <w:tcPr>
            <w:tcW w:w="1728" w:type="dxa"/>
          </w:tcPr>
          <w:p w14:paraId="5387B38D" w14:textId="77777777" w:rsidR="00667950" w:rsidRDefault="00667950" w:rsidP="00E738FA">
            <w:pPr>
              <w:spacing w:after="200"/>
              <w:rPr>
                <w:b/>
              </w:rPr>
            </w:pPr>
            <w:r>
              <w:rPr>
                <w:b/>
              </w:rPr>
              <w:t>GCC 15.1</w:t>
            </w:r>
          </w:p>
        </w:tc>
        <w:tc>
          <w:tcPr>
            <w:tcW w:w="7380" w:type="dxa"/>
          </w:tcPr>
          <w:p w14:paraId="1800091C" w14:textId="77777777" w:rsidR="00667950" w:rsidRDefault="00667950" w:rsidP="00E738FA">
            <w:pPr>
              <w:suppressAutoHyphens/>
              <w:spacing w:after="220"/>
              <w:ind w:left="533" w:firstLine="7"/>
              <w:jc w:val="both"/>
            </w:pPr>
          </w:p>
          <w:p w14:paraId="546A2554" w14:textId="77777777" w:rsidR="00667950" w:rsidRDefault="00667950" w:rsidP="00E738FA">
            <w:pPr>
              <w:suppressAutoHyphens/>
              <w:spacing w:after="220"/>
              <w:ind w:left="533" w:firstLine="7"/>
              <w:jc w:val="both"/>
            </w:pPr>
            <w:r w:rsidRPr="00474C4B">
              <w:t>GCC 15.1—The method and conditions of payment to be made to the Supplier under thi</w:t>
            </w:r>
            <w:r>
              <w:t>s Contract shall be as follows:</w:t>
            </w:r>
          </w:p>
          <w:p w14:paraId="0726DD2A" w14:textId="77777777" w:rsidR="00667950" w:rsidRPr="00474C4B" w:rsidRDefault="00667950" w:rsidP="00E738FA">
            <w:pPr>
              <w:suppressAutoHyphens/>
              <w:spacing w:after="220"/>
              <w:ind w:left="533" w:firstLine="7"/>
              <w:jc w:val="both"/>
            </w:pPr>
            <w:r w:rsidRPr="00474C4B">
              <w:rPr>
                <w:b/>
              </w:rPr>
              <w:lastRenderedPageBreak/>
              <w:t>Payment for Goods and Services supplied from within the Purchaser’s country:</w:t>
            </w:r>
          </w:p>
          <w:p w14:paraId="78FF38F8" w14:textId="77777777" w:rsidR="00667950" w:rsidRPr="00096159" w:rsidRDefault="00667950" w:rsidP="00E738FA">
            <w:pPr>
              <w:tabs>
                <w:tab w:val="right" w:pos="7164"/>
              </w:tabs>
              <w:spacing w:after="200"/>
              <w:ind w:left="1062" w:hanging="540"/>
              <w:rPr>
                <w:i/>
                <w:iCs/>
                <w:highlight w:val="yellow"/>
                <w:u w:val="single"/>
              </w:rPr>
            </w:pPr>
            <w:r w:rsidRPr="00474C4B">
              <w:rPr>
                <w:b/>
              </w:rPr>
              <w:tab/>
              <w:t xml:space="preserve">On Acceptance:  </w:t>
            </w:r>
            <w:r w:rsidRPr="00474C4B">
              <w:t xml:space="preserve">The </w:t>
            </w:r>
            <w:r>
              <w:t>full amount</w:t>
            </w:r>
            <w:r w:rsidRPr="00474C4B">
              <w:t xml:space="preserve"> of the Contract Price shall be paid to the Supplier within thirty (30) days after the date of the acceptance certificate for the respective delivery issued by the Purchaser.</w:t>
            </w:r>
          </w:p>
        </w:tc>
      </w:tr>
      <w:tr w:rsidR="00667950" w14:paraId="1308AB94" w14:textId="77777777" w:rsidTr="00E738FA">
        <w:trPr>
          <w:cantSplit/>
        </w:trPr>
        <w:tc>
          <w:tcPr>
            <w:tcW w:w="1728" w:type="dxa"/>
          </w:tcPr>
          <w:p w14:paraId="234E2F19" w14:textId="77777777" w:rsidR="00667950" w:rsidRDefault="00667950" w:rsidP="00E738FA">
            <w:pPr>
              <w:spacing w:after="200"/>
              <w:rPr>
                <w:b/>
              </w:rPr>
            </w:pPr>
            <w:r>
              <w:rPr>
                <w:b/>
              </w:rPr>
              <w:lastRenderedPageBreak/>
              <w:t>GCC 15.5</w:t>
            </w:r>
          </w:p>
        </w:tc>
        <w:tc>
          <w:tcPr>
            <w:tcW w:w="7380" w:type="dxa"/>
          </w:tcPr>
          <w:p w14:paraId="0971AA47" w14:textId="77777777" w:rsidR="00667950" w:rsidRDefault="00667950" w:rsidP="00E738FA">
            <w:pPr>
              <w:tabs>
                <w:tab w:val="right" w:pos="7164"/>
              </w:tabs>
              <w:spacing w:after="200"/>
            </w:pPr>
            <w:r>
              <w:t xml:space="preserve">The payment-delay period after which the Purchaser shall pay interest to the supplier shall be </w:t>
            </w:r>
            <w:r w:rsidRPr="008E1EED">
              <w:rPr>
                <w:b/>
              </w:rPr>
              <w:t>N/A</w:t>
            </w:r>
            <w:r>
              <w:t>.</w:t>
            </w:r>
          </w:p>
          <w:p w14:paraId="689E1140" w14:textId="77777777" w:rsidR="00667950" w:rsidRDefault="00667950" w:rsidP="00E738FA">
            <w:pPr>
              <w:tabs>
                <w:tab w:val="right" w:pos="7164"/>
              </w:tabs>
              <w:spacing w:after="200"/>
            </w:pPr>
            <w:r>
              <w:t xml:space="preserve">The interest rate that shall be applied is </w:t>
            </w:r>
            <w:r w:rsidRPr="008E1EED">
              <w:rPr>
                <w:b/>
              </w:rPr>
              <w:t>N/A</w:t>
            </w:r>
          </w:p>
        </w:tc>
      </w:tr>
      <w:tr w:rsidR="00667950" w:rsidRPr="00855A78" w14:paraId="2377AE8D" w14:textId="77777777" w:rsidTr="00E738FA">
        <w:tc>
          <w:tcPr>
            <w:tcW w:w="1728" w:type="dxa"/>
          </w:tcPr>
          <w:p w14:paraId="4EAB12C0" w14:textId="77777777" w:rsidR="00667950" w:rsidRDefault="00667950" w:rsidP="00E738FA">
            <w:pPr>
              <w:spacing w:after="200"/>
              <w:rPr>
                <w:b/>
              </w:rPr>
            </w:pPr>
            <w:r>
              <w:rPr>
                <w:b/>
              </w:rPr>
              <w:t>GCC 17.1</w:t>
            </w:r>
          </w:p>
        </w:tc>
        <w:tc>
          <w:tcPr>
            <w:tcW w:w="7380" w:type="dxa"/>
          </w:tcPr>
          <w:p w14:paraId="13FB1C41" w14:textId="77777777" w:rsidR="00667950" w:rsidRPr="000D58A8" w:rsidRDefault="00667950" w:rsidP="00E738FA">
            <w:pPr>
              <w:tabs>
                <w:tab w:val="right" w:pos="7164"/>
              </w:tabs>
              <w:spacing w:after="200"/>
            </w:pPr>
            <w:r>
              <w:t xml:space="preserve">A Performance </w:t>
            </w:r>
            <w:proofErr w:type="gramStart"/>
            <w:r>
              <w:t>Security :</w:t>
            </w:r>
            <w:proofErr w:type="gramEnd"/>
            <w:r>
              <w:t xml:space="preserve"> Not Applicable </w:t>
            </w:r>
          </w:p>
        </w:tc>
      </w:tr>
      <w:tr w:rsidR="00667950" w:rsidRPr="00BA5B73" w14:paraId="13F3D475" w14:textId="77777777" w:rsidTr="00E738FA">
        <w:trPr>
          <w:cantSplit/>
          <w:trHeight w:val="876"/>
        </w:trPr>
        <w:tc>
          <w:tcPr>
            <w:tcW w:w="1728" w:type="dxa"/>
          </w:tcPr>
          <w:p w14:paraId="41700EE5" w14:textId="77777777" w:rsidR="00667950" w:rsidRDefault="00667950" w:rsidP="00E738FA">
            <w:pPr>
              <w:spacing w:after="200"/>
              <w:rPr>
                <w:b/>
              </w:rPr>
            </w:pPr>
            <w:r>
              <w:rPr>
                <w:b/>
              </w:rPr>
              <w:t>GCC 17.3</w:t>
            </w:r>
          </w:p>
        </w:tc>
        <w:tc>
          <w:tcPr>
            <w:tcW w:w="7380" w:type="dxa"/>
          </w:tcPr>
          <w:p w14:paraId="02F83F76" w14:textId="77777777" w:rsidR="00667950" w:rsidRPr="004C1CA9" w:rsidRDefault="00667950" w:rsidP="00E738FA">
            <w:pPr>
              <w:tabs>
                <w:tab w:val="right" w:pos="7164"/>
              </w:tabs>
              <w:spacing w:after="200"/>
              <w:rPr>
                <w:b/>
                <w:u w:val="single"/>
              </w:rPr>
            </w:pPr>
            <w:r w:rsidRPr="0064390D">
              <w:t>If required, the Performance Secu</w:t>
            </w:r>
            <w:r>
              <w:t xml:space="preserve">rity shall be in the form </w:t>
            </w:r>
            <w:proofErr w:type="gramStart"/>
            <w:r>
              <w:t>of :</w:t>
            </w:r>
            <w:proofErr w:type="gramEnd"/>
            <w:r>
              <w:t xml:space="preserve"> </w:t>
            </w:r>
            <w:r>
              <w:rPr>
                <w:b/>
              </w:rPr>
              <w:t>N/A</w:t>
            </w:r>
          </w:p>
          <w:p w14:paraId="08A7444C" w14:textId="77777777" w:rsidR="00667950" w:rsidRPr="00BA5B73" w:rsidRDefault="00667950" w:rsidP="00E738FA">
            <w:pPr>
              <w:tabs>
                <w:tab w:val="right" w:pos="7164"/>
              </w:tabs>
              <w:spacing w:after="200"/>
              <w:rPr>
                <w:u w:val="single"/>
              </w:rPr>
            </w:pPr>
            <w:r>
              <w:t>T</w:t>
            </w:r>
            <w:r w:rsidRPr="0064390D">
              <w:t>he Performance secur</w:t>
            </w:r>
            <w:r>
              <w:t>ity shall be denominated. N/A</w:t>
            </w:r>
          </w:p>
        </w:tc>
      </w:tr>
      <w:tr w:rsidR="00667950" w:rsidRPr="0064390D" w14:paraId="68A7178E" w14:textId="77777777" w:rsidTr="00E738FA">
        <w:trPr>
          <w:cantSplit/>
        </w:trPr>
        <w:tc>
          <w:tcPr>
            <w:tcW w:w="1728" w:type="dxa"/>
          </w:tcPr>
          <w:p w14:paraId="0C2A437F" w14:textId="77777777" w:rsidR="00667950" w:rsidRDefault="00667950" w:rsidP="00E738FA">
            <w:pPr>
              <w:spacing w:after="200"/>
              <w:rPr>
                <w:b/>
              </w:rPr>
            </w:pPr>
            <w:r>
              <w:rPr>
                <w:b/>
              </w:rPr>
              <w:t>GCC 17.4</w:t>
            </w:r>
          </w:p>
        </w:tc>
        <w:tc>
          <w:tcPr>
            <w:tcW w:w="7380" w:type="dxa"/>
          </w:tcPr>
          <w:p w14:paraId="4C6C0FCD" w14:textId="77777777" w:rsidR="00667950" w:rsidRPr="0064390D" w:rsidRDefault="00667950" w:rsidP="00E738FA">
            <w:pPr>
              <w:tabs>
                <w:tab w:val="right" w:pos="7164"/>
              </w:tabs>
              <w:spacing w:after="200"/>
              <w:rPr>
                <w:u w:val="single"/>
              </w:rPr>
            </w:pPr>
            <w:r w:rsidRPr="0064390D">
              <w:t xml:space="preserve">Discharge of the Performance Security shall take place: </w:t>
            </w:r>
            <w:r>
              <w:t>N/A</w:t>
            </w:r>
          </w:p>
        </w:tc>
      </w:tr>
      <w:tr w:rsidR="00667950" w:rsidRPr="006E1387" w14:paraId="18C0548F" w14:textId="77777777" w:rsidTr="00E738FA">
        <w:tc>
          <w:tcPr>
            <w:tcW w:w="1728" w:type="dxa"/>
          </w:tcPr>
          <w:p w14:paraId="6D3F9047" w14:textId="77777777" w:rsidR="00667950" w:rsidRDefault="00667950" w:rsidP="00E738FA">
            <w:pPr>
              <w:spacing w:after="200"/>
              <w:rPr>
                <w:b/>
              </w:rPr>
            </w:pPr>
            <w:r>
              <w:rPr>
                <w:b/>
              </w:rPr>
              <w:t>GCC 24.1</w:t>
            </w:r>
          </w:p>
        </w:tc>
        <w:tc>
          <w:tcPr>
            <w:tcW w:w="7380" w:type="dxa"/>
          </w:tcPr>
          <w:p w14:paraId="3A8EF100" w14:textId="77777777" w:rsidR="00667950" w:rsidRPr="006E1387" w:rsidRDefault="00667950" w:rsidP="00E738FA">
            <w:pPr>
              <w:tabs>
                <w:tab w:val="right" w:pos="7164"/>
              </w:tabs>
              <w:spacing w:after="200"/>
            </w:pPr>
            <w:r>
              <w:t xml:space="preserve">Responsibility for transportation of the Goods shall be as specified in the Inco terms. </w:t>
            </w:r>
          </w:p>
        </w:tc>
      </w:tr>
      <w:tr w:rsidR="00667950" w14:paraId="54BFC453" w14:textId="77777777" w:rsidTr="00E738FA">
        <w:trPr>
          <w:cantSplit/>
        </w:trPr>
        <w:tc>
          <w:tcPr>
            <w:tcW w:w="1728" w:type="dxa"/>
          </w:tcPr>
          <w:p w14:paraId="2578B756" w14:textId="77777777" w:rsidR="00667950" w:rsidRDefault="00667950" w:rsidP="00E738FA">
            <w:pPr>
              <w:spacing w:after="200"/>
              <w:rPr>
                <w:b/>
              </w:rPr>
            </w:pPr>
            <w:r>
              <w:rPr>
                <w:b/>
              </w:rPr>
              <w:t>GCC 25.1</w:t>
            </w:r>
          </w:p>
        </w:tc>
        <w:tc>
          <w:tcPr>
            <w:tcW w:w="7380" w:type="dxa"/>
          </w:tcPr>
          <w:p w14:paraId="231E195D" w14:textId="77777777" w:rsidR="00667950" w:rsidRDefault="00667950" w:rsidP="00E738FA">
            <w:pPr>
              <w:tabs>
                <w:tab w:val="right" w:pos="7164"/>
              </w:tabs>
              <w:spacing w:after="200"/>
            </w:pPr>
            <w:r>
              <w:t>The inspections and tests shall be: N/A</w:t>
            </w:r>
          </w:p>
        </w:tc>
      </w:tr>
      <w:tr w:rsidR="00667950" w:rsidRPr="009840CC" w14:paraId="5C179D8E" w14:textId="77777777" w:rsidTr="00E738FA">
        <w:trPr>
          <w:cantSplit/>
        </w:trPr>
        <w:tc>
          <w:tcPr>
            <w:tcW w:w="1728" w:type="dxa"/>
          </w:tcPr>
          <w:p w14:paraId="5BDB7F30" w14:textId="77777777" w:rsidR="00667950" w:rsidRDefault="00667950" w:rsidP="00E738FA">
            <w:pPr>
              <w:spacing w:after="200"/>
              <w:rPr>
                <w:b/>
              </w:rPr>
            </w:pPr>
            <w:r>
              <w:rPr>
                <w:b/>
              </w:rPr>
              <w:t>GCC 27.3</w:t>
            </w:r>
          </w:p>
        </w:tc>
        <w:tc>
          <w:tcPr>
            <w:tcW w:w="7380" w:type="dxa"/>
          </w:tcPr>
          <w:p w14:paraId="0EAB48E1" w14:textId="77777777" w:rsidR="00667950" w:rsidRPr="009840CC" w:rsidRDefault="00667950" w:rsidP="00E738FA">
            <w:pPr>
              <w:tabs>
                <w:tab w:val="right" w:pos="7164"/>
              </w:tabs>
              <w:spacing w:after="200"/>
              <w:rPr>
                <w:u w:val="single"/>
              </w:rPr>
            </w:pPr>
            <w:r>
              <w:t>The period of validity of the Warranty shall be:   N/A</w:t>
            </w:r>
          </w:p>
        </w:tc>
      </w:tr>
      <w:tr w:rsidR="00667950" w14:paraId="3F1E4FA8" w14:textId="77777777" w:rsidTr="00E738FA">
        <w:trPr>
          <w:cantSplit/>
        </w:trPr>
        <w:tc>
          <w:tcPr>
            <w:tcW w:w="1728" w:type="dxa"/>
          </w:tcPr>
          <w:p w14:paraId="110424CF" w14:textId="77777777" w:rsidR="00667950" w:rsidRDefault="00667950" w:rsidP="00E738FA">
            <w:pPr>
              <w:spacing w:after="200"/>
              <w:rPr>
                <w:b/>
              </w:rPr>
            </w:pPr>
            <w:r>
              <w:rPr>
                <w:b/>
              </w:rPr>
              <w:t>GCC 27.5</w:t>
            </w:r>
          </w:p>
        </w:tc>
        <w:tc>
          <w:tcPr>
            <w:tcW w:w="7380" w:type="dxa"/>
          </w:tcPr>
          <w:p w14:paraId="6704D2F8" w14:textId="77777777" w:rsidR="00667950" w:rsidRDefault="00667950" w:rsidP="00E738FA">
            <w:pPr>
              <w:tabs>
                <w:tab w:val="right" w:pos="7164"/>
              </w:tabs>
              <w:spacing w:after="200"/>
              <w:rPr>
                <w:u w:val="single"/>
              </w:rPr>
            </w:pPr>
            <w:r>
              <w:t>The period for repair or replacement shall be:  based on how damage goods with factory fault will be replaced as stated in the bid data sheet.</w:t>
            </w:r>
          </w:p>
        </w:tc>
      </w:tr>
    </w:tbl>
    <w:p w14:paraId="08E2B886" w14:textId="77777777" w:rsidR="00667950" w:rsidRDefault="00667950" w:rsidP="006679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0A11F8" w14:paraId="762F7C19" w14:textId="77777777" w:rsidTr="00B76940">
        <w:trPr>
          <w:trHeight w:val="800"/>
        </w:trPr>
        <w:tc>
          <w:tcPr>
            <w:tcW w:w="9198" w:type="dxa"/>
            <w:tcBorders>
              <w:top w:val="nil"/>
              <w:left w:val="nil"/>
              <w:bottom w:val="nil"/>
              <w:right w:val="nil"/>
            </w:tcBorders>
            <w:vAlign w:val="center"/>
          </w:tcPr>
          <w:p w14:paraId="0B5F8DA0" w14:textId="77777777" w:rsidR="000A11F8" w:rsidRDefault="000A11F8" w:rsidP="00B76940">
            <w:pPr>
              <w:pStyle w:val="Subtitle"/>
            </w:pPr>
            <w:bookmarkStart w:id="326" w:name="_Toc438954453"/>
            <w:bookmarkStart w:id="327" w:name="_Toc488411762"/>
            <w:bookmarkStart w:id="328" w:name="_Toc73332857"/>
          </w:p>
          <w:p w14:paraId="16268967" w14:textId="77777777" w:rsidR="000A11F8" w:rsidRDefault="000A11F8" w:rsidP="00B76940">
            <w:pPr>
              <w:pStyle w:val="Subtitle"/>
            </w:pPr>
            <w:r>
              <w:t xml:space="preserve">Section IX.  Contract </w:t>
            </w:r>
            <w:bookmarkEnd w:id="326"/>
            <w:bookmarkEnd w:id="327"/>
            <w:bookmarkEnd w:id="328"/>
          </w:p>
          <w:p w14:paraId="25317A59" w14:textId="11EEA5E9" w:rsidR="000A11F8" w:rsidRPr="000A11F8" w:rsidRDefault="000A11F8" w:rsidP="000A11F8"/>
        </w:tc>
      </w:tr>
    </w:tbl>
    <w:p w14:paraId="16B8CE22" w14:textId="77777777" w:rsidR="000A11F8" w:rsidRPr="004A4C84" w:rsidRDefault="000A11F8" w:rsidP="000A11F8">
      <w:pPr>
        <w:rPr>
          <w:b/>
        </w:rPr>
      </w:pPr>
      <w:r w:rsidRPr="004A4C84">
        <w:rPr>
          <w:b/>
        </w:rPr>
        <w:t>The contract to be signed by the Purchaser</w:t>
      </w:r>
      <w:r>
        <w:rPr>
          <w:b/>
        </w:rPr>
        <w:t xml:space="preserve"> and the Vendor/supplier</w:t>
      </w:r>
      <w:r w:rsidRPr="004A4C84">
        <w:rPr>
          <w:b/>
        </w:rPr>
        <w:t xml:space="preserve"> will be prepared in accordance with the Ministry of Health standard form of contract.</w:t>
      </w:r>
    </w:p>
    <w:p w14:paraId="4AC8BC5A" w14:textId="77777777" w:rsidR="000A11F8" w:rsidRDefault="000A11F8" w:rsidP="000A11F8"/>
    <w:p w14:paraId="7CCDB402" w14:textId="77777777" w:rsidR="00667950" w:rsidRDefault="00667950" w:rsidP="00667950">
      <w:pPr>
        <w:suppressAutoHyphens/>
      </w:pPr>
      <w:r>
        <w:rPr>
          <w:b/>
          <w:sz w:val="28"/>
        </w:rPr>
        <w:br w:type="page"/>
      </w:r>
    </w:p>
    <w:p w14:paraId="6B447F24" w14:textId="77777777" w:rsidR="003D0AAE" w:rsidRDefault="003D0AAE" w:rsidP="003D0AAE">
      <w:pPr>
        <w:pStyle w:val="FootnoteText"/>
        <w:tabs>
          <w:tab w:val="left" w:pos="360"/>
        </w:tabs>
        <w:ind w:left="360" w:hanging="360"/>
        <w:rPr>
          <w:i/>
          <w:iCs/>
        </w:rPr>
      </w:pPr>
    </w:p>
    <w:p w14:paraId="3DCE6CB5" w14:textId="77777777" w:rsidR="003D0AAE" w:rsidRDefault="003D0AAE" w:rsidP="003D0AAE">
      <w:pPr>
        <w:pStyle w:val="SectionVHeader"/>
        <w:tabs>
          <w:tab w:val="left" w:pos="1980"/>
        </w:tabs>
      </w:pPr>
      <w:r>
        <w:t xml:space="preserve">Conflict of Interest Form - Applicable </w:t>
      </w:r>
    </w:p>
    <w:p w14:paraId="332D337F" w14:textId="77777777" w:rsidR="003D0AAE" w:rsidRDefault="003D0AAE" w:rsidP="003D0AAE">
      <w:pPr>
        <w:tabs>
          <w:tab w:val="right" w:pos="9360"/>
        </w:tabs>
        <w:ind w:left="720" w:hanging="720"/>
        <w:jc w:val="right"/>
      </w:pPr>
    </w:p>
    <w:p w14:paraId="681D5D82" w14:textId="77777777" w:rsidR="003D0AAE" w:rsidRDefault="003D0AAE" w:rsidP="003D0AAE">
      <w:pPr>
        <w:tabs>
          <w:tab w:val="right" w:pos="9360"/>
        </w:tabs>
        <w:ind w:left="720" w:hanging="720"/>
        <w:jc w:val="right"/>
      </w:pPr>
    </w:p>
    <w:p w14:paraId="49994447" w14:textId="77777777" w:rsidR="003D0AAE" w:rsidRDefault="003D0AAE" w:rsidP="003D0AAE">
      <w:pPr>
        <w:tabs>
          <w:tab w:val="right" w:pos="9360"/>
        </w:tabs>
        <w:ind w:left="720" w:hanging="720"/>
        <w:jc w:val="right"/>
      </w:pPr>
      <w:r>
        <w:t xml:space="preserve">Date: </w:t>
      </w:r>
    </w:p>
    <w:p w14:paraId="17DD41E5" w14:textId="77777777" w:rsidR="003D0AAE" w:rsidRDefault="003D0AAE" w:rsidP="003D0AAE"/>
    <w:p w14:paraId="1E35A976" w14:textId="331C1AB4" w:rsidR="003D0AAE" w:rsidRDefault="003D0AAE" w:rsidP="003D0AAE">
      <w:r>
        <w:t>To</w:t>
      </w:r>
      <w:proofErr w:type="gramStart"/>
      <w:r>
        <w:t xml:space="preserve">:  </w:t>
      </w:r>
      <w:r>
        <w:rPr>
          <w:i/>
        </w:rPr>
        <w:t>[</w:t>
      </w:r>
      <w:proofErr w:type="gramEnd"/>
      <w:r>
        <w:rPr>
          <w:i/>
        </w:rPr>
        <w:t>Ministry of Health GOL]</w:t>
      </w:r>
    </w:p>
    <w:p w14:paraId="0BB2E159" w14:textId="77777777" w:rsidR="003D0AAE" w:rsidRDefault="003D0AAE" w:rsidP="003D0AAE">
      <w:pPr>
        <w:ind w:firstLine="420"/>
      </w:pPr>
    </w:p>
    <w:p w14:paraId="687BBFC3" w14:textId="77777777" w:rsidR="003D0AAE" w:rsidRDefault="003D0AAE" w:rsidP="003D0AAE">
      <w:r>
        <w:t xml:space="preserve">We, the undersigned, declare that: </w:t>
      </w:r>
    </w:p>
    <w:p w14:paraId="6E789106" w14:textId="77777777" w:rsidR="003D0AAE" w:rsidRDefault="003D0AAE" w:rsidP="003D0AAE"/>
    <w:p w14:paraId="226096AE" w14:textId="77777777" w:rsidR="003D0AAE" w:rsidRPr="003D0AAE" w:rsidRDefault="003D0AAE" w:rsidP="003D0AAE">
      <w:pPr>
        <w:pStyle w:val="Sub-ClauseText"/>
        <w:numPr>
          <w:ilvl w:val="0"/>
          <w:numId w:val="144"/>
        </w:numPr>
        <w:spacing w:before="0" w:after="240"/>
        <w:rPr>
          <w:spacing w:val="0"/>
          <w:szCs w:val="24"/>
        </w:rPr>
      </w:pPr>
      <w:r>
        <w:rPr>
          <w:spacing w:val="0"/>
        </w:rPr>
        <w:t xml:space="preserve">A Bidder shall not have a conflict of interest.  All bidders found to have conflict of interest shall be disqualified.  Bidders may be considered to have a conflict of interest with one or </w:t>
      </w:r>
      <w:r w:rsidRPr="00C533B8">
        <w:rPr>
          <w:spacing w:val="0"/>
          <w:szCs w:val="24"/>
        </w:rPr>
        <w:t xml:space="preserve">more parties in this bidding process, if they: </w:t>
      </w:r>
    </w:p>
    <w:p w14:paraId="6E8162A8" w14:textId="77777777" w:rsidR="003D0AAE" w:rsidRPr="003D0AAE" w:rsidRDefault="003D0AAE" w:rsidP="003D0AAE">
      <w:pPr>
        <w:pStyle w:val="Heading3"/>
        <w:numPr>
          <w:ilvl w:val="2"/>
          <w:numId w:val="64"/>
        </w:numPr>
        <w:tabs>
          <w:tab w:val="num" w:pos="702"/>
        </w:tabs>
        <w:spacing w:after="240"/>
        <w:ind w:left="702" w:hanging="432"/>
        <w:rPr>
          <w:color w:val="auto"/>
          <w:sz w:val="24"/>
          <w:szCs w:val="24"/>
        </w:rPr>
      </w:pPr>
      <w:r w:rsidRPr="003D0AAE">
        <w:rPr>
          <w:color w:val="auto"/>
          <w:sz w:val="24"/>
          <w:szCs w:val="24"/>
        </w:rPr>
        <w:t xml:space="preserve">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 </w:t>
      </w:r>
      <w:proofErr w:type="gramStart"/>
      <w:r w:rsidRPr="003D0AAE">
        <w:rPr>
          <w:color w:val="auto"/>
          <w:sz w:val="24"/>
          <w:szCs w:val="24"/>
        </w:rPr>
        <w:t>Documents ;</w:t>
      </w:r>
      <w:proofErr w:type="gramEnd"/>
      <w:r w:rsidRPr="003D0AAE">
        <w:rPr>
          <w:color w:val="auto"/>
          <w:sz w:val="24"/>
          <w:szCs w:val="24"/>
        </w:rPr>
        <w:t xml:space="preserve"> or </w:t>
      </w:r>
    </w:p>
    <w:p w14:paraId="74B2B1E0" w14:textId="77777777" w:rsidR="003D0AAE" w:rsidRPr="003D0AAE" w:rsidRDefault="003D0AAE" w:rsidP="003D0AAE">
      <w:pPr>
        <w:pStyle w:val="Heading3"/>
        <w:spacing w:after="240"/>
        <w:ind w:left="1152" w:hanging="576"/>
        <w:rPr>
          <w:color w:val="auto"/>
          <w:sz w:val="24"/>
          <w:szCs w:val="24"/>
        </w:rPr>
      </w:pPr>
      <w:r w:rsidRPr="003D0AAE">
        <w:rPr>
          <w:color w:val="auto"/>
          <w:sz w:val="24"/>
          <w:szCs w:val="24"/>
        </w:rPr>
        <w:t>(b)</w:t>
      </w:r>
      <w:r w:rsidRPr="003D0AAE">
        <w:rPr>
          <w:color w:val="auto"/>
          <w:sz w:val="24"/>
          <w:szCs w:val="24"/>
        </w:rPr>
        <w:tab/>
        <w:t xml:space="preserve">submit more than one bid in this bidding process, except for alternative offers permitted under ITB Clause 13.  However, this does not limit the participation of subcontractors in more than one bid; </w:t>
      </w:r>
    </w:p>
    <w:p w14:paraId="065EDF7B" w14:textId="77777777" w:rsidR="003D0AAE" w:rsidRDefault="003D0AAE" w:rsidP="003D0AAE">
      <w:pPr>
        <w:jc w:val="both"/>
      </w:pPr>
    </w:p>
    <w:p w14:paraId="00B023F7" w14:textId="77777777" w:rsidR="003D0AAE" w:rsidRDefault="003D0AAE" w:rsidP="003D0AAE">
      <w:pPr>
        <w:tabs>
          <w:tab w:val="left" w:pos="6120"/>
        </w:tabs>
        <w:jc w:val="both"/>
        <w:rPr>
          <w:i/>
        </w:rPr>
      </w:pPr>
      <w:proofErr w:type="gramStart"/>
      <w:r>
        <w:t>Signed:_</w:t>
      </w:r>
      <w:proofErr w:type="gramEnd"/>
      <w:r>
        <w:t>___________________________________</w:t>
      </w:r>
    </w:p>
    <w:p w14:paraId="006069A4" w14:textId="77777777" w:rsidR="003D0AAE" w:rsidRDefault="003D0AAE" w:rsidP="003D0AAE">
      <w:pPr>
        <w:tabs>
          <w:tab w:val="left" w:pos="6120"/>
        </w:tabs>
        <w:jc w:val="both"/>
      </w:pPr>
    </w:p>
    <w:p w14:paraId="0DC160D2" w14:textId="77777777" w:rsidR="003D0AAE" w:rsidRPr="000A3678" w:rsidRDefault="003D0AAE" w:rsidP="003D0AAE">
      <w:pPr>
        <w:tabs>
          <w:tab w:val="left" w:pos="6120"/>
        </w:tabs>
        <w:jc w:val="both"/>
        <w:rPr>
          <w:u w:val="single"/>
        </w:rPr>
      </w:pPr>
      <w:r>
        <w:t>In the capacity of (the person signing</w:t>
      </w:r>
      <w:proofErr w:type="gramStart"/>
      <w:r>
        <w:t xml:space="preserve">) </w:t>
      </w:r>
      <w:r>
        <w:rPr>
          <w:u w:val="single"/>
        </w:rPr>
        <w:t>:</w:t>
      </w:r>
      <w:proofErr w:type="gramEnd"/>
      <w:r>
        <w:rPr>
          <w:u w:val="single"/>
        </w:rPr>
        <w:t xml:space="preserve"> _______________________________________</w:t>
      </w:r>
    </w:p>
    <w:p w14:paraId="4EAC05A8" w14:textId="77777777" w:rsidR="003D0AAE" w:rsidRDefault="003D0AAE" w:rsidP="003D0AAE">
      <w:pPr>
        <w:pStyle w:val="BankNormal"/>
        <w:tabs>
          <w:tab w:val="left" w:pos="1188"/>
          <w:tab w:val="left" w:pos="2394"/>
          <w:tab w:val="left" w:pos="4200"/>
          <w:tab w:val="left" w:pos="5238"/>
          <w:tab w:val="left" w:pos="7632"/>
          <w:tab w:val="left" w:pos="7868"/>
          <w:tab w:val="left" w:pos="9468"/>
        </w:tabs>
        <w:spacing w:after="0"/>
      </w:pPr>
    </w:p>
    <w:p w14:paraId="3861D64C" w14:textId="77777777" w:rsidR="003D0AAE" w:rsidRDefault="003D0AAE" w:rsidP="003D0AAE"/>
    <w:p w14:paraId="1C66FA67" w14:textId="77777777" w:rsidR="003D0AAE" w:rsidRDefault="003D0AAE" w:rsidP="003D0AAE">
      <w:pPr>
        <w:tabs>
          <w:tab w:val="left" w:pos="6120"/>
        </w:tabs>
      </w:pPr>
      <w:r>
        <w:t>Name of the person signing: _____________________________________</w:t>
      </w:r>
      <w:r>
        <w:tab/>
      </w:r>
    </w:p>
    <w:p w14:paraId="35A0FE43" w14:textId="77777777" w:rsidR="003D0AAE" w:rsidRDefault="003D0AAE" w:rsidP="003D0AAE"/>
    <w:p w14:paraId="7C4716B2" w14:textId="77777777" w:rsidR="003D0AAE" w:rsidRDefault="003D0AAE" w:rsidP="003D0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E3E9A02" w14:textId="77777777" w:rsidR="003D0AAE" w:rsidRDefault="003D0AAE" w:rsidP="003D0AAE">
      <w:pPr>
        <w:tabs>
          <w:tab w:val="left" w:pos="5238"/>
          <w:tab w:val="left" w:pos="5474"/>
          <w:tab w:val="left" w:pos="9468"/>
        </w:tabs>
      </w:pPr>
      <w:r>
        <w:t>Duly authorized to sign the bid for and on behalf of (firms): __________________________________</w:t>
      </w:r>
    </w:p>
    <w:p w14:paraId="52A71591" w14:textId="77777777" w:rsidR="003D0AAE" w:rsidRDefault="003D0AAE" w:rsidP="003D0AAE">
      <w:pPr>
        <w:tabs>
          <w:tab w:val="left" w:pos="5238"/>
          <w:tab w:val="left" w:pos="5474"/>
          <w:tab w:val="left" w:pos="9468"/>
        </w:tabs>
      </w:pPr>
    </w:p>
    <w:p w14:paraId="6EF34985" w14:textId="77777777" w:rsidR="003D0AAE" w:rsidRPr="00062FFA" w:rsidRDefault="003D0AAE" w:rsidP="003D0AAE">
      <w:pPr>
        <w:pStyle w:val="BankNormal"/>
        <w:jc w:val="both"/>
        <w:rPr>
          <w:b/>
          <w:u w:val="single"/>
        </w:rPr>
      </w:pPr>
      <w:r>
        <w:t xml:space="preserve">Dated on </w:t>
      </w:r>
      <w:r>
        <w:rPr>
          <w:b/>
          <w:u w:val="single"/>
        </w:rPr>
        <w:t>____</w:t>
      </w:r>
      <w:r>
        <w:t xml:space="preserve"> day of </w:t>
      </w:r>
      <w:r>
        <w:rPr>
          <w:b/>
          <w:u w:val="single"/>
        </w:rPr>
        <w:t>____________________, _____________</w:t>
      </w:r>
    </w:p>
    <w:p w14:paraId="06585819" w14:textId="77777777" w:rsidR="003D0AAE" w:rsidRDefault="003D0AAE" w:rsidP="003D0AAE">
      <w:pPr>
        <w:rPr>
          <w:b/>
        </w:rPr>
      </w:pPr>
    </w:p>
    <w:p w14:paraId="06387666" w14:textId="77777777" w:rsidR="003D0AAE" w:rsidRDefault="003D0AAE" w:rsidP="003D0AAE">
      <w:pPr>
        <w:rPr>
          <w:b/>
        </w:rPr>
      </w:pPr>
    </w:p>
    <w:p w14:paraId="3F22ED30" w14:textId="77777777" w:rsidR="003D0AAE" w:rsidRDefault="003D0AAE" w:rsidP="003D0AAE">
      <w:pPr>
        <w:rPr>
          <w:b/>
        </w:rPr>
      </w:pPr>
    </w:p>
    <w:p w14:paraId="39F224E0" w14:textId="77777777" w:rsidR="003D0AAE" w:rsidRDefault="003D0AAE" w:rsidP="003D0AAE">
      <w:pPr>
        <w:rPr>
          <w:b/>
        </w:rPr>
      </w:pPr>
    </w:p>
    <w:p w14:paraId="197D886F" w14:textId="77777777" w:rsidR="003D0AAE" w:rsidRDefault="003D0AAE" w:rsidP="003D0AAE">
      <w:pPr>
        <w:rPr>
          <w:b/>
        </w:rPr>
      </w:pPr>
    </w:p>
    <w:p w14:paraId="7FE7C2BE" w14:textId="77777777" w:rsidR="003D0AAE" w:rsidRDefault="003D0AAE" w:rsidP="003D0AAE">
      <w:pPr>
        <w:rPr>
          <w:b/>
        </w:rPr>
      </w:pPr>
    </w:p>
    <w:p w14:paraId="7926EA9B" w14:textId="77777777" w:rsidR="003D0AAE" w:rsidRDefault="003D0AAE" w:rsidP="003D0AAE">
      <w:pPr>
        <w:rPr>
          <w:b/>
        </w:rPr>
      </w:pPr>
    </w:p>
    <w:p w14:paraId="0A1DFE55" w14:textId="77777777" w:rsidR="00DD7EFA" w:rsidRDefault="00DD7EFA" w:rsidP="000A11F8">
      <w:pPr>
        <w:pStyle w:val="SectionVHeader"/>
        <w:jc w:val="left"/>
      </w:pPr>
    </w:p>
    <w:p w14:paraId="54AB3478" w14:textId="77777777" w:rsidR="00DD7EFA" w:rsidRDefault="00DD7EFA" w:rsidP="000A11F8">
      <w:pPr>
        <w:pStyle w:val="SectionVHeader"/>
        <w:jc w:val="left"/>
      </w:pPr>
    </w:p>
    <w:p w14:paraId="2F661892" w14:textId="3BB2C7E3" w:rsidR="000A11F8" w:rsidRDefault="000A11F8" w:rsidP="000A11F8">
      <w:pPr>
        <w:pStyle w:val="SectionVHeader"/>
        <w:jc w:val="left"/>
      </w:pPr>
      <w:r>
        <w:lastRenderedPageBreak/>
        <w:t>Annex II</w:t>
      </w:r>
    </w:p>
    <w:p w14:paraId="7AC96816" w14:textId="77777777" w:rsidR="000A11F8" w:rsidRDefault="000A11F8" w:rsidP="000A11F8">
      <w:pPr>
        <w:rPr>
          <w:b/>
        </w:rPr>
      </w:pPr>
    </w:p>
    <w:p w14:paraId="1BAB0609" w14:textId="77777777" w:rsidR="000A11F8" w:rsidRDefault="000A11F8" w:rsidP="000A11F8">
      <w:pPr>
        <w:jc w:val="center"/>
        <w:rPr>
          <w:b/>
          <w:sz w:val="28"/>
          <w:szCs w:val="28"/>
        </w:rPr>
      </w:pPr>
      <w:r w:rsidRPr="00B0040C">
        <w:rPr>
          <w:b/>
          <w:sz w:val="28"/>
          <w:szCs w:val="28"/>
        </w:rPr>
        <w:t>CODE OF CONDUCT FOR SUPPLIERS</w:t>
      </w:r>
      <w:r>
        <w:rPr>
          <w:b/>
          <w:sz w:val="28"/>
          <w:szCs w:val="28"/>
        </w:rPr>
        <w:t>/SERVICE PROVIDERS FORM</w:t>
      </w:r>
    </w:p>
    <w:p w14:paraId="0B134C6F" w14:textId="77777777" w:rsidR="000A11F8" w:rsidRPr="00B0040C" w:rsidRDefault="000A11F8" w:rsidP="000A11F8">
      <w:pPr>
        <w:jc w:val="center"/>
        <w:rPr>
          <w:b/>
          <w:sz w:val="28"/>
          <w:szCs w:val="28"/>
        </w:rPr>
      </w:pPr>
    </w:p>
    <w:p w14:paraId="7E67E489" w14:textId="77777777" w:rsidR="000A11F8" w:rsidRPr="00B0040C" w:rsidRDefault="000A11F8" w:rsidP="000A11F8">
      <w:pPr>
        <w:jc w:val="both"/>
        <w:rPr>
          <w:b/>
        </w:rPr>
      </w:pPr>
      <w:r w:rsidRPr="00B0040C">
        <w:rPr>
          <w:b/>
        </w:rPr>
        <w:t xml:space="preserve">A. Introduction </w:t>
      </w:r>
    </w:p>
    <w:p w14:paraId="72B74E08" w14:textId="77777777" w:rsidR="000A11F8" w:rsidRDefault="000A11F8" w:rsidP="000A11F8">
      <w:pPr>
        <w:pStyle w:val="ListParagraph"/>
        <w:numPr>
          <w:ilvl w:val="0"/>
          <w:numId w:val="137"/>
        </w:numPr>
        <w:spacing w:after="160" w:line="259" w:lineRule="auto"/>
        <w:jc w:val="both"/>
      </w:pPr>
      <w:r w:rsidRPr="00B0040C">
        <w:t xml:space="preserve">As a major financing institution in the fight </w:t>
      </w:r>
      <w:r>
        <w:t>to improve the health sector</w:t>
      </w:r>
      <w:r w:rsidRPr="00B0040C">
        <w:t xml:space="preserve">, the </w:t>
      </w:r>
      <w:r>
        <w:t xml:space="preserve">Government of Liberia </w:t>
      </w:r>
      <w:r w:rsidRPr="00B0040C">
        <w:t xml:space="preserve">recognizes the importance of accountability for suppliers and transparency and predictability in its operations. </w:t>
      </w:r>
    </w:p>
    <w:p w14:paraId="7D398941" w14:textId="77777777" w:rsidR="000A11F8" w:rsidRDefault="000A11F8" w:rsidP="000A11F8">
      <w:pPr>
        <w:pStyle w:val="ListParagraph"/>
        <w:numPr>
          <w:ilvl w:val="0"/>
          <w:numId w:val="137"/>
        </w:numPr>
        <w:spacing w:after="160" w:line="259" w:lineRule="auto"/>
        <w:jc w:val="both"/>
      </w:pPr>
      <w:r w:rsidRPr="00B0040C">
        <w:t xml:space="preserve">As stated in its Framework Document, a core principle of the </w:t>
      </w:r>
      <w:r>
        <w:t xml:space="preserve">Government of Liberia </w:t>
      </w:r>
      <w:r w:rsidRPr="00B0040C">
        <w:t xml:space="preserve">is to operate in an open, transparent and accountable manner. Consistent with this core principle, the </w:t>
      </w:r>
      <w:r>
        <w:t xml:space="preserve">Government of Liberia </w:t>
      </w:r>
      <w:r w:rsidRPr="00B0040C">
        <w:t xml:space="preserve">will work to ensure all its financing activities, including its corporate procurement and grant operations, and staff adhere to the highest ethical standards. </w:t>
      </w:r>
    </w:p>
    <w:p w14:paraId="235388A9" w14:textId="77777777" w:rsidR="000A11F8" w:rsidRDefault="000A11F8" w:rsidP="000A11F8">
      <w:pPr>
        <w:pStyle w:val="ListParagraph"/>
        <w:numPr>
          <w:ilvl w:val="0"/>
          <w:numId w:val="137"/>
        </w:numPr>
        <w:spacing w:after="160" w:line="259" w:lineRule="auto"/>
        <w:jc w:val="both"/>
      </w:pPr>
      <w:r w:rsidRPr="00B0040C">
        <w:t>The goal of this Code of Conduct ("Code") is to enlist suppliers' commitment to maint</w:t>
      </w:r>
      <w:r>
        <w:t>ain integrity of the Government</w:t>
      </w:r>
      <w:r w:rsidRPr="00B0040C">
        <w:t xml:space="preserve">-funded grant operations and corporate procurement activities in compliance with this core </w:t>
      </w:r>
      <w:r>
        <w:t xml:space="preserve">Government of Liberia </w:t>
      </w:r>
      <w:r w:rsidRPr="00B0040C">
        <w:t>principle.</w:t>
      </w:r>
    </w:p>
    <w:p w14:paraId="56AE9396" w14:textId="77777777" w:rsidR="000A11F8" w:rsidRPr="00B0040C" w:rsidRDefault="000A11F8" w:rsidP="000A11F8">
      <w:pPr>
        <w:pStyle w:val="ListParagraph"/>
        <w:numPr>
          <w:ilvl w:val="0"/>
          <w:numId w:val="137"/>
        </w:numPr>
        <w:spacing w:after="160" w:line="259" w:lineRule="auto"/>
        <w:jc w:val="both"/>
      </w:pPr>
      <w:r w:rsidRPr="00B0040C">
        <w:t xml:space="preserve">The </w:t>
      </w:r>
      <w:r>
        <w:t xml:space="preserve">Government of Liberia </w:t>
      </w:r>
      <w:r w:rsidRPr="00B0040C">
        <w:t xml:space="preserve">will regularly review and revise this Code, when needed, to reflect changes in best practice, lessons learned and feedback from partners. </w:t>
      </w:r>
    </w:p>
    <w:p w14:paraId="0260B351" w14:textId="77777777" w:rsidR="000A11F8" w:rsidRPr="00B0040C" w:rsidRDefault="000A11F8" w:rsidP="000A11F8">
      <w:pPr>
        <w:jc w:val="both"/>
        <w:rPr>
          <w:b/>
        </w:rPr>
      </w:pPr>
      <w:r w:rsidRPr="00B0040C">
        <w:rPr>
          <w:b/>
        </w:rPr>
        <w:t xml:space="preserve">B. Scope of this code </w:t>
      </w:r>
    </w:p>
    <w:p w14:paraId="52CBEB63" w14:textId="77777777" w:rsidR="000A11F8" w:rsidRPr="00B0040C" w:rsidRDefault="000A11F8" w:rsidP="000A11F8">
      <w:pPr>
        <w:jc w:val="both"/>
      </w:pPr>
      <w:r>
        <w:t xml:space="preserve">5. </w:t>
      </w:r>
      <w:r w:rsidRPr="00B0040C">
        <w:t>This Code requires all bidders, suppliers, agents, intermediaries, consultants and contractors ("Suppliers"), including all affiliates, officers, employees, subcontractors, agents and intermediaries of Suppliers (each a "Supplier Representative"), to observe the highest standard of ethi</w:t>
      </w:r>
      <w:r>
        <w:t>cs in Government</w:t>
      </w:r>
      <w:r w:rsidRPr="00B0040C">
        <w:t xml:space="preserve">-funded activities regarding supply of goods and/or services to the </w:t>
      </w:r>
      <w:r>
        <w:t xml:space="preserve">Government of Liberia </w:t>
      </w:r>
      <w:r w:rsidRPr="00B0040C">
        <w:t xml:space="preserve">or any recipient of </w:t>
      </w:r>
      <w:r>
        <w:t xml:space="preserve">Government of Liberia </w:t>
      </w:r>
      <w:r w:rsidRPr="00B0040C">
        <w:t xml:space="preserve">financing, including principal recipients, sub recipients, other recipients, country coordinating mechanisms, procurement agents and first- line buyers. </w:t>
      </w:r>
    </w:p>
    <w:p w14:paraId="74122150" w14:textId="77777777" w:rsidR="000A11F8" w:rsidRPr="00B0040C" w:rsidRDefault="000A11F8" w:rsidP="000A11F8">
      <w:pPr>
        <w:jc w:val="both"/>
      </w:pPr>
      <w:r w:rsidRPr="00B0040C">
        <w:t xml:space="preserve">6. The principal recipients, sub recipients, other recipients, country coordinating mechanisms, procurement agents and first-line buyers must ensure that this Code is communicated to and complied with by all their Suppliers. Suppliers will ensure that this Code is communicated to all their Supplier Representatives and will take reasonable steps to ensure compliance by Supplier Representatives, including by taking immediate action in cases of non-compliance. Breaches of this Code may result in a decision by the </w:t>
      </w:r>
      <w:r>
        <w:t xml:space="preserve">Government of Liberia </w:t>
      </w:r>
      <w:r w:rsidRPr="00B0040C">
        <w:t xml:space="preserve">to sanction the Supplier and/or Supplier Representative involved, suspend disbursements to grant recipients or cancel funding. </w:t>
      </w:r>
    </w:p>
    <w:p w14:paraId="7694DD90" w14:textId="77777777" w:rsidR="000A11F8" w:rsidRPr="00B0040C" w:rsidRDefault="000A11F8" w:rsidP="000A11F8">
      <w:pPr>
        <w:jc w:val="both"/>
        <w:rPr>
          <w:b/>
        </w:rPr>
      </w:pPr>
      <w:r w:rsidRPr="00B0040C">
        <w:rPr>
          <w:b/>
        </w:rPr>
        <w:t xml:space="preserve">C. Fair and Transparent Practice </w:t>
      </w:r>
    </w:p>
    <w:p w14:paraId="4804E5E8" w14:textId="77777777" w:rsidR="000A11F8" w:rsidRPr="00B0040C" w:rsidRDefault="000A11F8" w:rsidP="000A11F8">
      <w:pPr>
        <w:jc w:val="both"/>
      </w:pPr>
      <w:r w:rsidRPr="00B0040C">
        <w:t xml:space="preserve">7. The </w:t>
      </w:r>
      <w:r>
        <w:t xml:space="preserve">Government of Liberia </w:t>
      </w:r>
      <w:r w:rsidRPr="00B0040C">
        <w:t xml:space="preserve">does not tolerate corrupt, fraudulent, collusive, anti- competitive or coercive practices of any kind involving its resources, including grant funds. The </w:t>
      </w:r>
      <w:r>
        <w:t xml:space="preserve">Government of Liberia </w:t>
      </w:r>
      <w:r w:rsidRPr="00B0040C">
        <w:t xml:space="preserve">will take strong, immediate action in all circumstances where it determines that there is substantive and credible evidence of corrupt, fraudulent, collusive, anti-competitive or coercive practices as defined hereunder. </w:t>
      </w:r>
    </w:p>
    <w:p w14:paraId="7EF4D436" w14:textId="77777777" w:rsidR="000A11F8" w:rsidRPr="00B0040C" w:rsidRDefault="000A11F8" w:rsidP="000A11F8">
      <w:pPr>
        <w:jc w:val="both"/>
      </w:pPr>
      <w:r w:rsidRPr="00B0040C">
        <w:t xml:space="preserve">8. Suppliers and Suppliers Representatives are expected to participate in procurement processes in a manner that is transparent, fair, accountable and honest, including by complying with all applicable laws and regulations regarding fair competition as well as recognized standards of good procurement practice. </w:t>
      </w:r>
    </w:p>
    <w:p w14:paraId="117E2125" w14:textId="77777777" w:rsidR="000A11F8" w:rsidRPr="00B0040C" w:rsidRDefault="000A11F8" w:rsidP="000A11F8">
      <w:pPr>
        <w:jc w:val="both"/>
      </w:pPr>
      <w:r w:rsidRPr="00B0040C">
        <w:lastRenderedPageBreak/>
        <w:t xml:space="preserve">9. Suppliers and Suppliers Representatives are expected to respond to solicitations in an honest, fair, and comprehensive manner, accurately reflecting their capacity to satisfy the requirements set out in the bid or contract documents. They are expected to follow all of the rules established for each procurement process and only submit bids and enter into contracts if they can and will fulfill all obligations of the contract. </w:t>
      </w:r>
    </w:p>
    <w:p w14:paraId="2ECA2FEE" w14:textId="77777777" w:rsidR="000A11F8" w:rsidRPr="00B0040C" w:rsidRDefault="000A11F8" w:rsidP="000A11F8">
      <w:pPr>
        <w:jc w:val="both"/>
      </w:pPr>
      <w:r w:rsidRPr="00B0040C">
        <w:t>10. Suppliers and Supplier Representatives will not, directly or indirectly, including through an agent or other intermediary, engage in corrupt, fraudulent, collusive, anti-competitive or coercive practices in bidding f</w:t>
      </w:r>
      <w:r>
        <w:t>or, or performing, a government and donor</w:t>
      </w:r>
      <w:r w:rsidRPr="00B0040C">
        <w:t xml:space="preserve">- financed contract or activity. </w:t>
      </w:r>
    </w:p>
    <w:p w14:paraId="1D9D8CBD" w14:textId="77777777" w:rsidR="000A11F8" w:rsidRPr="00B0040C" w:rsidRDefault="000A11F8" w:rsidP="000A11F8">
      <w:pPr>
        <w:jc w:val="both"/>
      </w:pPr>
      <w:r w:rsidRPr="00B0040C">
        <w:t xml:space="preserve">For these purposes: </w:t>
      </w:r>
    </w:p>
    <w:p w14:paraId="402CE8E1" w14:textId="77777777" w:rsidR="000A11F8" w:rsidRDefault="000A11F8" w:rsidP="000A11F8">
      <w:pPr>
        <w:pStyle w:val="ListParagraph"/>
        <w:numPr>
          <w:ilvl w:val="0"/>
          <w:numId w:val="138"/>
        </w:numPr>
        <w:spacing w:after="160" w:line="259" w:lineRule="auto"/>
        <w:jc w:val="both"/>
      </w:pPr>
      <w:r w:rsidRPr="00B0040C">
        <w:t xml:space="preserve">Corrupt practice means the offering, promising, giving, receiving, or soliciting, directly or indirectly, anything of value or any other advantage to influence improperly the actions of another person or entity. </w:t>
      </w:r>
    </w:p>
    <w:p w14:paraId="15EEDEC0" w14:textId="77777777" w:rsidR="000A11F8" w:rsidRDefault="000A11F8" w:rsidP="000A11F8">
      <w:pPr>
        <w:pStyle w:val="ListParagraph"/>
        <w:numPr>
          <w:ilvl w:val="0"/>
          <w:numId w:val="138"/>
        </w:numPr>
        <w:spacing w:after="160" w:line="259" w:lineRule="auto"/>
        <w:jc w:val="both"/>
      </w:pPr>
      <w:r w:rsidRPr="00B0040C">
        <w:t xml:space="preserve"> Fraudulent practice means any act or omission, including a misrepresentation, that knowingly or recklessly misleads, or attempts to mislead, a person or entity to obtain a financial or other benefit or to avoid an obligation. </w:t>
      </w:r>
    </w:p>
    <w:p w14:paraId="07E42B85" w14:textId="77777777" w:rsidR="000A11F8" w:rsidRDefault="000A11F8" w:rsidP="000A11F8">
      <w:pPr>
        <w:pStyle w:val="ListParagraph"/>
        <w:numPr>
          <w:ilvl w:val="0"/>
          <w:numId w:val="138"/>
        </w:numPr>
        <w:spacing w:after="160" w:line="259" w:lineRule="auto"/>
        <w:jc w:val="both"/>
      </w:pPr>
      <w:r w:rsidRPr="00B0040C">
        <w:t xml:space="preserve">Coercive practice means any act or </w:t>
      </w:r>
      <w:proofErr w:type="gramStart"/>
      <w:r w:rsidRPr="00B0040C">
        <w:t>attempt</w:t>
      </w:r>
      <w:proofErr w:type="gramEnd"/>
      <w:r w:rsidRPr="00B0040C">
        <w:t xml:space="preserve"> to influence improperly the decisions or actions of a person or entity by impairing or harming, or threatening to impair or harm, directly or indirectly, such person or entity or their property. </w:t>
      </w:r>
    </w:p>
    <w:p w14:paraId="57663088" w14:textId="77777777" w:rsidR="000A11F8" w:rsidRDefault="000A11F8" w:rsidP="000A11F8">
      <w:pPr>
        <w:pStyle w:val="ListParagraph"/>
        <w:numPr>
          <w:ilvl w:val="0"/>
          <w:numId w:val="138"/>
        </w:numPr>
        <w:spacing w:after="160" w:line="259" w:lineRule="auto"/>
        <w:jc w:val="both"/>
      </w:pPr>
      <w:r w:rsidRPr="00B0040C">
        <w:t xml:space="preserve">Collusive practice means an arrangement between two or more persons or entities designed to achieve an improper purpose, including influencing improperly the actions of another person or entity; </w:t>
      </w:r>
    </w:p>
    <w:p w14:paraId="0660B97C" w14:textId="77777777" w:rsidR="000A11F8" w:rsidRPr="00B0040C" w:rsidRDefault="000A11F8" w:rsidP="000A11F8">
      <w:pPr>
        <w:pStyle w:val="ListParagraph"/>
        <w:numPr>
          <w:ilvl w:val="0"/>
          <w:numId w:val="138"/>
        </w:numPr>
        <w:spacing w:after="160" w:line="259" w:lineRule="auto"/>
        <w:jc w:val="both"/>
      </w:pPr>
      <w:r w:rsidRPr="00B0040C">
        <w:t xml:space="preserve">Anti-competitive practice means any agreement, decision or practice which has as its object or effect the restriction or distortion of competition in any market. </w:t>
      </w:r>
    </w:p>
    <w:p w14:paraId="47B888FD" w14:textId="77777777" w:rsidR="000A11F8" w:rsidRPr="00B0040C" w:rsidRDefault="000A11F8" w:rsidP="000A11F8">
      <w:pPr>
        <w:jc w:val="both"/>
      </w:pPr>
      <w:r w:rsidRPr="00B0040C">
        <w:t xml:space="preserve">11. Suppliers and Supplier Representatives will not solicit, offer, give or receive, or promise or represent to offer, give or receive, fees, gratuities, rebates, gifts, commissions, or other payments, except as disclosed in full to the </w:t>
      </w:r>
      <w:r>
        <w:t xml:space="preserve">Government of Liberia </w:t>
      </w:r>
      <w:r w:rsidRPr="00B0040C">
        <w:t xml:space="preserve">or the grant recipient, in connection with the procurement process or in contract execution. </w:t>
      </w:r>
    </w:p>
    <w:p w14:paraId="0D6C1B91" w14:textId="77777777" w:rsidR="000A11F8" w:rsidRPr="00B0040C" w:rsidRDefault="000A11F8" w:rsidP="000A11F8">
      <w:pPr>
        <w:jc w:val="both"/>
      </w:pPr>
      <w:r w:rsidRPr="00B0040C">
        <w:t xml:space="preserve">12. Information, data, know-how and documents obtained from participating in </w:t>
      </w:r>
      <w:r>
        <w:t xml:space="preserve">Government of Liberia </w:t>
      </w:r>
      <w:r w:rsidRPr="00B0040C">
        <w:t>or grant recipient procurement processes, or in the course of per</w:t>
      </w:r>
      <w:r>
        <w:t>forming a Government and donor</w:t>
      </w:r>
      <w:r w:rsidRPr="00B0040C">
        <w:t xml:space="preserve"> Fund-financed contract, must under no circumstances be made available to any third parties for the purpose of giving existing or potential Suppliers a preferential position or advantage in relation to tenders or any other procurement processes of the </w:t>
      </w:r>
      <w:r>
        <w:t xml:space="preserve">Government of Liberia </w:t>
      </w:r>
      <w:r w:rsidRPr="00B0040C">
        <w:t>or the applicable grant recipient, without the prior wr</w:t>
      </w:r>
      <w:r>
        <w:t>itten consent of the Government</w:t>
      </w:r>
      <w:r w:rsidRPr="00B0040C">
        <w:t>.</w:t>
      </w:r>
    </w:p>
    <w:p w14:paraId="076A525C" w14:textId="77777777" w:rsidR="000A11F8" w:rsidRPr="00B0040C" w:rsidRDefault="000A11F8" w:rsidP="000A11F8">
      <w:pPr>
        <w:jc w:val="both"/>
        <w:rPr>
          <w:b/>
        </w:rPr>
      </w:pPr>
      <w:r w:rsidRPr="00B0040C">
        <w:rPr>
          <w:b/>
        </w:rPr>
        <w:t xml:space="preserve">D. Compliance with laws </w:t>
      </w:r>
    </w:p>
    <w:p w14:paraId="14E64E3E" w14:textId="77777777" w:rsidR="000A11F8" w:rsidRPr="00B0040C" w:rsidRDefault="000A11F8" w:rsidP="000A11F8">
      <w:pPr>
        <w:jc w:val="both"/>
      </w:pPr>
      <w:r w:rsidRPr="00B0040C">
        <w:t xml:space="preserve">13. Suppliers and Supplier Representatives will comply with all applicable laws and regulations in countries where they do business, as well as the publicized rules, regulations and policies of the </w:t>
      </w:r>
      <w:r>
        <w:t xml:space="preserve">Government of Liberia </w:t>
      </w:r>
      <w:r w:rsidRPr="00B0040C">
        <w:t xml:space="preserve">that apply to their areas of work. </w:t>
      </w:r>
    </w:p>
    <w:p w14:paraId="62546A8D" w14:textId="77777777" w:rsidR="000A11F8" w:rsidRPr="00B0040C" w:rsidRDefault="000A11F8" w:rsidP="000A11F8">
      <w:pPr>
        <w:jc w:val="both"/>
      </w:pPr>
      <w:r w:rsidRPr="00B0040C">
        <w:t xml:space="preserve">14. Suppliers and Supplier Representatives will ensure that </w:t>
      </w:r>
      <w:r>
        <w:t xml:space="preserve">Government of Liberia </w:t>
      </w:r>
      <w:r w:rsidRPr="00B0040C">
        <w:t xml:space="preserve">resources received by them are not used to support, finance or promote violence, aid terrorists or terrorist-related activity or fund organizations known to support terrorism. </w:t>
      </w:r>
    </w:p>
    <w:p w14:paraId="5B888EBE" w14:textId="77777777" w:rsidR="000A11F8" w:rsidRPr="00B0040C" w:rsidRDefault="000A11F8" w:rsidP="000A11F8">
      <w:pPr>
        <w:jc w:val="both"/>
      </w:pPr>
      <w:r w:rsidRPr="00B0040C">
        <w:t xml:space="preserve">15. Suppliers and Supplier Representatives will not engage in money-laundering activities. This includes any kind of activity which hides or is intended to hide the fact that funds have been obtained illegally or are connected with the proceeds of crime, e.g. through fraud or bribery or other illegal activity. </w:t>
      </w:r>
    </w:p>
    <w:p w14:paraId="20D901F7" w14:textId="77777777" w:rsidR="000A11F8" w:rsidRPr="00B0040C" w:rsidRDefault="000A11F8" w:rsidP="000A11F8">
      <w:pPr>
        <w:jc w:val="both"/>
      </w:pPr>
      <w:r w:rsidRPr="00B0040C">
        <w:lastRenderedPageBreak/>
        <w:t>E. Access and Cooperation 16. Suppliers and Suppliers Representatives are expected to maintain accurate and complete records in appropriate books of account of all financial and business transactions under G</w:t>
      </w:r>
      <w:r>
        <w:t>overnment of Liberia</w:t>
      </w:r>
      <w:r w:rsidRPr="00B0040C">
        <w:t>-financed contracts for a minimum period of five years after the date of last pa</w:t>
      </w:r>
      <w:r>
        <w:t>yment made under the Government and donor</w:t>
      </w:r>
      <w:r w:rsidRPr="00B0040C">
        <w:t xml:space="preserve">-financed contract. </w:t>
      </w:r>
    </w:p>
    <w:p w14:paraId="402D2CA2" w14:textId="77777777" w:rsidR="000A11F8" w:rsidRPr="00B0040C" w:rsidRDefault="000A11F8" w:rsidP="000A11F8">
      <w:pPr>
        <w:jc w:val="both"/>
      </w:pPr>
      <w:r w:rsidRPr="00B0040C">
        <w:t xml:space="preserve">17. Suppliers and Suppliers Representatives are expected to cooperate with the </w:t>
      </w:r>
      <w:r>
        <w:t xml:space="preserve">Government of Liberia </w:t>
      </w:r>
      <w:r w:rsidRPr="00B0040C">
        <w:t>and comply with any reasonable request, i</w:t>
      </w:r>
      <w:r>
        <w:t>n the opinion of the Government of Liberia, of its LIBERIA ANTI CORRECTION COMMISSION (LACC)</w:t>
      </w:r>
      <w:r w:rsidRPr="00B0040C">
        <w:t xml:space="preserve"> and other agents or representatives of the </w:t>
      </w:r>
      <w:r>
        <w:t xml:space="preserve">Government of Liberia </w:t>
      </w:r>
      <w:r w:rsidRPr="00B0040C">
        <w:t>to allow access to relevant staff and to inspect any relevant accounts and records and other documents relating to biddin</w:t>
      </w:r>
      <w:r>
        <w:t>g for and performing Government or donor</w:t>
      </w:r>
      <w:r w:rsidRPr="00B0040C">
        <w:t xml:space="preserve">-financed contracts. </w:t>
      </w:r>
    </w:p>
    <w:p w14:paraId="20161CC5" w14:textId="77777777" w:rsidR="000A11F8" w:rsidRPr="00B0040C" w:rsidRDefault="000A11F8" w:rsidP="000A11F8">
      <w:pPr>
        <w:jc w:val="both"/>
      </w:pPr>
      <w:r w:rsidRPr="00B0040C">
        <w:t xml:space="preserve">18. Suppliers and Suppliers Representatives will provide at all times any assistance requested by the </w:t>
      </w:r>
      <w:r>
        <w:t xml:space="preserve">Government of Liberia </w:t>
      </w:r>
      <w:r w:rsidRPr="00B0040C">
        <w:t xml:space="preserve">to enable the </w:t>
      </w:r>
      <w:r>
        <w:t xml:space="preserve">Government of Liberia </w:t>
      </w:r>
      <w:r w:rsidRPr="00B0040C">
        <w:t xml:space="preserve">to comply with any legal, regulatory or statutory requirement applying to it. </w:t>
      </w:r>
    </w:p>
    <w:p w14:paraId="0B5A63D9" w14:textId="77777777" w:rsidR="000A11F8" w:rsidRPr="00B0040C" w:rsidRDefault="000A11F8" w:rsidP="000A11F8">
      <w:pPr>
        <w:jc w:val="both"/>
      </w:pPr>
      <w:r w:rsidRPr="00B0040C">
        <w:t xml:space="preserve">19. The </w:t>
      </w:r>
      <w:r>
        <w:t xml:space="preserve">Government of Liberia </w:t>
      </w:r>
      <w:r w:rsidRPr="00B0040C">
        <w:t xml:space="preserve">expects its grant recipients to take timely and appropriate action in situations where a grant recipient becomes aware that any of its representatives or the beneficiary of a contract financed by the </w:t>
      </w:r>
      <w:r>
        <w:t xml:space="preserve">Government of Liberia </w:t>
      </w:r>
      <w:r w:rsidRPr="00B0040C">
        <w:t xml:space="preserve">grant has engaged or is suspected of engaging in corrupt, fraudulent, collusive, anti- competitive or coercive practices in connection with the procurement or performance of that contract. The </w:t>
      </w:r>
      <w:r>
        <w:t xml:space="preserve">Government of Liberia </w:t>
      </w:r>
      <w:r w:rsidRPr="00B0040C">
        <w:t xml:space="preserve">will impose sanctions that the </w:t>
      </w:r>
      <w:r>
        <w:t xml:space="preserve">Government of Liberia </w:t>
      </w:r>
      <w:r w:rsidRPr="00B0040C">
        <w:t xml:space="preserve">deems necessary if it considers at any time that a grant recipient has not taken timely and appropriate action satisfactory to the </w:t>
      </w:r>
      <w:r>
        <w:t xml:space="preserve">Government of Liberia </w:t>
      </w:r>
      <w:r w:rsidRPr="00B0040C">
        <w:t>in such situations.</w:t>
      </w:r>
    </w:p>
    <w:p w14:paraId="25B52ABD" w14:textId="77777777" w:rsidR="000A11F8" w:rsidRPr="00B0040C" w:rsidRDefault="000A11F8" w:rsidP="000A11F8">
      <w:pPr>
        <w:jc w:val="both"/>
        <w:rPr>
          <w:b/>
        </w:rPr>
      </w:pPr>
      <w:r w:rsidRPr="00B0040C">
        <w:rPr>
          <w:b/>
        </w:rPr>
        <w:t xml:space="preserve">F. Publicity and Advertising </w:t>
      </w:r>
    </w:p>
    <w:p w14:paraId="32356343" w14:textId="77777777" w:rsidR="000A11F8" w:rsidRPr="00B0040C" w:rsidRDefault="000A11F8" w:rsidP="000A11F8">
      <w:pPr>
        <w:jc w:val="both"/>
      </w:pPr>
      <w:r w:rsidRPr="00B0040C">
        <w:t>20. Suppliers and Supplier Representatives w</w:t>
      </w:r>
      <w:r>
        <w:t>ill not, without the Government</w:t>
      </w:r>
      <w:r w:rsidRPr="00B0040C">
        <w:t>'s prior written consent,</w:t>
      </w:r>
    </w:p>
    <w:p w14:paraId="452DC992" w14:textId="77777777" w:rsidR="000A11F8" w:rsidRDefault="000A11F8" w:rsidP="000A11F8">
      <w:pPr>
        <w:pStyle w:val="ListParagraph"/>
        <w:numPr>
          <w:ilvl w:val="0"/>
          <w:numId w:val="139"/>
        </w:numPr>
        <w:spacing w:after="160" w:line="259" w:lineRule="auto"/>
        <w:jc w:val="both"/>
      </w:pPr>
      <w:r>
        <w:t>use the Government</w:t>
      </w:r>
      <w:r w:rsidRPr="00B0040C">
        <w:t xml:space="preserve">'s name or logo in publicity or advertising; </w:t>
      </w:r>
    </w:p>
    <w:p w14:paraId="089AC3C7" w14:textId="77777777" w:rsidR="000A11F8" w:rsidRDefault="000A11F8" w:rsidP="000A11F8">
      <w:pPr>
        <w:pStyle w:val="ListParagraph"/>
        <w:numPr>
          <w:ilvl w:val="0"/>
          <w:numId w:val="139"/>
        </w:numPr>
        <w:spacing w:after="160" w:line="259" w:lineRule="auto"/>
        <w:jc w:val="both"/>
      </w:pPr>
      <w:r w:rsidRPr="00B0040C">
        <w:t xml:space="preserve"> use their direct or indirect business-relationship with the </w:t>
      </w:r>
      <w:r>
        <w:t xml:space="preserve">Government of Liberia </w:t>
      </w:r>
      <w:r w:rsidRPr="00B0040C">
        <w:t xml:space="preserve">to imply an endorsement by the </w:t>
      </w:r>
      <w:r>
        <w:t xml:space="preserve">Government of Liberia </w:t>
      </w:r>
      <w:r w:rsidRPr="00B0040C">
        <w:t xml:space="preserve">of their goods and services, and </w:t>
      </w:r>
    </w:p>
    <w:p w14:paraId="345565B0" w14:textId="77777777" w:rsidR="000A11F8" w:rsidRPr="00B0040C" w:rsidRDefault="000A11F8" w:rsidP="000A11F8">
      <w:pPr>
        <w:pStyle w:val="ListParagraph"/>
        <w:numPr>
          <w:ilvl w:val="0"/>
          <w:numId w:val="139"/>
        </w:numPr>
        <w:spacing w:after="160" w:line="259" w:lineRule="auto"/>
        <w:jc w:val="both"/>
      </w:pPr>
      <w:r w:rsidRPr="00B0040C">
        <w:t>make any representation or statement for</w:t>
      </w:r>
      <w:r>
        <w:t xml:space="preserve"> or on behalf of the Government</w:t>
      </w:r>
      <w:r w:rsidRPr="00B0040C">
        <w:t xml:space="preserve">. G. Full and Open Disclosure and Conflicts of Interest </w:t>
      </w:r>
    </w:p>
    <w:p w14:paraId="4B2AD3D9" w14:textId="77777777" w:rsidR="000A11F8" w:rsidRPr="00B0040C" w:rsidRDefault="000A11F8" w:rsidP="000A11F8">
      <w:pPr>
        <w:jc w:val="both"/>
      </w:pPr>
      <w:r w:rsidRPr="00B0040C">
        <w:t xml:space="preserve">21. Suppliers will disclose to the </w:t>
      </w:r>
      <w:r>
        <w:t xml:space="preserve">Government of Liberia </w:t>
      </w:r>
      <w:r w:rsidRPr="00B0040C">
        <w:t xml:space="preserve">prior to entering into a contract or at any time during the performance of contract whether they, or any Supplier Representatives, are subject to any sanction or temporary suspension imposed by any major international financing institution or organization, such as the UN or World Bank Group. </w:t>
      </w:r>
    </w:p>
    <w:p w14:paraId="450E0D8A" w14:textId="77777777" w:rsidR="000A11F8" w:rsidRPr="00B0040C" w:rsidRDefault="000A11F8" w:rsidP="000A11F8">
      <w:pPr>
        <w:jc w:val="both"/>
      </w:pPr>
      <w:r w:rsidRPr="00B0040C">
        <w:t xml:space="preserve">22. Suppliers will disclose to the </w:t>
      </w:r>
      <w:r>
        <w:t xml:space="preserve">Government of Liberia </w:t>
      </w:r>
      <w:r w:rsidRPr="00B0040C">
        <w:t xml:space="preserve">or the grant-recipient actual, perceived, or potential conflicts of interest involving the Supplier or any Supplier Representative ("Conflict of Interest"). The </w:t>
      </w:r>
      <w:r>
        <w:t xml:space="preserve">Government of Liberia </w:t>
      </w:r>
      <w:r w:rsidRPr="00B0040C">
        <w:t xml:space="preserve">considers a Conflict of Interest to be a situation in which a party has interests that could improperly influence that party's performance of official duties or responsibilities, contractual obligations, or compliance with applicable laws and regulations, and that such Conflict of Interest may contribute to or constitute a prohibited practice under this Code. To ensure </w:t>
      </w:r>
      <w:r>
        <w:t>that Suppliers under Government or donor</w:t>
      </w:r>
      <w:r w:rsidRPr="00B0040C">
        <w:t xml:space="preserve">-financed contracts observe high standards of ethics, the </w:t>
      </w:r>
      <w:r>
        <w:t xml:space="preserve">Government of Liberia </w:t>
      </w:r>
      <w:r w:rsidRPr="00B0040C">
        <w:t xml:space="preserve">will take appropriate actions to manage such Conflicts of Interest or may reject a request for funding or disbursement if it determines that a Conflict of Interest has compromised, or risks compromising, the integrity of any procurement process. </w:t>
      </w:r>
    </w:p>
    <w:p w14:paraId="472A3B94" w14:textId="77777777" w:rsidR="000A11F8" w:rsidRPr="00B0040C" w:rsidRDefault="000A11F8" w:rsidP="000A11F8">
      <w:pPr>
        <w:jc w:val="both"/>
      </w:pPr>
      <w:r w:rsidRPr="00B0040C">
        <w:lastRenderedPageBreak/>
        <w:t xml:space="preserve">23. Suppliers will not apply or seek to apply undue influence on the decision-making processes of the </w:t>
      </w:r>
      <w:r>
        <w:t xml:space="preserve">Government of Liberia </w:t>
      </w:r>
      <w:r w:rsidRPr="00B0040C">
        <w:t>and will not engage in any conduct that breaches or facilitat</w:t>
      </w:r>
      <w:r>
        <w:t>es the breach of the Government</w:t>
      </w:r>
      <w:r w:rsidRPr="00B0040C">
        <w:t xml:space="preserve">'s Policy on Conflicts of Interest. </w:t>
      </w:r>
    </w:p>
    <w:p w14:paraId="3A3C6B71" w14:textId="77777777" w:rsidR="000A11F8" w:rsidRPr="00B0040C" w:rsidRDefault="000A11F8" w:rsidP="000A11F8">
      <w:pPr>
        <w:jc w:val="both"/>
      </w:pPr>
      <w:r w:rsidRPr="00B0040C">
        <w:t xml:space="preserve">24. Suppliers are expected to notify the </w:t>
      </w:r>
      <w:r>
        <w:t xml:space="preserve">Government of Liberia </w:t>
      </w:r>
      <w:r w:rsidRPr="00B0040C">
        <w:t xml:space="preserve">as soon as they have knowledge of any integrity concern involving or affecting </w:t>
      </w:r>
      <w:r>
        <w:t xml:space="preserve">Government of Liberia </w:t>
      </w:r>
      <w:r w:rsidRPr="00B0040C">
        <w:t xml:space="preserve">resources and grant funding, whether or not it involves the Supplier or a Supplier Representative. For further information, see https://www.ispeakoutnow.org/home-page/ H. The United Nations Global Compact for responsible corporate citizenship </w:t>
      </w:r>
    </w:p>
    <w:p w14:paraId="3AF29D40" w14:textId="77777777" w:rsidR="000A11F8" w:rsidRPr="00B0040C" w:rsidRDefault="000A11F8" w:rsidP="000A11F8">
      <w:pPr>
        <w:jc w:val="both"/>
      </w:pPr>
      <w:r w:rsidRPr="00B0040C">
        <w:t xml:space="preserve">25. The United Nations Global Compact is a voluntary international corporate citizenship network initiated to support the participation of both the private sector and other social actors to advance responsible corporate citizenship and universal social and environmental principles to meet the challenges of globalization (see www.unglobalcompact.org). The </w:t>
      </w:r>
      <w:r>
        <w:t xml:space="preserve">Government of Liberia </w:t>
      </w:r>
      <w:r w:rsidRPr="00B0040C">
        <w:t>strongly encourages all Suppliers to actively participate in the Global Compact.</w:t>
      </w:r>
    </w:p>
    <w:p w14:paraId="088779DE" w14:textId="77777777" w:rsidR="000A11F8" w:rsidRPr="00B0040C" w:rsidRDefault="000A11F8" w:rsidP="000A11F8">
      <w:pPr>
        <w:jc w:val="both"/>
      </w:pPr>
      <w:r w:rsidRPr="00B0040C">
        <w:t xml:space="preserve">26. In accordance with the ten principles outlined in the UN Global Compact. Suppliers will be expected to: </w:t>
      </w:r>
    </w:p>
    <w:p w14:paraId="505AF66A" w14:textId="77777777" w:rsidR="000A11F8" w:rsidRDefault="000A11F8" w:rsidP="000A11F8">
      <w:pPr>
        <w:pStyle w:val="ListParagraph"/>
        <w:numPr>
          <w:ilvl w:val="0"/>
          <w:numId w:val="140"/>
        </w:numPr>
        <w:spacing w:after="160" w:line="259" w:lineRule="auto"/>
        <w:jc w:val="both"/>
      </w:pPr>
      <w:r w:rsidRPr="00B0040C">
        <w:t xml:space="preserve">support and respect the protection of internationally proclaimed human rights. </w:t>
      </w:r>
    </w:p>
    <w:p w14:paraId="4CAC2643" w14:textId="77777777" w:rsidR="000A11F8" w:rsidRDefault="000A11F8" w:rsidP="000A11F8">
      <w:pPr>
        <w:pStyle w:val="ListParagraph"/>
        <w:numPr>
          <w:ilvl w:val="0"/>
          <w:numId w:val="140"/>
        </w:numPr>
        <w:spacing w:after="160" w:line="259" w:lineRule="auto"/>
        <w:jc w:val="both"/>
      </w:pPr>
      <w:r w:rsidRPr="00B0040C">
        <w:t>ensure that they are not complicit in human rights abuses.</w:t>
      </w:r>
    </w:p>
    <w:p w14:paraId="0344A572" w14:textId="77777777" w:rsidR="000A11F8" w:rsidRDefault="000A11F8" w:rsidP="000A11F8">
      <w:pPr>
        <w:pStyle w:val="ListParagraph"/>
        <w:numPr>
          <w:ilvl w:val="0"/>
          <w:numId w:val="140"/>
        </w:numPr>
        <w:spacing w:after="160" w:line="259" w:lineRule="auto"/>
        <w:jc w:val="both"/>
      </w:pPr>
      <w:r w:rsidRPr="00B0040C">
        <w:t xml:space="preserve">uphold the freedom of association and the effective recognition of the right to collective bargaining; d. supports the elimination of all forms of forced and compulsory </w:t>
      </w:r>
      <w:proofErr w:type="spellStart"/>
      <w:r w:rsidRPr="00B0040C">
        <w:t>labour</w:t>
      </w:r>
      <w:proofErr w:type="spellEnd"/>
      <w:r w:rsidRPr="00B0040C">
        <w:t xml:space="preserve">; </w:t>
      </w:r>
    </w:p>
    <w:p w14:paraId="7B8BB65D" w14:textId="77777777" w:rsidR="000A11F8" w:rsidRDefault="000A11F8" w:rsidP="000A11F8">
      <w:pPr>
        <w:pStyle w:val="ListParagraph"/>
        <w:numPr>
          <w:ilvl w:val="0"/>
          <w:numId w:val="140"/>
        </w:numPr>
        <w:spacing w:after="160" w:line="259" w:lineRule="auto"/>
        <w:jc w:val="both"/>
      </w:pPr>
      <w:r w:rsidRPr="00B0040C">
        <w:t xml:space="preserve">support the effective abolition of child </w:t>
      </w:r>
      <w:proofErr w:type="spellStart"/>
      <w:r w:rsidRPr="00B0040C">
        <w:t>labour</w:t>
      </w:r>
      <w:proofErr w:type="spellEnd"/>
      <w:r w:rsidRPr="00B0040C">
        <w:t xml:space="preserve">; </w:t>
      </w:r>
    </w:p>
    <w:p w14:paraId="39E01795" w14:textId="77777777" w:rsidR="000A11F8" w:rsidRDefault="000A11F8" w:rsidP="000A11F8">
      <w:pPr>
        <w:pStyle w:val="ListParagraph"/>
        <w:numPr>
          <w:ilvl w:val="0"/>
          <w:numId w:val="140"/>
        </w:numPr>
        <w:spacing w:after="160" w:line="259" w:lineRule="auto"/>
        <w:jc w:val="both"/>
      </w:pPr>
      <w:r w:rsidRPr="00B0040C">
        <w:t xml:space="preserve">support the elimination of discrimination in respect of employment and occupation. </w:t>
      </w:r>
    </w:p>
    <w:p w14:paraId="64F57B08" w14:textId="77777777" w:rsidR="000A11F8" w:rsidRDefault="000A11F8" w:rsidP="000A11F8">
      <w:pPr>
        <w:pStyle w:val="ListParagraph"/>
        <w:numPr>
          <w:ilvl w:val="0"/>
          <w:numId w:val="140"/>
        </w:numPr>
        <w:spacing w:after="160" w:line="259" w:lineRule="auto"/>
        <w:jc w:val="both"/>
      </w:pPr>
      <w:r w:rsidRPr="00B0040C">
        <w:t xml:space="preserve">support a precautionary approach to environmental challenges. </w:t>
      </w:r>
    </w:p>
    <w:p w14:paraId="387DBBD2" w14:textId="77777777" w:rsidR="000A11F8" w:rsidRDefault="000A11F8" w:rsidP="000A11F8">
      <w:pPr>
        <w:pStyle w:val="ListParagraph"/>
        <w:numPr>
          <w:ilvl w:val="0"/>
          <w:numId w:val="140"/>
        </w:numPr>
        <w:spacing w:after="160" w:line="259" w:lineRule="auto"/>
        <w:jc w:val="both"/>
      </w:pPr>
      <w:r w:rsidRPr="00B0040C">
        <w:t xml:space="preserve">undertake initiatives to promote greater environmental responsibility. </w:t>
      </w:r>
    </w:p>
    <w:p w14:paraId="4A9B3FEE" w14:textId="77777777" w:rsidR="000A11F8" w:rsidRDefault="000A11F8" w:rsidP="000A11F8">
      <w:pPr>
        <w:pStyle w:val="ListParagraph"/>
        <w:numPr>
          <w:ilvl w:val="0"/>
          <w:numId w:val="140"/>
        </w:numPr>
        <w:spacing w:after="160" w:line="259" w:lineRule="auto"/>
        <w:jc w:val="both"/>
      </w:pPr>
      <w:r w:rsidRPr="00B0040C">
        <w:t xml:space="preserve">encourage the development and diffusion of environmentally friendly technologies; and </w:t>
      </w:r>
    </w:p>
    <w:p w14:paraId="40F062BB" w14:textId="77777777" w:rsidR="000A11F8" w:rsidRPr="00B0040C" w:rsidRDefault="000A11F8" w:rsidP="000A11F8">
      <w:pPr>
        <w:pStyle w:val="ListParagraph"/>
        <w:numPr>
          <w:ilvl w:val="0"/>
          <w:numId w:val="140"/>
        </w:numPr>
        <w:spacing w:after="160" w:line="259" w:lineRule="auto"/>
        <w:jc w:val="both"/>
      </w:pPr>
      <w:r w:rsidRPr="00B0040C">
        <w:t xml:space="preserve"> work against corruption in all its forms, including extortion and bribery. </w:t>
      </w:r>
    </w:p>
    <w:p w14:paraId="61086E88" w14:textId="77777777" w:rsidR="000A11F8" w:rsidRPr="00B0040C" w:rsidRDefault="000A11F8" w:rsidP="000A11F8">
      <w:pPr>
        <w:jc w:val="both"/>
        <w:rPr>
          <w:b/>
        </w:rPr>
      </w:pPr>
      <w:r w:rsidRPr="00B0040C">
        <w:rPr>
          <w:b/>
        </w:rPr>
        <w:t xml:space="preserve">I. Child Protection </w:t>
      </w:r>
    </w:p>
    <w:p w14:paraId="1B854601" w14:textId="77777777" w:rsidR="000A11F8" w:rsidRPr="00B0040C" w:rsidRDefault="000A11F8" w:rsidP="000A11F8">
      <w:pPr>
        <w:jc w:val="both"/>
      </w:pPr>
      <w:r w:rsidRPr="00B0040C">
        <w:t xml:space="preserve">27. Suppliers and Supplier Representatives are expected to safeguard and protect the rights of all children, irrespective of ability, ethnicity, faith, gender, sexuality and culture. </w:t>
      </w:r>
    </w:p>
    <w:p w14:paraId="62DB4BBC" w14:textId="77777777" w:rsidR="000A11F8" w:rsidRPr="00B0040C" w:rsidRDefault="000A11F8" w:rsidP="000A11F8">
      <w:pPr>
        <w:jc w:val="both"/>
      </w:pPr>
      <w:r w:rsidRPr="00B0040C">
        <w:t xml:space="preserve">28. The Children’s Rights and Business Principles (see http://childrenandbusiness.org/) provide a framework for business to respect and support children’s rights. The </w:t>
      </w:r>
      <w:r>
        <w:t xml:space="preserve">Government of Liberia </w:t>
      </w:r>
      <w:r w:rsidRPr="00B0040C">
        <w:t>strongly encourages all Suppliers to adopt and apply these principles which include to:</w:t>
      </w:r>
    </w:p>
    <w:p w14:paraId="11F54E0E" w14:textId="77777777" w:rsidR="000A11F8" w:rsidRDefault="000A11F8" w:rsidP="000A11F8">
      <w:pPr>
        <w:pStyle w:val="ListParagraph"/>
        <w:numPr>
          <w:ilvl w:val="0"/>
          <w:numId w:val="141"/>
        </w:numPr>
        <w:spacing w:after="160" w:line="259" w:lineRule="auto"/>
        <w:jc w:val="both"/>
      </w:pPr>
      <w:r w:rsidRPr="00B0040C">
        <w:t xml:space="preserve">Meet their responsibility to respect children’s rights and commit to supporting the human rights of children </w:t>
      </w:r>
    </w:p>
    <w:p w14:paraId="0AC03200" w14:textId="77777777" w:rsidR="000A11F8" w:rsidRDefault="000A11F8" w:rsidP="000A11F8">
      <w:pPr>
        <w:pStyle w:val="ListParagraph"/>
        <w:numPr>
          <w:ilvl w:val="0"/>
          <w:numId w:val="141"/>
        </w:numPr>
        <w:spacing w:after="160" w:line="259" w:lineRule="auto"/>
        <w:jc w:val="both"/>
      </w:pPr>
      <w:r w:rsidRPr="00B0040C">
        <w:t xml:space="preserve">Contribute to the elimination of child </w:t>
      </w:r>
      <w:proofErr w:type="spellStart"/>
      <w:r w:rsidRPr="00B0040C">
        <w:t>labour</w:t>
      </w:r>
      <w:proofErr w:type="spellEnd"/>
      <w:r w:rsidRPr="00B0040C">
        <w:t xml:space="preserve">, including in all business activities and business relationships </w:t>
      </w:r>
    </w:p>
    <w:p w14:paraId="0A4AE559" w14:textId="77777777" w:rsidR="000A11F8" w:rsidRDefault="000A11F8" w:rsidP="000A11F8">
      <w:pPr>
        <w:pStyle w:val="ListParagraph"/>
        <w:numPr>
          <w:ilvl w:val="0"/>
          <w:numId w:val="141"/>
        </w:numPr>
        <w:spacing w:after="160" w:line="259" w:lineRule="auto"/>
        <w:jc w:val="both"/>
      </w:pPr>
      <w:r w:rsidRPr="00B0040C">
        <w:t xml:space="preserve">Ensure the protection and safety of children in all business activities and facilities </w:t>
      </w:r>
    </w:p>
    <w:p w14:paraId="764D3569" w14:textId="77777777" w:rsidR="000A11F8" w:rsidRDefault="000A11F8" w:rsidP="000A11F8">
      <w:pPr>
        <w:pStyle w:val="ListParagraph"/>
        <w:numPr>
          <w:ilvl w:val="0"/>
          <w:numId w:val="141"/>
        </w:numPr>
        <w:spacing w:after="160" w:line="259" w:lineRule="auto"/>
        <w:jc w:val="both"/>
      </w:pPr>
      <w:r w:rsidRPr="00B0040C">
        <w:t xml:space="preserve">Provide decent work for young workers, parents and caregivers </w:t>
      </w:r>
    </w:p>
    <w:p w14:paraId="0B06F230" w14:textId="77777777" w:rsidR="000A11F8" w:rsidRDefault="000A11F8" w:rsidP="000A11F8">
      <w:pPr>
        <w:pStyle w:val="ListParagraph"/>
        <w:numPr>
          <w:ilvl w:val="0"/>
          <w:numId w:val="141"/>
        </w:numPr>
        <w:spacing w:after="160" w:line="259" w:lineRule="auto"/>
        <w:jc w:val="both"/>
      </w:pPr>
      <w:r w:rsidRPr="00B0040C">
        <w:t xml:space="preserve">Ensure that products and services are safe, and seek to support children’s rights through them </w:t>
      </w:r>
    </w:p>
    <w:p w14:paraId="2485C46D" w14:textId="77777777" w:rsidR="000A11F8" w:rsidRDefault="000A11F8" w:rsidP="000A11F8">
      <w:pPr>
        <w:pStyle w:val="ListParagraph"/>
        <w:numPr>
          <w:ilvl w:val="0"/>
          <w:numId w:val="141"/>
        </w:numPr>
        <w:spacing w:after="160" w:line="259" w:lineRule="auto"/>
        <w:jc w:val="both"/>
      </w:pPr>
      <w:r w:rsidRPr="00B0040C">
        <w:t xml:space="preserve">Use marketing and advertising that respects and support children’s rights </w:t>
      </w:r>
    </w:p>
    <w:p w14:paraId="3ACD4AC9" w14:textId="77777777" w:rsidR="000A11F8" w:rsidRDefault="000A11F8" w:rsidP="000A11F8">
      <w:pPr>
        <w:pStyle w:val="ListParagraph"/>
        <w:numPr>
          <w:ilvl w:val="0"/>
          <w:numId w:val="141"/>
        </w:numPr>
        <w:spacing w:after="160" w:line="259" w:lineRule="auto"/>
        <w:jc w:val="both"/>
      </w:pPr>
      <w:r w:rsidRPr="00B0040C">
        <w:t xml:space="preserve">Respect and support children’s rights in relation to the environment and to land acquisition and use </w:t>
      </w:r>
    </w:p>
    <w:p w14:paraId="70BADBE8" w14:textId="77777777" w:rsidR="000A11F8" w:rsidRDefault="000A11F8" w:rsidP="000A11F8">
      <w:pPr>
        <w:pStyle w:val="ListParagraph"/>
        <w:numPr>
          <w:ilvl w:val="0"/>
          <w:numId w:val="141"/>
        </w:numPr>
        <w:spacing w:after="160" w:line="259" w:lineRule="auto"/>
        <w:jc w:val="both"/>
      </w:pPr>
      <w:r w:rsidRPr="00B0040C">
        <w:t xml:space="preserve">Respect and support children’s rights in security arrangements </w:t>
      </w:r>
    </w:p>
    <w:p w14:paraId="4B9339C8" w14:textId="77777777" w:rsidR="000A11F8" w:rsidRDefault="000A11F8" w:rsidP="000A11F8">
      <w:pPr>
        <w:pStyle w:val="ListParagraph"/>
        <w:numPr>
          <w:ilvl w:val="0"/>
          <w:numId w:val="141"/>
        </w:numPr>
        <w:spacing w:after="160" w:line="259" w:lineRule="auto"/>
        <w:jc w:val="both"/>
      </w:pPr>
      <w:r w:rsidRPr="00B0040C">
        <w:t xml:space="preserve">Help protect children affected by emergencies </w:t>
      </w:r>
    </w:p>
    <w:p w14:paraId="6A1C9A13" w14:textId="77777777" w:rsidR="000A11F8" w:rsidRPr="00B0040C" w:rsidRDefault="000A11F8" w:rsidP="000A11F8">
      <w:pPr>
        <w:pStyle w:val="ListParagraph"/>
        <w:numPr>
          <w:ilvl w:val="0"/>
          <w:numId w:val="141"/>
        </w:numPr>
        <w:spacing w:after="160" w:line="259" w:lineRule="auto"/>
        <w:jc w:val="both"/>
      </w:pPr>
      <w:r w:rsidRPr="00B0040C">
        <w:lastRenderedPageBreak/>
        <w:t>Reinforce community and government efforts to protect and fulfill children’s right</w:t>
      </w:r>
    </w:p>
    <w:p w14:paraId="664FC4BC" w14:textId="77777777" w:rsidR="000A11F8" w:rsidRPr="00B0040C" w:rsidRDefault="000A11F8" w:rsidP="000A11F8">
      <w:pPr>
        <w:jc w:val="both"/>
      </w:pPr>
      <w:r w:rsidRPr="00B0040C">
        <w:t xml:space="preserve">29. Consistent with the provisions of the ILO Convention on the Worst Forms of Child </w:t>
      </w:r>
      <w:proofErr w:type="spellStart"/>
      <w:r w:rsidRPr="00B0040C">
        <w:t>Labour</w:t>
      </w:r>
      <w:proofErr w:type="spellEnd"/>
      <w:r w:rsidRPr="00B0040C">
        <w:t xml:space="preserve"> (Number 182), Suppliers must prohibit forced or compulsory </w:t>
      </w:r>
      <w:proofErr w:type="spellStart"/>
      <w:r w:rsidRPr="00B0040C">
        <w:t>labour</w:t>
      </w:r>
      <w:proofErr w:type="spellEnd"/>
      <w:r w:rsidRPr="00B0040C">
        <w:t xml:space="preserve"> in all its forms, including all forms of slavery or practices similar to slavery, such as the sale and trafficking of children, debt bondage and serfdom and forced or compulsory </w:t>
      </w:r>
      <w:proofErr w:type="spellStart"/>
      <w:r w:rsidRPr="00B0040C">
        <w:t>labour</w:t>
      </w:r>
      <w:proofErr w:type="spellEnd"/>
      <w:r w:rsidRPr="00B0040C">
        <w:t xml:space="preserve">, including forced or compulsory recruitment of children for use in armed conflict; child prostitution and pornography; using children for illicit activities, in particular for the production and trafficking of drugs; and work which is likely to harm the health, safety or wellbeing of children. </w:t>
      </w:r>
    </w:p>
    <w:p w14:paraId="1D3B477A" w14:textId="77777777" w:rsidR="000A11F8" w:rsidRPr="00B0040C" w:rsidRDefault="000A11F8" w:rsidP="000A11F8">
      <w:pPr>
        <w:jc w:val="both"/>
      </w:pPr>
      <w:r w:rsidRPr="00B0040C">
        <w:t xml:space="preserve">30. Consistent with the provisions of the ILO </w:t>
      </w:r>
      <w:proofErr w:type="spellStart"/>
      <w:r w:rsidRPr="00B0040C">
        <w:t>Miminum</w:t>
      </w:r>
      <w:proofErr w:type="spellEnd"/>
      <w:r w:rsidRPr="00B0040C">
        <w:t xml:space="preserve"> Age Convention (Number 138), Suppliers must not employ: </w:t>
      </w:r>
    </w:p>
    <w:p w14:paraId="0631CB5F" w14:textId="77777777" w:rsidR="000A11F8" w:rsidRDefault="000A11F8" w:rsidP="000A11F8">
      <w:pPr>
        <w:pStyle w:val="ListParagraph"/>
        <w:numPr>
          <w:ilvl w:val="0"/>
          <w:numId w:val="142"/>
        </w:numPr>
        <w:spacing w:after="160" w:line="259" w:lineRule="auto"/>
        <w:jc w:val="both"/>
      </w:pPr>
      <w:r w:rsidRPr="00B0040C">
        <w:t xml:space="preserve">children below 14 years of age or, if higher than that age, the minimum age of employment permitted by the law of the country or countries where the performance, in whole or in part, of a contract takes place, or the age of the end of compulsory schooling in that country or countries, whichever is higher; and </w:t>
      </w:r>
    </w:p>
    <w:p w14:paraId="3F53A9E5" w14:textId="77777777" w:rsidR="000A11F8" w:rsidRPr="00B0040C" w:rsidRDefault="000A11F8" w:rsidP="000A11F8">
      <w:pPr>
        <w:pStyle w:val="ListParagraph"/>
        <w:numPr>
          <w:ilvl w:val="0"/>
          <w:numId w:val="142"/>
        </w:numPr>
        <w:spacing w:after="160" w:line="259" w:lineRule="auto"/>
        <w:jc w:val="both"/>
      </w:pPr>
      <w:r w:rsidRPr="00B0040C">
        <w:t xml:space="preserve">persons under the age of 18 for work that, by its nature or the circumstances in which it is carried out, is likely to harm the health, safety or wellbeing of such persons. J. Protection from Sexual Exploitation and Abuse and Sexual Harassment </w:t>
      </w:r>
    </w:p>
    <w:p w14:paraId="07A97A61" w14:textId="77777777" w:rsidR="000A11F8" w:rsidRPr="00B0040C" w:rsidRDefault="000A11F8" w:rsidP="000A11F8">
      <w:pPr>
        <w:jc w:val="both"/>
      </w:pPr>
      <w:r w:rsidRPr="00B0040C">
        <w:t xml:space="preserve">31. Supplier and Supplier Representatives are prohibited from engaging in sexual exploitation and abuse, and sexual harassment. For purposes of this Code: </w:t>
      </w:r>
    </w:p>
    <w:p w14:paraId="0BC899F5" w14:textId="77777777" w:rsidR="000A11F8" w:rsidRDefault="000A11F8" w:rsidP="000A11F8">
      <w:pPr>
        <w:pStyle w:val="ListParagraph"/>
        <w:numPr>
          <w:ilvl w:val="0"/>
          <w:numId w:val="143"/>
        </w:numPr>
        <w:spacing w:after="160" w:line="259" w:lineRule="auto"/>
        <w:jc w:val="both"/>
      </w:pPr>
      <w:r w:rsidRPr="00B0040C">
        <w:t xml:space="preserve">Sexual exploitation is any actual or attempted abuse of a position of vulnerability, differential power, or trust, for sexual purposes, including, but not limited to, profiting monetarily, socially or politically from the sexual exploitation of another. </w:t>
      </w:r>
    </w:p>
    <w:p w14:paraId="29C700C1" w14:textId="77777777" w:rsidR="000A11F8" w:rsidRDefault="000A11F8" w:rsidP="000A11F8">
      <w:pPr>
        <w:pStyle w:val="ListParagraph"/>
        <w:numPr>
          <w:ilvl w:val="0"/>
          <w:numId w:val="143"/>
        </w:numPr>
        <w:spacing w:after="160" w:line="259" w:lineRule="auto"/>
        <w:jc w:val="both"/>
      </w:pPr>
      <w:r w:rsidRPr="00B0040C">
        <w:t>Sexual abuse means the actual or threatened physical intrusion of a sexual nature, whether by force or under unequal or coercive conditions.</w:t>
      </w:r>
    </w:p>
    <w:p w14:paraId="5274C128" w14:textId="77777777" w:rsidR="000A11F8" w:rsidRPr="00B0040C" w:rsidRDefault="000A11F8" w:rsidP="000A11F8">
      <w:pPr>
        <w:pStyle w:val="ListParagraph"/>
        <w:numPr>
          <w:ilvl w:val="0"/>
          <w:numId w:val="143"/>
        </w:numPr>
        <w:spacing w:after="160" w:line="259" w:lineRule="auto"/>
        <w:jc w:val="both"/>
      </w:pPr>
      <w:r w:rsidRPr="00B0040C">
        <w:t xml:space="preserve">Sexual harassment is any unwelcome conduct of a sexual nature that might reasonably be expected or be perceived to cause offense or humiliation. Sexual harassment may involve any conduct of a verbal, nonverbal or physical nature, including written and electronic communications, and may occur between persons of the same or different genders. </w:t>
      </w:r>
    </w:p>
    <w:p w14:paraId="6422FB96" w14:textId="77777777" w:rsidR="000A11F8" w:rsidRPr="00B0040C" w:rsidRDefault="000A11F8" w:rsidP="000A11F8">
      <w:pPr>
        <w:jc w:val="both"/>
      </w:pPr>
      <w:r w:rsidRPr="00B0040C">
        <w:t xml:space="preserve">32. Sexual activity by Suppliers and Supplier Representatives with children (persons under the age of 18) is prohibited regardless of the age of majority or age of consent locally (in the jurisdiction where such activity takes place). Mistaken belief regarding the age of a child is not a defense. </w:t>
      </w:r>
    </w:p>
    <w:p w14:paraId="2D1AA473" w14:textId="77777777" w:rsidR="000A11F8" w:rsidRPr="00B0040C" w:rsidRDefault="000A11F8" w:rsidP="000A11F8">
      <w:pPr>
        <w:jc w:val="both"/>
      </w:pPr>
      <w:r w:rsidRPr="00B0040C">
        <w:t xml:space="preserve">33. Suppliers are expected to have policies and measures in place to prevent and respond to sexual exploitation and abuse and sexual harassment. They are expected to facilitate or provide assistance to victims and survivors related to their safety and protection, medical care, psychosocial support and legal services, as well as to facilitate survivor and victims’ timely, safe and confidential access to a remedy. </w:t>
      </w:r>
    </w:p>
    <w:p w14:paraId="7223AC63" w14:textId="77777777" w:rsidR="000A11F8" w:rsidRDefault="000A11F8" w:rsidP="000A11F8">
      <w:pPr>
        <w:jc w:val="both"/>
      </w:pPr>
      <w:r w:rsidRPr="00B0040C">
        <w:t>34. Suppliers and Supplier Representatives are required to report all cases (including any allegations) of sexual exploitation and abuse, and sexual harassment</w:t>
      </w:r>
      <w:r>
        <w:t>.</w:t>
      </w:r>
    </w:p>
    <w:p w14:paraId="5D993F49" w14:textId="77777777" w:rsidR="000A11F8" w:rsidRDefault="000A11F8" w:rsidP="000A11F8">
      <w:pPr>
        <w:jc w:val="both"/>
      </w:pPr>
      <w:r>
        <w:t xml:space="preserve">We the undersigned, have read all of the terms and conditions and agreed to abide by all the code of conduct as indicated above. We here affixed our signature. </w:t>
      </w:r>
    </w:p>
    <w:p w14:paraId="5B1DADF5" w14:textId="77777777" w:rsidR="000A11F8" w:rsidRDefault="000A11F8" w:rsidP="000A11F8">
      <w:pPr>
        <w:jc w:val="both"/>
      </w:pPr>
    </w:p>
    <w:p w14:paraId="1CA77310" w14:textId="77777777" w:rsidR="000A11F8" w:rsidRDefault="000A11F8" w:rsidP="000A11F8">
      <w:pPr>
        <w:jc w:val="both"/>
      </w:pPr>
      <w:proofErr w:type="gramStart"/>
      <w:r>
        <w:t>Signed :</w:t>
      </w:r>
      <w:proofErr w:type="gramEnd"/>
      <w:r>
        <w:t>________________________________________</w:t>
      </w:r>
    </w:p>
    <w:p w14:paraId="5EF5E53B" w14:textId="77777777" w:rsidR="000A11F8" w:rsidRDefault="000A11F8" w:rsidP="000A11F8">
      <w:pPr>
        <w:jc w:val="both"/>
      </w:pPr>
    </w:p>
    <w:p w14:paraId="1A680006" w14:textId="77777777" w:rsidR="000A11F8" w:rsidRDefault="000A11F8" w:rsidP="000A11F8">
      <w:pPr>
        <w:jc w:val="both"/>
      </w:pPr>
      <w:r>
        <w:lastRenderedPageBreak/>
        <w:t xml:space="preserve">Capacity of the Person </w:t>
      </w:r>
      <w:proofErr w:type="gramStart"/>
      <w:r>
        <w:t>Signing:_</w:t>
      </w:r>
      <w:proofErr w:type="gramEnd"/>
      <w:r>
        <w:t>___________________________________________________</w:t>
      </w:r>
    </w:p>
    <w:p w14:paraId="7A7FADEE" w14:textId="77777777" w:rsidR="00667950" w:rsidRDefault="00667950" w:rsidP="00667950"/>
    <w:p w14:paraId="75383CA7" w14:textId="77777777" w:rsidR="00667950" w:rsidRDefault="00667950" w:rsidP="00667950"/>
    <w:p w14:paraId="097BC397" w14:textId="77777777" w:rsidR="00667950" w:rsidRDefault="00667950" w:rsidP="00667950"/>
    <w:p w14:paraId="10E7E5C6" w14:textId="77777777" w:rsidR="00CD5314" w:rsidRDefault="00CD5314"/>
    <w:sectPr w:rsidR="00CD5314" w:rsidSect="00667950">
      <w:headerReference w:type="even" r:id="rId28"/>
      <w:headerReference w:type="default" r:id="rId29"/>
      <w:head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B808" w14:textId="77777777" w:rsidR="00C80526" w:rsidRDefault="00C80526">
      <w:r>
        <w:separator/>
      </w:r>
    </w:p>
  </w:endnote>
  <w:endnote w:type="continuationSeparator" w:id="0">
    <w:p w14:paraId="6ED82902" w14:textId="77777777" w:rsidR="00C80526" w:rsidRDefault="00C8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2774" w14:textId="77777777" w:rsidR="00667950" w:rsidRDefault="006679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AE65" w14:textId="77777777" w:rsidR="00667950" w:rsidRDefault="00667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F406" w14:textId="77777777" w:rsidR="00C80526" w:rsidRDefault="00C80526">
      <w:r>
        <w:separator/>
      </w:r>
    </w:p>
  </w:footnote>
  <w:footnote w:type="continuationSeparator" w:id="0">
    <w:p w14:paraId="50F74E19" w14:textId="77777777" w:rsidR="00C80526" w:rsidRDefault="00C8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12A2" w14:textId="77777777" w:rsidR="00667950" w:rsidRDefault="00667950">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C9A06E" w14:textId="77777777" w:rsidR="00667950" w:rsidRDefault="0066795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AF13" w14:textId="77777777" w:rsidR="00667950" w:rsidRDefault="00667950">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p w14:paraId="1A2832B6" w14:textId="77777777" w:rsidR="00667950" w:rsidRDefault="0066795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84D3" w14:textId="77777777" w:rsidR="00667950" w:rsidRDefault="0066795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r>
      <w:rPr>
        <w:rStyle w:val="PageNumber"/>
      </w:rPr>
      <w:tab/>
    </w:r>
    <w:r>
      <w:t>Section VI Schedule of Requirements</w:t>
    </w:r>
  </w:p>
  <w:p w14:paraId="6D5574CE" w14:textId="77777777" w:rsidR="00667950" w:rsidRDefault="0066795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6B7B" w14:textId="77777777" w:rsidR="00667950" w:rsidRDefault="00667950">
    <w:pPr>
      <w:pStyle w:val="Header"/>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p w14:paraId="541B4439" w14:textId="77777777" w:rsidR="00667950" w:rsidRDefault="0066795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4761" w14:textId="77777777" w:rsidR="00667950" w:rsidRDefault="00667950">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p w14:paraId="28EB1534" w14:textId="77777777" w:rsidR="00667950" w:rsidRDefault="00667950"/>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2AE0" w14:textId="77777777" w:rsidR="00667950" w:rsidRDefault="0066795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ab/>
    </w:r>
  </w:p>
  <w:p w14:paraId="0248BEAD" w14:textId="77777777" w:rsidR="00667950" w:rsidRDefault="00667950"/>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8895" w14:textId="77777777" w:rsidR="00667950" w:rsidRDefault="00667950">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14:paraId="01B5ABED" w14:textId="77777777" w:rsidR="00667950" w:rsidRDefault="0066795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968F" w14:textId="77777777" w:rsidR="00667950" w:rsidRDefault="00667950">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3DA2CBDC" w14:textId="77777777" w:rsidR="00667950" w:rsidRDefault="0066795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7B9E" w14:textId="77777777" w:rsidR="00667950" w:rsidRDefault="00667950">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p>
  <w:p w14:paraId="3D8448F8" w14:textId="77777777" w:rsidR="00667950" w:rsidRDefault="0066795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9470" w14:textId="77777777" w:rsidR="00667950" w:rsidRDefault="00667950">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98</w:t>
    </w:r>
    <w:r>
      <w:rPr>
        <w:rStyle w:val="PageNumber"/>
      </w:rPr>
      <w:fldChar w:fldCharType="end"/>
    </w:r>
    <w:r>
      <w:rPr>
        <w:rStyle w:val="PageNumber"/>
      </w:rPr>
      <w:tab/>
      <w:t>Section IX Contract Forms</w:t>
    </w:r>
  </w:p>
  <w:p w14:paraId="1CEF457C" w14:textId="77777777" w:rsidR="00667950" w:rsidRDefault="00667950"/>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4E16" w14:textId="77777777" w:rsidR="00667950" w:rsidRDefault="00667950">
    <w:pPr>
      <w:pStyle w:val="Header"/>
      <w:ind w:right="-18"/>
      <w:jc w:val="left"/>
    </w:pPr>
    <w:r>
      <w:rPr>
        <w:rStyle w:val="PageNumber"/>
      </w:rPr>
      <w:t>Section IX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p>
  <w:p w14:paraId="15C28AD2" w14:textId="77777777" w:rsidR="00667950" w:rsidRDefault="006679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0C20" w14:textId="77777777" w:rsidR="00667950" w:rsidRDefault="0066795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3F4E9B5" w14:textId="77777777" w:rsidR="00667950" w:rsidRDefault="00667950">
    <w:pPr>
      <w:pStyle w:val="Header"/>
      <w:ind w:right="54" w:firstLine="360"/>
      <w:jc w:val="right"/>
    </w:pPr>
    <w:r>
      <w:t>Section I Instructions to Bidders</w:t>
    </w:r>
  </w:p>
  <w:p w14:paraId="15B6CCE7" w14:textId="77777777" w:rsidR="00667950" w:rsidRDefault="00667950"/>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A21E" w14:textId="77777777" w:rsidR="00667950" w:rsidRDefault="00667950">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422C2134" w14:textId="77777777" w:rsidR="00667950" w:rsidRDefault="006679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CA85" w14:textId="77777777" w:rsidR="00667950" w:rsidRDefault="0066795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2A6D1BC5" w14:textId="77777777" w:rsidR="00667950" w:rsidRDefault="00667950">
    <w:pPr>
      <w:pStyle w:val="Header"/>
      <w:ind w:right="-36"/>
    </w:pPr>
    <w:r>
      <w:t>Section I Instructions to Bidders</w:t>
    </w:r>
  </w:p>
  <w:p w14:paraId="36CF2B09" w14:textId="77777777" w:rsidR="00667950" w:rsidRDefault="0066795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2E00" w14:textId="77777777" w:rsidR="00667950" w:rsidRDefault="00667950">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tab/>
    </w:r>
  </w:p>
  <w:p w14:paraId="79F4887E" w14:textId="77777777" w:rsidR="00667950" w:rsidRDefault="0066795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CC37" w14:textId="77777777" w:rsidR="00667950" w:rsidRDefault="0066795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r>
    <w:r>
      <w:t>Section II Bid Data Sheet</w:t>
    </w:r>
  </w:p>
  <w:p w14:paraId="026925F6" w14:textId="77777777" w:rsidR="00667950" w:rsidRDefault="0066795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C0FC" w14:textId="77777777" w:rsidR="00667950" w:rsidRDefault="0066795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3EA77031" w14:textId="77777777" w:rsidR="00667950" w:rsidRDefault="00667950">
    <w:pPr>
      <w:pStyle w:val="Header"/>
      <w:ind w:right="-36"/>
    </w:pPr>
    <w:r>
      <w:t>Section II Bid Data Sheet</w:t>
    </w:r>
  </w:p>
  <w:p w14:paraId="3887F054" w14:textId="77777777" w:rsidR="00667950" w:rsidRDefault="0066795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DD37" w14:textId="77777777" w:rsidR="00667950" w:rsidRDefault="00667950">
    <w:pPr>
      <w:pStyle w:val="Header"/>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p w14:paraId="49B62B8C" w14:textId="77777777" w:rsidR="00667950" w:rsidRDefault="0066795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837E" w14:textId="77777777" w:rsidR="00667950" w:rsidRDefault="00667950">
    <w:pPr>
      <w:pStyle w:val="Header"/>
      <w:pBdr>
        <w:bottom w:val="none" w:sz="0" w:space="0" w:color="auto"/>
      </w:pBdr>
    </w:pPr>
  </w:p>
  <w:p w14:paraId="3E846FAF" w14:textId="77777777" w:rsidR="00667950" w:rsidRDefault="0066795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B097" w14:textId="77777777" w:rsidR="00667950" w:rsidRDefault="00667950">
    <w:pPr>
      <w:pStyle w:val="Header"/>
      <w:ind w:right="-18"/>
    </w:pPr>
    <w:r>
      <w:t>Section VI.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p w14:paraId="50A47961" w14:textId="77777777" w:rsidR="00667950" w:rsidRDefault="006679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6F84180"/>
    <w:lvl w:ilvl="0">
      <w:start w:val="1"/>
      <w:numFmt w:val="decimal"/>
      <w:pStyle w:val="ListNumber3"/>
      <w:lvlText w:val="%1."/>
      <w:lvlJc w:val="left"/>
      <w:pPr>
        <w:tabs>
          <w:tab w:val="num" w:pos="926"/>
        </w:tabs>
        <w:ind w:left="926" w:hanging="360"/>
      </w:pPr>
    </w:lvl>
  </w:abstractNum>
  <w:abstractNum w:abstractNumId="1" w15:restartNumberingAfterBreak="0">
    <w:nsid w:val="00462510"/>
    <w:multiLevelType w:val="hybridMultilevel"/>
    <w:tmpl w:val="395A7B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52A4CBB"/>
    <w:multiLevelType w:val="hybridMultilevel"/>
    <w:tmpl w:val="9E36F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5D611B6"/>
    <w:multiLevelType w:val="multilevel"/>
    <w:tmpl w:val="51963E00"/>
    <w:lvl w:ilvl="0">
      <w:start w:val="34"/>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8280BD0"/>
    <w:multiLevelType w:val="multilevel"/>
    <w:tmpl w:val="06265F4A"/>
    <w:lvl w:ilvl="0">
      <w:start w:val="26"/>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5331C5"/>
    <w:multiLevelType w:val="multilevel"/>
    <w:tmpl w:val="3FDE8E5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AB85E90"/>
    <w:multiLevelType w:val="multilevel"/>
    <w:tmpl w:val="E410D438"/>
    <w:lvl w:ilvl="0">
      <w:start w:val="29"/>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8"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0DC209BC"/>
    <w:multiLevelType w:val="multilevel"/>
    <w:tmpl w:val="C35C2C40"/>
    <w:lvl w:ilvl="0">
      <w:start w:val="42"/>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22"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0E26A03"/>
    <w:multiLevelType w:val="hybridMultilevel"/>
    <w:tmpl w:val="7EB43D78"/>
    <w:lvl w:ilvl="0" w:tplc="FA4E1E0E">
      <w:start w:val="1"/>
      <w:numFmt w:val="lowerLetter"/>
      <w:lvlText w:val="%1."/>
      <w:lvlJc w:val="left"/>
      <w:pPr>
        <w:ind w:left="1440" w:hanging="360"/>
      </w:pPr>
      <w:rPr>
        <w:rFonts w:eastAsia="Times New Roman"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3072408"/>
    <w:multiLevelType w:val="multilevel"/>
    <w:tmpl w:val="E552057E"/>
    <w:lvl w:ilvl="0">
      <w:start w:val="24"/>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1677130F"/>
    <w:multiLevelType w:val="multilevel"/>
    <w:tmpl w:val="D7489E58"/>
    <w:lvl w:ilvl="0">
      <w:start w:val="21"/>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9"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18842DD1"/>
    <w:multiLevelType w:val="hybridMultilevel"/>
    <w:tmpl w:val="ABB6C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2"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D697CCF"/>
    <w:multiLevelType w:val="multilevel"/>
    <w:tmpl w:val="BE4E6AB0"/>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13349D8"/>
    <w:multiLevelType w:val="hybridMultilevel"/>
    <w:tmpl w:val="75AE280C"/>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3728620E">
      <w:start w:val="1"/>
      <w:numFmt w:val="decimal"/>
      <w:lvlText w:val="%3."/>
      <w:lvlJc w:val="left"/>
      <w:pPr>
        <w:ind w:left="2700" w:hanging="360"/>
      </w:pPr>
      <w:rPr>
        <w:rFonts w:hint="default"/>
        <w:i/>
        <w:u w:val="none"/>
      </w:rPr>
    </w:lvl>
    <w:lvl w:ilvl="3" w:tplc="A086A44A">
      <w:numFmt w:val="bullet"/>
      <w:lvlText w:val="-"/>
      <w:lvlJc w:val="left"/>
      <w:pPr>
        <w:ind w:left="3240" w:hanging="360"/>
      </w:pPr>
      <w:rPr>
        <w:rFonts w:ascii="Times New Roman" w:eastAsia="Times New Roman" w:hAnsi="Times New Roman" w:cs="Times New Roman"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21376FB"/>
    <w:multiLevelType w:val="multilevel"/>
    <w:tmpl w:val="D3C8543E"/>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233318DF"/>
    <w:multiLevelType w:val="multilevel"/>
    <w:tmpl w:val="05B8CDEC"/>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631618B"/>
    <w:multiLevelType w:val="multilevel"/>
    <w:tmpl w:val="7EDC4AC2"/>
    <w:lvl w:ilvl="0">
      <w:start w:val="41"/>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69D1062"/>
    <w:multiLevelType w:val="multilevel"/>
    <w:tmpl w:val="D7FEE33E"/>
    <w:lvl w:ilvl="0">
      <w:start w:val="1"/>
      <w:numFmt w:val="none"/>
      <w:isLgl/>
      <w:lvlText w:val="3."/>
      <w:lvlJc w:val="left"/>
      <w:pPr>
        <w:tabs>
          <w:tab w:val="num" w:pos="432"/>
        </w:tabs>
        <w:ind w:left="432" w:hanging="432"/>
      </w:pPr>
      <w:rPr>
        <w:rFonts w:hint="default"/>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2"/>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512" w:hanging="331"/>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84465AB"/>
    <w:multiLevelType w:val="multilevel"/>
    <w:tmpl w:val="38EAD10A"/>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8586656"/>
    <w:multiLevelType w:val="multilevel"/>
    <w:tmpl w:val="0CFA3E60"/>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A926FA8"/>
    <w:multiLevelType w:val="multilevel"/>
    <w:tmpl w:val="D00866F6"/>
    <w:lvl w:ilvl="0">
      <w:start w:val="27"/>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2B080D0C"/>
    <w:multiLevelType w:val="hybridMultilevel"/>
    <w:tmpl w:val="1452FF36"/>
    <w:lvl w:ilvl="0" w:tplc="7A0A7312">
      <w:start w:val="1"/>
      <w:numFmt w:val="upperRoman"/>
      <w:lvlText w:val="%1."/>
      <w:lvlJc w:val="left"/>
      <w:pPr>
        <w:ind w:left="720" w:hanging="720"/>
      </w:pPr>
      <w:rPr>
        <w:rFonts w:eastAsia="Times New Roman" w:hint="default"/>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2" w15:restartNumberingAfterBreak="0">
    <w:nsid w:val="2B6A2E19"/>
    <w:multiLevelType w:val="hybridMultilevel"/>
    <w:tmpl w:val="D05A91E6"/>
    <w:lvl w:ilvl="0" w:tplc="C16AB9C8">
      <w:start w:val="1"/>
      <w:numFmt w:val="lowerLetter"/>
      <w:lvlText w:val="%1."/>
      <w:lvlJc w:val="left"/>
      <w:pPr>
        <w:ind w:left="1440" w:hanging="360"/>
      </w:pPr>
      <w:rPr>
        <w:rFonts w:eastAsia="Times New Roman"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4"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06675A0"/>
    <w:multiLevelType w:val="hybridMultilevel"/>
    <w:tmpl w:val="C51EC20E"/>
    <w:lvl w:ilvl="0" w:tplc="96C0C8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3125068B"/>
    <w:multiLevelType w:val="hybridMultilevel"/>
    <w:tmpl w:val="58EEFF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16D6DC5"/>
    <w:multiLevelType w:val="hybridMultilevel"/>
    <w:tmpl w:val="FD2C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1776D24"/>
    <w:multiLevelType w:val="hybridMultilevel"/>
    <w:tmpl w:val="BF14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19439E6"/>
    <w:multiLevelType w:val="multilevel"/>
    <w:tmpl w:val="1ACC4800"/>
    <w:lvl w:ilvl="0">
      <w:start w:val="1"/>
      <w:numFmt w:val="none"/>
      <w:pStyle w:val="Heading1a"/>
      <w:suff w:val="nothing"/>
      <w:lvlText w:val="%1"/>
      <w:lvlJc w:val="left"/>
      <w:pPr>
        <w:ind w:left="0" w:firstLine="0"/>
      </w:pPr>
      <w:rPr>
        <w:rFonts w:hint="default"/>
      </w:rPr>
    </w:lvl>
    <w:lvl w:ilvl="1">
      <w:start w:val="1"/>
      <w:numFmt w:val="decimal"/>
      <w:pStyle w:val="Heading1a"/>
      <w:lvlText w:val="%2."/>
      <w:lvlJc w:val="left"/>
      <w:pPr>
        <w:tabs>
          <w:tab w:val="num" w:pos="720"/>
        </w:tabs>
        <w:ind w:left="720" w:hanging="720"/>
      </w:pPr>
      <w:rPr>
        <w:rFonts w:hint="default"/>
        <w:b/>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321210E7"/>
    <w:multiLevelType w:val="singleLevel"/>
    <w:tmpl w:val="040C000F"/>
    <w:lvl w:ilvl="0">
      <w:start w:val="1"/>
      <w:numFmt w:val="decimal"/>
      <w:lvlText w:val="%1."/>
      <w:lvlJc w:val="left"/>
      <w:pPr>
        <w:tabs>
          <w:tab w:val="num" w:pos="360"/>
        </w:tabs>
        <w:ind w:left="360" w:hanging="360"/>
      </w:pPr>
    </w:lvl>
  </w:abstractNum>
  <w:abstractNum w:abstractNumId="62"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4"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3ABF7C87"/>
    <w:multiLevelType w:val="multilevel"/>
    <w:tmpl w:val="15C22936"/>
    <w:lvl w:ilvl="0">
      <w:start w:val="32"/>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3BE90CA9"/>
    <w:multiLevelType w:val="multilevel"/>
    <w:tmpl w:val="FD3805EE"/>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D842336"/>
    <w:multiLevelType w:val="multilevel"/>
    <w:tmpl w:val="E0FCC5EC"/>
    <w:lvl w:ilvl="0">
      <w:start w:val="25"/>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E98053B"/>
    <w:multiLevelType w:val="multilevel"/>
    <w:tmpl w:val="18B09DF6"/>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40705A30"/>
    <w:multiLevelType w:val="multilevel"/>
    <w:tmpl w:val="0FDA958C"/>
    <w:lvl w:ilvl="0">
      <w:start w:val="30"/>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1DD70BF"/>
    <w:multiLevelType w:val="multilevel"/>
    <w:tmpl w:val="35EC0F8C"/>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702"/>
        </w:tabs>
        <w:ind w:left="702" w:hanging="432"/>
      </w:pPr>
      <w:rPr>
        <w:sz w:val="28"/>
        <w:vertAlign w:val="subscript"/>
      </w:r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8" w15:restartNumberingAfterBreak="0">
    <w:nsid w:val="42173BD8"/>
    <w:multiLevelType w:val="hybridMultilevel"/>
    <w:tmpl w:val="9A34244E"/>
    <w:lvl w:ilvl="0" w:tplc="1E04FF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35D7B99"/>
    <w:multiLevelType w:val="multilevel"/>
    <w:tmpl w:val="5C1ABF54"/>
    <w:lvl w:ilvl="0">
      <w:start w:val="20"/>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83"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7885E7F"/>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C3B48E3"/>
    <w:multiLevelType w:val="multilevel"/>
    <w:tmpl w:val="A5F2CDDA"/>
    <w:lvl w:ilvl="0">
      <w:start w:val="22"/>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4ECF2FC2"/>
    <w:multiLevelType w:val="multilevel"/>
    <w:tmpl w:val="3306E004"/>
    <w:lvl w:ilvl="0">
      <w:start w:val="39"/>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4ED8752F"/>
    <w:multiLevelType w:val="multilevel"/>
    <w:tmpl w:val="D5860D70"/>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4F9D765F"/>
    <w:multiLevelType w:val="multilevel"/>
    <w:tmpl w:val="23CE0928"/>
    <w:lvl w:ilvl="0">
      <w:start w:val="37"/>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072603B"/>
    <w:multiLevelType w:val="multilevel"/>
    <w:tmpl w:val="11487990"/>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1557485"/>
    <w:multiLevelType w:val="hybridMultilevel"/>
    <w:tmpl w:val="DC74C8CE"/>
    <w:lvl w:ilvl="0" w:tplc="29C4A0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1F72615"/>
    <w:multiLevelType w:val="multilevel"/>
    <w:tmpl w:val="5260835A"/>
    <w:lvl w:ilvl="0">
      <w:start w:val="35"/>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3DC54CC"/>
    <w:multiLevelType w:val="hybridMultilevel"/>
    <w:tmpl w:val="AA169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6537671"/>
    <w:multiLevelType w:val="hybridMultilevel"/>
    <w:tmpl w:val="E48C8A6A"/>
    <w:lvl w:ilvl="0" w:tplc="D430C9B0">
      <w:start w:val="1"/>
      <w:numFmt w:val="lowerLetter"/>
      <w:lvlText w:val="(%1)"/>
      <w:lvlJc w:val="left"/>
      <w:pPr>
        <w:ind w:left="1002" w:hanging="372"/>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0"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C9A5B75"/>
    <w:multiLevelType w:val="hybridMultilevel"/>
    <w:tmpl w:val="BEDECFE2"/>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4" w15:restartNumberingAfterBreak="0">
    <w:nsid w:val="5D280F81"/>
    <w:multiLevelType w:val="multilevel"/>
    <w:tmpl w:val="647C6652"/>
    <w:lvl w:ilvl="0">
      <w:start w:val="31"/>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6"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5E1647FA"/>
    <w:multiLevelType w:val="hybridMultilevel"/>
    <w:tmpl w:val="F52A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817"/>
        </w:tabs>
        <w:ind w:left="817"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1" w15:restartNumberingAfterBreak="0">
    <w:nsid w:val="5FF74681"/>
    <w:multiLevelType w:val="multilevel"/>
    <w:tmpl w:val="17D0EFC2"/>
    <w:lvl w:ilvl="0">
      <w:start w:val="14"/>
      <w:numFmt w:val="decimal"/>
      <w:lvlText w:val="%1"/>
      <w:lvlJc w:val="left"/>
      <w:pPr>
        <w:tabs>
          <w:tab w:val="num" w:pos="600"/>
        </w:tabs>
        <w:ind w:left="600" w:hanging="600"/>
      </w:pPr>
      <w:rPr>
        <w:rFonts w:hint="default"/>
      </w:rPr>
    </w:lvl>
    <w:lvl w:ilvl="1">
      <w:start w:val="7"/>
      <w:numFmt w:val="decimal"/>
      <w:lvlText w:val="14.%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632D055E"/>
    <w:multiLevelType w:val="singleLevel"/>
    <w:tmpl w:val="9F6ECAF2"/>
    <w:lvl w:ilvl="0">
      <w:start w:val="1"/>
      <w:numFmt w:val="decimal"/>
      <w:lvlText w:val="%1."/>
      <w:lvlJc w:val="left"/>
      <w:pPr>
        <w:tabs>
          <w:tab w:val="num" w:pos="360"/>
        </w:tabs>
        <w:ind w:left="360" w:hanging="360"/>
      </w:pPr>
    </w:lvl>
  </w:abstractNum>
  <w:abstractNum w:abstractNumId="115" w15:restartNumberingAfterBreak="0">
    <w:nsid w:val="63D95966"/>
    <w:multiLevelType w:val="singleLevel"/>
    <w:tmpl w:val="ED7A1628"/>
    <w:lvl w:ilvl="0">
      <w:start w:val="1"/>
      <w:numFmt w:val="decimal"/>
      <w:lvlText w:val="%1."/>
      <w:lvlJc w:val="left"/>
      <w:pPr>
        <w:tabs>
          <w:tab w:val="num" w:pos="360"/>
        </w:tabs>
        <w:ind w:left="360" w:hanging="360"/>
      </w:pPr>
    </w:lvl>
  </w:abstractNum>
  <w:abstractNum w:abstractNumId="116"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7" w15:restartNumberingAfterBreak="0">
    <w:nsid w:val="64BF3B8E"/>
    <w:multiLevelType w:val="hybridMultilevel"/>
    <w:tmpl w:val="E5C0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5B815FC"/>
    <w:multiLevelType w:val="multilevel"/>
    <w:tmpl w:val="DACE91CC"/>
    <w:lvl w:ilvl="0">
      <w:start w:val="33"/>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694F4747"/>
    <w:multiLevelType w:val="multilevel"/>
    <w:tmpl w:val="C5C21B5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087"/>
        </w:tabs>
        <w:ind w:left="1087"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6CF71C36"/>
    <w:multiLevelType w:val="multilevel"/>
    <w:tmpl w:val="8514E42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6EEF0E9E"/>
    <w:multiLevelType w:val="hybridMultilevel"/>
    <w:tmpl w:val="DAF2F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F0860BE"/>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6FBF3C32"/>
    <w:multiLevelType w:val="hybridMultilevel"/>
    <w:tmpl w:val="BAEA1870"/>
    <w:lvl w:ilvl="0" w:tplc="534271A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9"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23075D7"/>
    <w:multiLevelType w:val="multilevel"/>
    <w:tmpl w:val="19E0288E"/>
    <w:lvl w:ilvl="0">
      <w:start w:val="23"/>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723369DE"/>
    <w:multiLevelType w:val="hybridMultilevel"/>
    <w:tmpl w:val="99DE5C0A"/>
    <w:lvl w:ilvl="0" w:tplc="29C4A004">
      <w:start w:val="1"/>
      <w:numFmt w:val="lowerLetter"/>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3"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73A97DD8"/>
    <w:multiLevelType w:val="multilevel"/>
    <w:tmpl w:val="CB1440F2"/>
    <w:lvl w:ilvl="0">
      <w:start w:val="38"/>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749267BC"/>
    <w:multiLevelType w:val="multilevel"/>
    <w:tmpl w:val="39DC40A2"/>
    <w:lvl w:ilvl="0">
      <w:start w:val="36"/>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39"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7BED0DD3"/>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15:restartNumberingAfterBreak="0">
    <w:nsid w:val="7D47663C"/>
    <w:multiLevelType w:val="hybridMultilevel"/>
    <w:tmpl w:val="DF8E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5450523">
    <w:abstractNumId w:val="77"/>
  </w:num>
  <w:num w:numId="2" w16cid:durableId="1921254783">
    <w:abstractNumId w:val="138"/>
  </w:num>
  <w:num w:numId="3" w16cid:durableId="298875832">
    <w:abstractNumId w:val="82"/>
  </w:num>
  <w:num w:numId="4" w16cid:durableId="1636637135">
    <w:abstractNumId w:val="114"/>
  </w:num>
  <w:num w:numId="5" w16cid:durableId="281620270">
    <w:abstractNumId w:val="105"/>
  </w:num>
  <w:num w:numId="6" w16cid:durableId="30616023">
    <w:abstractNumId w:val="142"/>
  </w:num>
  <w:num w:numId="7" w16cid:durableId="1180314717">
    <w:abstractNumId w:val="53"/>
  </w:num>
  <w:num w:numId="8" w16cid:durableId="139618210">
    <w:abstractNumId w:val="28"/>
  </w:num>
  <w:num w:numId="9" w16cid:durableId="905728903">
    <w:abstractNumId w:val="17"/>
  </w:num>
  <w:num w:numId="10" w16cid:durableId="1606688348">
    <w:abstractNumId w:val="12"/>
  </w:num>
  <w:num w:numId="11" w16cid:durableId="1414467486">
    <w:abstractNumId w:val="63"/>
  </w:num>
  <w:num w:numId="12" w16cid:durableId="110981493">
    <w:abstractNumId w:val="21"/>
  </w:num>
  <w:num w:numId="13" w16cid:durableId="2021199739">
    <w:abstractNumId w:val="122"/>
  </w:num>
  <w:num w:numId="14" w16cid:durableId="1271937459">
    <w:abstractNumId w:val="75"/>
  </w:num>
  <w:num w:numId="15" w16cid:durableId="1698847615">
    <w:abstractNumId w:val="133"/>
  </w:num>
  <w:num w:numId="16" w16cid:durableId="645623269">
    <w:abstractNumId w:val="2"/>
  </w:num>
  <w:num w:numId="17" w16cid:durableId="61410439">
    <w:abstractNumId w:val="32"/>
  </w:num>
  <w:num w:numId="18" w16cid:durableId="297498490">
    <w:abstractNumId w:val="34"/>
  </w:num>
  <w:num w:numId="19" w16cid:durableId="1918325768">
    <w:abstractNumId w:val="110"/>
  </w:num>
  <w:num w:numId="20" w16cid:durableId="1003506891">
    <w:abstractNumId w:val="22"/>
  </w:num>
  <w:num w:numId="21" w16cid:durableId="1170170942">
    <w:abstractNumId w:val="111"/>
  </w:num>
  <w:num w:numId="22" w16cid:durableId="926383600">
    <w:abstractNumId w:val="130"/>
  </w:num>
  <w:num w:numId="23" w16cid:durableId="63531588">
    <w:abstractNumId w:val="136"/>
  </w:num>
  <w:num w:numId="24" w16cid:durableId="339699953">
    <w:abstractNumId w:val="71"/>
  </w:num>
  <w:num w:numId="25" w16cid:durableId="1927497693">
    <w:abstractNumId w:val="98"/>
  </w:num>
  <w:num w:numId="26" w16cid:durableId="1700006434">
    <w:abstractNumId w:val="66"/>
  </w:num>
  <w:num w:numId="27" w16cid:durableId="936014443">
    <w:abstractNumId w:val="55"/>
  </w:num>
  <w:num w:numId="28" w16cid:durableId="741290042">
    <w:abstractNumId w:val="101"/>
  </w:num>
  <w:num w:numId="29" w16cid:durableId="91436329">
    <w:abstractNumId w:val="80"/>
  </w:num>
  <w:num w:numId="30" w16cid:durableId="457845091">
    <w:abstractNumId w:val="84"/>
  </w:num>
  <w:num w:numId="31" w16cid:durableId="1138179884">
    <w:abstractNumId w:val="124"/>
  </w:num>
  <w:num w:numId="32" w16cid:durableId="42869375">
    <w:abstractNumId w:val="141"/>
  </w:num>
  <w:num w:numId="33" w16cid:durableId="940256330">
    <w:abstractNumId w:val="10"/>
  </w:num>
  <w:num w:numId="34" w16cid:durableId="1323198346">
    <w:abstractNumId w:val="129"/>
  </w:num>
  <w:num w:numId="35" w16cid:durableId="430784558">
    <w:abstractNumId w:val="14"/>
  </w:num>
  <w:num w:numId="36" w16cid:durableId="2105951467">
    <w:abstractNumId w:val="72"/>
  </w:num>
  <w:num w:numId="37" w16cid:durableId="739595637">
    <w:abstractNumId w:val="127"/>
  </w:num>
  <w:num w:numId="38" w16cid:durableId="1029338907">
    <w:abstractNumId w:val="81"/>
  </w:num>
  <w:num w:numId="39" w16cid:durableId="735056746">
    <w:abstractNumId w:val="26"/>
  </w:num>
  <w:num w:numId="40" w16cid:durableId="623004224">
    <w:abstractNumId w:val="125"/>
  </w:num>
  <w:num w:numId="41" w16cid:durableId="1373968317">
    <w:abstractNumId w:val="85"/>
  </w:num>
  <w:num w:numId="42" w16cid:durableId="1389184141">
    <w:abstractNumId w:val="131"/>
  </w:num>
  <w:num w:numId="43" w16cid:durableId="715858900">
    <w:abstractNumId w:val="24"/>
  </w:num>
  <w:num w:numId="44" w16cid:durableId="1544519507">
    <w:abstractNumId w:val="70"/>
  </w:num>
  <w:num w:numId="45" w16cid:durableId="1439638893">
    <w:abstractNumId w:val="11"/>
  </w:num>
  <w:num w:numId="46" w16cid:durableId="1538665188">
    <w:abstractNumId w:val="50"/>
  </w:num>
  <w:num w:numId="47" w16cid:durableId="715281832">
    <w:abstractNumId w:val="33"/>
  </w:num>
  <w:num w:numId="48" w16cid:durableId="477302163">
    <w:abstractNumId w:val="15"/>
  </w:num>
  <w:num w:numId="49" w16cid:durableId="993067031">
    <w:abstractNumId w:val="76"/>
  </w:num>
  <w:num w:numId="50" w16cid:durableId="1266379272">
    <w:abstractNumId w:val="104"/>
  </w:num>
  <w:num w:numId="51" w16cid:durableId="1001808414">
    <w:abstractNumId w:val="68"/>
  </w:num>
  <w:num w:numId="52" w16cid:durableId="1114061892">
    <w:abstractNumId w:val="118"/>
  </w:num>
  <w:num w:numId="53" w16cid:durableId="157888261">
    <w:abstractNumId w:val="9"/>
  </w:num>
  <w:num w:numId="54" w16cid:durableId="348944608">
    <w:abstractNumId w:val="95"/>
  </w:num>
  <w:num w:numId="55" w16cid:durableId="1672760597">
    <w:abstractNumId w:val="135"/>
  </w:num>
  <w:num w:numId="56" w16cid:durableId="1478764983">
    <w:abstractNumId w:val="92"/>
  </w:num>
  <w:num w:numId="57" w16cid:durableId="183591589">
    <w:abstractNumId w:val="134"/>
  </w:num>
  <w:num w:numId="58" w16cid:durableId="603222830">
    <w:abstractNumId w:val="89"/>
  </w:num>
  <w:num w:numId="59" w16cid:durableId="1927156137">
    <w:abstractNumId w:val="38"/>
  </w:num>
  <w:num w:numId="60" w16cid:durableId="20593113">
    <w:abstractNumId w:val="44"/>
  </w:num>
  <w:num w:numId="61" w16cid:durableId="830758134">
    <w:abstractNumId w:val="19"/>
  </w:num>
  <w:num w:numId="62" w16cid:durableId="1783719776">
    <w:abstractNumId w:val="49"/>
  </w:num>
  <w:num w:numId="63" w16cid:durableId="2103404925">
    <w:abstractNumId w:val="93"/>
  </w:num>
  <w:num w:numId="64" w16cid:durableId="1487471806">
    <w:abstractNumId w:val="109"/>
  </w:num>
  <w:num w:numId="65" w16cid:durableId="1583485326">
    <w:abstractNumId w:val="73"/>
  </w:num>
  <w:num w:numId="66" w16cid:durableId="1805272611">
    <w:abstractNumId w:val="39"/>
  </w:num>
  <w:num w:numId="67" w16cid:durableId="1196967070">
    <w:abstractNumId w:val="120"/>
  </w:num>
  <w:num w:numId="68" w16cid:durableId="1852258162">
    <w:abstractNumId w:val="37"/>
  </w:num>
  <w:num w:numId="69" w16cid:durableId="2007122603">
    <w:abstractNumId w:val="5"/>
  </w:num>
  <w:num w:numId="70" w16cid:durableId="406803975">
    <w:abstractNumId w:val="4"/>
  </w:num>
  <w:num w:numId="71" w16cid:durableId="217321020">
    <w:abstractNumId w:val="139"/>
  </w:num>
  <w:num w:numId="72" w16cid:durableId="739254163">
    <w:abstractNumId w:val="113"/>
  </w:num>
  <w:num w:numId="73" w16cid:durableId="1121336062">
    <w:abstractNumId w:val="91"/>
  </w:num>
  <w:num w:numId="74" w16cid:durableId="879441986">
    <w:abstractNumId w:val="64"/>
  </w:num>
  <w:num w:numId="75" w16cid:durableId="1701079573">
    <w:abstractNumId w:val="16"/>
  </w:num>
  <w:num w:numId="76" w16cid:durableId="1614511845">
    <w:abstractNumId w:val="47"/>
  </w:num>
  <w:num w:numId="77" w16cid:durableId="1930773839">
    <w:abstractNumId w:val="48"/>
  </w:num>
  <w:num w:numId="78" w16cid:durableId="749960494">
    <w:abstractNumId w:val="65"/>
  </w:num>
  <w:num w:numId="79" w16cid:durableId="1145901848">
    <w:abstractNumId w:val="115"/>
  </w:num>
  <w:num w:numId="80" w16cid:durableId="447048367">
    <w:abstractNumId w:val="96"/>
  </w:num>
  <w:num w:numId="81" w16cid:durableId="1043214902">
    <w:abstractNumId w:val="112"/>
  </w:num>
  <w:num w:numId="82" w16cid:durableId="274560501">
    <w:abstractNumId w:val="90"/>
  </w:num>
  <w:num w:numId="83" w16cid:durableId="940841003">
    <w:abstractNumId w:val="121"/>
  </w:num>
  <w:num w:numId="84" w16cid:durableId="1701316946">
    <w:abstractNumId w:val="27"/>
  </w:num>
  <w:num w:numId="85" w16cid:durableId="1169950130">
    <w:abstractNumId w:val="100"/>
  </w:num>
  <w:num w:numId="86" w16cid:durableId="825126069">
    <w:abstractNumId w:val="74"/>
  </w:num>
  <w:num w:numId="87" w16cid:durableId="2143766303">
    <w:abstractNumId w:val="86"/>
  </w:num>
  <w:num w:numId="88" w16cid:durableId="997808503">
    <w:abstractNumId w:val="87"/>
  </w:num>
  <w:num w:numId="89" w16cid:durableId="1100369205">
    <w:abstractNumId w:val="140"/>
  </w:num>
  <w:num w:numId="90" w16cid:durableId="1716006472">
    <w:abstractNumId w:val="137"/>
  </w:num>
  <w:num w:numId="91" w16cid:durableId="531305790">
    <w:abstractNumId w:val="6"/>
  </w:num>
  <w:num w:numId="92" w16cid:durableId="880481653">
    <w:abstractNumId w:val="8"/>
  </w:num>
  <w:num w:numId="93" w16cid:durableId="1008678190">
    <w:abstractNumId w:val="41"/>
  </w:num>
  <w:num w:numId="94" w16cid:durableId="767583070">
    <w:abstractNumId w:val="123"/>
  </w:num>
  <w:num w:numId="95" w16cid:durableId="1879704784">
    <w:abstractNumId w:val="83"/>
  </w:num>
  <w:num w:numId="96" w16cid:durableId="1591550108">
    <w:abstractNumId w:val="54"/>
  </w:num>
  <w:num w:numId="97" w16cid:durableId="2074309895">
    <w:abstractNumId w:val="79"/>
  </w:num>
  <w:num w:numId="98" w16cid:durableId="805201108">
    <w:abstractNumId w:val="88"/>
  </w:num>
  <w:num w:numId="99" w16cid:durableId="237785325">
    <w:abstractNumId w:val="108"/>
  </w:num>
  <w:num w:numId="100" w16cid:durableId="1205285811">
    <w:abstractNumId w:val="106"/>
  </w:num>
  <w:num w:numId="101" w16cid:durableId="1230773546">
    <w:abstractNumId w:val="46"/>
  </w:num>
  <w:num w:numId="102" w16cid:durableId="163864997">
    <w:abstractNumId w:val="43"/>
  </w:num>
  <w:num w:numId="103" w16cid:durableId="748578132">
    <w:abstractNumId w:val="20"/>
  </w:num>
  <w:num w:numId="104" w16cid:durableId="1426459515">
    <w:abstractNumId w:val="69"/>
  </w:num>
  <w:num w:numId="105" w16cid:durableId="1813712166">
    <w:abstractNumId w:val="102"/>
  </w:num>
  <w:num w:numId="106" w16cid:durableId="1814255767">
    <w:abstractNumId w:val="42"/>
  </w:num>
  <w:num w:numId="107" w16cid:durableId="220020584">
    <w:abstractNumId w:val="29"/>
  </w:num>
  <w:num w:numId="108" w16cid:durableId="1602836704">
    <w:abstractNumId w:val="18"/>
  </w:num>
  <w:num w:numId="109" w16cid:durableId="1492597393">
    <w:abstractNumId w:val="67"/>
  </w:num>
  <w:num w:numId="110" w16cid:durableId="248540205">
    <w:abstractNumId w:val="3"/>
  </w:num>
  <w:num w:numId="111" w16cid:durableId="136801686">
    <w:abstractNumId w:val="119"/>
  </w:num>
  <w:num w:numId="112" w16cid:durableId="1062825477">
    <w:abstractNumId w:val="116"/>
  </w:num>
  <w:num w:numId="113" w16cid:durableId="292752837">
    <w:abstractNumId w:val="25"/>
  </w:num>
  <w:num w:numId="114" w16cid:durableId="1773166088">
    <w:abstractNumId w:val="13"/>
  </w:num>
  <w:num w:numId="115" w16cid:durableId="1102726621">
    <w:abstractNumId w:val="31"/>
  </w:num>
  <w:num w:numId="116" w16cid:durableId="32779768">
    <w:abstractNumId w:val="40"/>
  </w:num>
  <w:num w:numId="117" w16cid:durableId="215237792">
    <w:abstractNumId w:val="36"/>
  </w:num>
  <w:num w:numId="118" w16cid:durableId="1912538134">
    <w:abstractNumId w:val="45"/>
  </w:num>
  <w:num w:numId="119" w16cid:durableId="516583165">
    <w:abstractNumId w:val="128"/>
  </w:num>
  <w:num w:numId="120" w16cid:durableId="859974884">
    <w:abstractNumId w:val="35"/>
  </w:num>
  <w:num w:numId="121" w16cid:durableId="989096727">
    <w:abstractNumId w:val="62"/>
  </w:num>
  <w:num w:numId="122" w16cid:durableId="1654220159">
    <w:abstractNumId w:val="0"/>
  </w:num>
  <w:num w:numId="123" w16cid:durableId="1886212402">
    <w:abstractNumId w:val="60"/>
  </w:num>
  <w:num w:numId="124" w16cid:durableId="920678702">
    <w:abstractNumId w:val="61"/>
  </w:num>
  <w:num w:numId="125" w16cid:durableId="1804423660">
    <w:abstractNumId w:val="57"/>
  </w:num>
  <w:num w:numId="126" w16cid:durableId="1857234716">
    <w:abstractNumId w:val="107"/>
  </w:num>
  <w:num w:numId="127" w16cid:durableId="2089187761">
    <w:abstractNumId w:val="99"/>
  </w:num>
  <w:num w:numId="128" w16cid:durableId="1705211074">
    <w:abstractNumId w:val="51"/>
  </w:num>
  <w:num w:numId="129" w16cid:durableId="1887181502">
    <w:abstractNumId w:val="52"/>
  </w:num>
  <w:num w:numId="130" w16cid:durableId="678429471">
    <w:abstractNumId w:val="23"/>
  </w:num>
  <w:num w:numId="131" w16cid:durableId="1753507868">
    <w:abstractNumId w:val="56"/>
  </w:num>
  <w:num w:numId="132" w16cid:durableId="1154831310">
    <w:abstractNumId w:val="132"/>
  </w:num>
  <w:num w:numId="133" w16cid:durableId="1677268967">
    <w:abstractNumId w:val="143"/>
  </w:num>
  <w:num w:numId="134" w16cid:durableId="716973640">
    <w:abstractNumId w:val="78"/>
  </w:num>
  <w:num w:numId="135" w16cid:durableId="1700399757">
    <w:abstractNumId w:val="94"/>
  </w:num>
  <w:num w:numId="136" w16cid:durableId="826363136">
    <w:abstractNumId w:val="7"/>
  </w:num>
  <w:num w:numId="137" w16cid:durableId="613287793">
    <w:abstractNumId w:val="97"/>
  </w:num>
  <w:num w:numId="138" w16cid:durableId="925727159">
    <w:abstractNumId w:val="59"/>
  </w:num>
  <w:num w:numId="139" w16cid:durableId="795638432">
    <w:abstractNumId w:val="103"/>
  </w:num>
  <w:num w:numId="140" w16cid:durableId="243877843">
    <w:abstractNumId w:val="1"/>
  </w:num>
  <w:num w:numId="141" w16cid:durableId="680351132">
    <w:abstractNumId w:val="58"/>
  </w:num>
  <w:num w:numId="142" w16cid:durableId="50930967">
    <w:abstractNumId w:val="126"/>
  </w:num>
  <w:num w:numId="143" w16cid:durableId="788202191">
    <w:abstractNumId w:val="117"/>
  </w:num>
  <w:num w:numId="144" w16cid:durableId="408159926">
    <w:abstractNumId w:val="3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50"/>
    <w:rsid w:val="0001443D"/>
    <w:rsid w:val="00022BA1"/>
    <w:rsid w:val="00030E9D"/>
    <w:rsid w:val="0004125B"/>
    <w:rsid w:val="00094D9A"/>
    <w:rsid w:val="000A11F8"/>
    <w:rsid w:val="000B0E8F"/>
    <w:rsid w:val="000C113C"/>
    <w:rsid w:val="000C66D9"/>
    <w:rsid w:val="00154401"/>
    <w:rsid w:val="001753E3"/>
    <w:rsid w:val="00191D18"/>
    <w:rsid w:val="001C16C5"/>
    <w:rsid w:val="001D4ECA"/>
    <w:rsid w:val="002069AD"/>
    <w:rsid w:val="00210EA1"/>
    <w:rsid w:val="002222CB"/>
    <w:rsid w:val="0024081D"/>
    <w:rsid w:val="00300D41"/>
    <w:rsid w:val="00300DFB"/>
    <w:rsid w:val="00301638"/>
    <w:rsid w:val="00316673"/>
    <w:rsid w:val="00323AF6"/>
    <w:rsid w:val="003730FC"/>
    <w:rsid w:val="0037497E"/>
    <w:rsid w:val="0038470D"/>
    <w:rsid w:val="0039658E"/>
    <w:rsid w:val="003A3878"/>
    <w:rsid w:val="003B255E"/>
    <w:rsid w:val="003D0AAE"/>
    <w:rsid w:val="004430E1"/>
    <w:rsid w:val="00451DDA"/>
    <w:rsid w:val="00465A5D"/>
    <w:rsid w:val="00472379"/>
    <w:rsid w:val="00473D9B"/>
    <w:rsid w:val="00496108"/>
    <w:rsid w:val="004D18B3"/>
    <w:rsid w:val="004D1FF3"/>
    <w:rsid w:val="004D4F53"/>
    <w:rsid w:val="004F0A66"/>
    <w:rsid w:val="00533C73"/>
    <w:rsid w:val="005505A1"/>
    <w:rsid w:val="005836BF"/>
    <w:rsid w:val="00591719"/>
    <w:rsid w:val="005A6D25"/>
    <w:rsid w:val="005C16A8"/>
    <w:rsid w:val="005D4CBA"/>
    <w:rsid w:val="00604CC4"/>
    <w:rsid w:val="0061469B"/>
    <w:rsid w:val="00651473"/>
    <w:rsid w:val="00667950"/>
    <w:rsid w:val="00670B9E"/>
    <w:rsid w:val="0067376E"/>
    <w:rsid w:val="00687A29"/>
    <w:rsid w:val="00694A0E"/>
    <w:rsid w:val="00696EB1"/>
    <w:rsid w:val="006C6E83"/>
    <w:rsid w:val="006F268A"/>
    <w:rsid w:val="00707456"/>
    <w:rsid w:val="007714D3"/>
    <w:rsid w:val="007A0FDE"/>
    <w:rsid w:val="007C1A33"/>
    <w:rsid w:val="0081105A"/>
    <w:rsid w:val="00821BB5"/>
    <w:rsid w:val="008354E5"/>
    <w:rsid w:val="00840E6A"/>
    <w:rsid w:val="00850E17"/>
    <w:rsid w:val="00896081"/>
    <w:rsid w:val="008A0B52"/>
    <w:rsid w:val="008A7857"/>
    <w:rsid w:val="008B3AAB"/>
    <w:rsid w:val="008E29DA"/>
    <w:rsid w:val="008F161F"/>
    <w:rsid w:val="00916EFA"/>
    <w:rsid w:val="00921E5A"/>
    <w:rsid w:val="00932F62"/>
    <w:rsid w:val="00954F9B"/>
    <w:rsid w:val="009777F9"/>
    <w:rsid w:val="009C3839"/>
    <w:rsid w:val="009C7347"/>
    <w:rsid w:val="009D40A8"/>
    <w:rsid w:val="009E0705"/>
    <w:rsid w:val="009E75B5"/>
    <w:rsid w:val="009F1DE6"/>
    <w:rsid w:val="00A549A7"/>
    <w:rsid w:val="00A60966"/>
    <w:rsid w:val="00A713C5"/>
    <w:rsid w:val="00A72E82"/>
    <w:rsid w:val="00A87C69"/>
    <w:rsid w:val="00AC3D69"/>
    <w:rsid w:val="00AF3E95"/>
    <w:rsid w:val="00B51E41"/>
    <w:rsid w:val="00B94745"/>
    <w:rsid w:val="00B9673F"/>
    <w:rsid w:val="00BF1513"/>
    <w:rsid w:val="00C05CB2"/>
    <w:rsid w:val="00C06213"/>
    <w:rsid w:val="00C104DD"/>
    <w:rsid w:val="00C1265D"/>
    <w:rsid w:val="00C271C1"/>
    <w:rsid w:val="00C46BBB"/>
    <w:rsid w:val="00C80526"/>
    <w:rsid w:val="00CD5314"/>
    <w:rsid w:val="00CE4B22"/>
    <w:rsid w:val="00D51CC4"/>
    <w:rsid w:val="00D55428"/>
    <w:rsid w:val="00D8497F"/>
    <w:rsid w:val="00D92DE1"/>
    <w:rsid w:val="00DC504C"/>
    <w:rsid w:val="00DD7EFA"/>
    <w:rsid w:val="00DF78F0"/>
    <w:rsid w:val="00E107C1"/>
    <w:rsid w:val="00E30ECE"/>
    <w:rsid w:val="00E32E47"/>
    <w:rsid w:val="00E41AD5"/>
    <w:rsid w:val="00EC7B3C"/>
    <w:rsid w:val="00ED4B5D"/>
    <w:rsid w:val="00F05388"/>
    <w:rsid w:val="00F22E31"/>
    <w:rsid w:val="00F717C2"/>
    <w:rsid w:val="00F83163"/>
    <w:rsid w:val="00FA5C3D"/>
    <w:rsid w:val="00FB0A19"/>
    <w:rsid w:val="00FB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76CBCB1"/>
  <w15:chartTrackingRefBased/>
  <w15:docId w15:val="{3AE86281-B2EE-402F-B2F0-B26CF595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63"/>
    <w:pPr>
      <w:spacing w:after="0" w:line="240" w:lineRule="auto"/>
    </w:pPr>
    <w:rPr>
      <w:rFonts w:ascii="Times New Roman" w:eastAsia="Times New Roman" w:hAnsi="Times New Roman" w:cs="Times New Roman"/>
      <w:kern w:val="0"/>
      <w:szCs w:val="20"/>
      <w14:ligatures w14:val="none"/>
    </w:rPr>
  </w:style>
  <w:style w:type="paragraph" w:styleId="Heading1">
    <w:name w:val="heading 1"/>
    <w:aliases w:val="Document Header1"/>
    <w:basedOn w:val="Normal"/>
    <w:next w:val="Normal"/>
    <w:link w:val="Heading1Char"/>
    <w:qFormat/>
    <w:rsid w:val="006679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
    <w:basedOn w:val="Normal"/>
    <w:next w:val="Normal"/>
    <w:link w:val="Heading2Char"/>
    <w:unhideWhenUsed/>
    <w:qFormat/>
    <w:rsid w:val="006679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Clause Paragraph,Section Header3"/>
    <w:basedOn w:val="Normal"/>
    <w:next w:val="Normal"/>
    <w:link w:val="Heading3Char"/>
    <w:unhideWhenUsed/>
    <w:qFormat/>
    <w:rsid w:val="006679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 Sub-Clause Sub-paragraph"/>
    <w:basedOn w:val="Normal"/>
    <w:next w:val="Normal"/>
    <w:link w:val="Heading4Char"/>
    <w:unhideWhenUsed/>
    <w:qFormat/>
    <w:rsid w:val="006679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6679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6679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679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679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679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667950"/>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
    <w:basedOn w:val="DefaultParagraphFont"/>
    <w:link w:val="Heading2"/>
    <w:rsid w:val="00667950"/>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ub-Clause Paragraph Char,Section Header3 Char"/>
    <w:basedOn w:val="DefaultParagraphFont"/>
    <w:link w:val="Heading3"/>
    <w:rsid w:val="00667950"/>
    <w:rPr>
      <w:rFonts w:eastAsiaTheme="majorEastAsia" w:cstheme="majorBidi"/>
      <w:color w:val="2F5496" w:themeColor="accent1" w:themeShade="BF"/>
      <w:sz w:val="28"/>
      <w:szCs w:val="28"/>
    </w:rPr>
  </w:style>
  <w:style w:type="character" w:customStyle="1" w:styleId="Heading4Char">
    <w:name w:val="Heading 4 Char"/>
    <w:aliases w:val=" Sub-Clause Sub-paragraph Char"/>
    <w:basedOn w:val="DefaultParagraphFont"/>
    <w:link w:val="Heading4"/>
    <w:rsid w:val="00667950"/>
    <w:rPr>
      <w:rFonts w:eastAsiaTheme="majorEastAsia" w:cstheme="majorBidi"/>
      <w:i/>
      <w:iCs/>
      <w:color w:val="2F5496" w:themeColor="accent1" w:themeShade="BF"/>
    </w:rPr>
  </w:style>
  <w:style w:type="character" w:customStyle="1" w:styleId="Heading5Char">
    <w:name w:val="Heading 5 Char"/>
    <w:basedOn w:val="DefaultParagraphFont"/>
    <w:link w:val="Heading5"/>
    <w:rsid w:val="00667950"/>
    <w:rPr>
      <w:rFonts w:eastAsiaTheme="majorEastAsia" w:cstheme="majorBidi"/>
      <w:color w:val="2F5496" w:themeColor="accent1" w:themeShade="BF"/>
    </w:rPr>
  </w:style>
  <w:style w:type="character" w:customStyle="1" w:styleId="Heading6Char">
    <w:name w:val="Heading 6 Char"/>
    <w:basedOn w:val="DefaultParagraphFont"/>
    <w:link w:val="Heading6"/>
    <w:rsid w:val="00667950"/>
    <w:rPr>
      <w:rFonts w:eastAsiaTheme="majorEastAsia" w:cstheme="majorBidi"/>
      <w:i/>
      <w:iCs/>
      <w:color w:val="595959" w:themeColor="text1" w:themeTint="A6"/>
    </w:rPr>
  </w:style>
  <w:style w:type="character" w:customStyle="1" w:styleId="Heading7Char">
    <w:name w:val="Heading 7 Char"/>
    <w:basedOn w:val="DefaultParagraphFont"/>
    <w:link w:val="Heading7"/>
    <w:rsid w:val="00667950"/>
    <w:rPr>
      <w:rFonts w:eastAsiaTheme="majorEastAsia" w:cstheme="majorBidi"/>
      <w:color w:val="595959" w:themeColor="text1" w:themeTint="A6"/>
    </w:rPr>
  </w:style>
  <w:style w:type="character" w:customStyle="1" w:styleId="Heading8Char">
    <w:name w:val="Heading 8 Char"/>
    <w:basedOn w:val="DefaultParagraphFont"/>
    <w:link w:val="Heading8"/>
    <w:rsid w:val="00667950"/>
    <w:rPr>
      <w:rFonts w:eastAsiaTheme="majorEastAsia" w:cstheme="majorBidi"/>
      <w:i/>
      <w:iCs/>
      <w:color w:val="272727" w:themeColor="text1" w:themeTint="D8"/>
    </w:rPr>
  </w:style>
  <w:style w:type="character" w:customStyle="1" w:styleId="Heading9Char">
    <w:name w:val="Heading 9 Char"/>
    <w:basedOn w:val="DefaultParagraphFont"/>
    <w:link w:val="Heading9"/>
    <w:rsid w:val="00667950"/>
    <w:rPr>
      <w:rFonts w:eastAsiaTheme="majorEastAsia" w:cstheme="majorBidi"/>
      <w:color w:val="272727" w:themeColor="text1" w:themeTint="D8"/>
    </w:rPr>
  </w:style>
  <w:style w:type="paragraph" w:styleId="Title">
    <w:name w:val="Title"/>
    <w:basedOn w:val="Normal"/>
    <w:next w:val="Normal"/>
    <w:link w:val="TitleChar"/>
    <w:qFormat/>
    <w:rsid w:val="006679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67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67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67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950"/>
    <w:pPr>
      <w:spacing w:before="160"/>
      <w:jc w:val="center"/>
    </w:pPr>
    <w:rPr>
      <w:i/>
      <w:iCs/>
      <w:color w:val="404040" w:themeColor="text1" w:themeTint="BF"/>
    </w:rPr>
  </w:style>
  <w:style w:type="character" w:customStyle="1" w:styleId="QuoteChar">
    <w:name w:val="Quote Char"/>
    <w:basedOn w:val="DefaultParagraphFont"/>
    <w:link w:val="Quote"/>
    <w:uiPriority w:val="29"/>
    <w:rsid w:val="00667950"/>
    <w:rPr>
      <w:i/>
      <w:iCs/>
      <w:color w:val="404040" w:themeColor="text1" w:themeTint="BF"/>
    </w:rPr>
  </w:style>
  <w:style w:type="paragraph" w:styleId="ListParagraph">
    <w:name w:val="List Paragraph"/>
    <w:basedOn w:val="Normal"/>
    <w:uiPriority w:val="34"/>
    <w:qFormat/>
    <w:rsid w:val="00667950"/>
    <w:pPr>
      <w:ind w:left="720"/>
      <w:contextualSpacing/>
    </w:pPr>
  </w:style>
  <w:style w:type="character" w:styleId="IntenseEmphasis">
    <w:name w:val="Intense Emphasis"/>
    <w:basedOn w:val="DefaultParagraphFont"/>
    <w:uiPriority w:val="21"/>
    <w:qFormat/>
    <w:rsid w:val="00667950"/>
    <w:rPr>
      <w:i/>
      <w:iCs/>
      <w:color w:val="2F5496" w:themeColor="accent1" w:themeShade="BF"/>
    </w:rPr>
  </w:style>
  <w:style w:type="paragraph" w:styleId="IntenseQuote">
    <w:name w:val="Intense Quote"/>
    <w:basedOn w:val="Normal"/>
    <w:next w:val="Normal"/>
    <w:link w:val="IntenseQuoteChar"/>
    <w:uiPriority w:val="30"/>
    <w:qFormat/>
    <w:rsid w:val="00667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950"/>
    <w:rPr>
      <w:i/>
      <w:iCs/>
      <w:color w:val="2F5496" w:themeColor="accent1" w:themeShade="BF"/>
    </w:rPr>
  </w:style>
  <w:style w:type="character" w:styleId="IntenseReference">
    <w:name w:val="Intense Reference"/>
    <w:basedOn w:val="DefaultParagraphFont"/>
    <w:uiPriority w:val="32"/>
    <w:qFormat/>
    <w:rsid w:val="00667950"/>
    <w:rPr>
      <w:b/>
      <w:bCs/>
      <w:smallCaps/>
      <w:color w:val="2F5496" w:themeColor="accent1" w:themeShade="BF"/>
      <w:spacing w:val="5"/>
    </w:rPr>
  </w:style>
  <w:style w:type="paragraph" w:customStyle="1" w:styleId="Sub-ClauseText">
    <w:name w:val="Sub-Clause Text"/>
    <w:basedOn w:val="Normal"/>
    <w:rsid w:val="00667950"/>
    <w:pPr>
      <w:spacing w:before="120" w:after="120"/>
      <w:jc w:val="both"/>
    </w:pPr>
    <w:rPr>
      <w:spacing w:val="-4"/>
    </w:rPr>
  </w:style>
  <w:style w:type="paragraph" w:customStyle="1" w:styleId="Outline">
    <w:name w:val="Outline"/>
    <w:basedOn w:val="Normal"/>
    <w:rsid w:val="00667950"/>
    <w:pPr>
      <w:numPr>
        <w:numId w:val="1"/>
      </w:numPr>
      <w:tabs>
        <w:tab w:val="clear" w:pos="432"/>
      </w:tabs>
      <w:spacing w:before="240"/>
      <w:ind w:left="0" w:firstLine="0"/>
    </w:pPr>
    <w:rPr>
      <w:kern w:val="28"/>
    </w:rPr>
  </w:style>
  <w:style w:type="paragraph" w:customStyle="1" w:styleId="Outline1">
    <w:name w:val="Outline1"/>
    <w:basedOn w:val="Outline"/>
    <w:next w:val="Outline2"/>
    <w:rsid w:val="00667950"/>
    <w:pPr>
      <w:keepNext/>
      <w:numPr>
        <w:ilvl w:val="1"/>
      </w:numPr>
      <w:tabs>
        <w:tab w:val="clear" w:pos="1152"/>
        <w:tab w:val="num" w:pos="360"/>
      </w:tabs>
      <w:ind w:left="0" w:firstLine="0"/>
    </w:pPr>
  </w:style>
  <w:style w:type="paragraph" w:customStyle="1" w:styleId="Outline2">
    <w:name w:val="Outline2"/>
    <w:basedOn w:val="Normal"/>
    <w:rsid w:val="00667950"/>
    <w:pPr>
      <w:numPr>
        <w:ilvl w:val="2"/>
        <w:numId w:val="1"/>
      </w:numPr>
      <w:tabs>
        <w:tab w:val="clear" w:pos="702"/>
        <w:tab w:val="num" w:pos="864"/>
      </w:tabs>
      <w:spacing w:before="240"/>
      <w:ind w:left="0" w:firstLine="0"/>
    </w:pPr>
    <w:rPr>
      <w:kern w:val="28"/>
    </w:rPr>
  </w:style>
  <w:style w:type="paragraph" w:customStyle="1" w:styleId="Outline3">
    <w:name w:val="Outline3"/>
    <w:basedOn w:val="Normal"/>
    <w:rsid w:val="00667950"/>
    <w:pPr>
      <w:numPr>
        <w:ilvl w:val="3"/>
        <w:numId w:val="1"/>
      </w:numPr>
      <w:tabs>
        <w:tab w:val="clear" w:pos="2304"/>
        <w:tab w:val="num" w:pos="1368"/>
      </w:tabs>
      <w:spacing w:before="240"/>
      <w:ind w:left="0" w:firstLine="0"/>
    </w:pPr>
    <w:rPr>
      <w:kern w:val="28"/>
    </w:rPr>
  </w:style>
  <w:style w:type="paragraph" w:customStyle="1" w:styleId="Outline4">
    <w:name w:val="Outline4"/>
    <w:basedOn w:val="Normal"/>
    <w:rsid w:val="00667950"/>
    <w:pPr>
      <w:numPr>
        <w:numId w:val="2"/>
      </w:numPr>
      <w:tabs>
        <w:tab w:val="clear" w:pos="360"/>
        <w:tab w:val="num" w:pos="1872"/>
      </w:tabs>
      <w:spacing w:before="240"/>
      <w:ind w:left="0" w:firstLine="0"/>
    </w:pPr>
    <w:rPr>
      <w:kern w:val="28"/>
    </w:rPr>
  </w:style>
  <w:style w:type="paragraph" w:customStyle="1" w:styleId="outlinebullet">
    <w:name w:val="outlinebullet"/>
    <w:basedOn w:val="Normal"/>
    <w:rsid w:val="00667950"/>
    <w:pPr>
      <w:tabs>
        <w:tab w:val="num" w:pos="432"/>
        <w:tab w:val="left" w:pos="1440"/>
      </w:tabs>
      <w:spacing w:before="120"/>
      <w:ind w:left="1440" w:hanging="450"/>
    </w:pPr>
  </w:style>
  <w:style w:type="paragraph" w:styleId="BodyText2">
    <w:name w:val="Body Text 2"/>
    <w:basedOn w:val="Normal"/>
    <w:link w:val="BodyText2Char"/>
    <w:rsid w:val="00667950"/>
    <w:pPr>
      <w:tabs>
        <w:tab w:val="num" w:pos="432"/>
      </w:tabs>
      <w:spacing w:before="120" w:after="120"/>
      <w:ind w:left="432" w:hanging="432"/>
      <w:jc w:val="center"/>
    </w:pPr>
    <w:rPr>
      <w:b/>
      <w:sz w:val="28"/>
    </w:rPr>
  </w:style>
  <w:style w:type="character" w:customStyle="1" w:styleId="BodyText2Char">
    <w:name w:val="Body Text 2 Char"/>
    <w:basedOn w:val="DefaultParagraphFont"/>
    <w:link w:val="BodyText2"/>
    <w:rsid w:val="00667950"/>
    <w:rPr>
      <w:rFonts w:ascii="Times New Roman" w:eastAsia="Times New Roman" w:hAnsi="Times New Roman" w:cs="Times New Roman"/>
      <w:b/>
      <w:kern w:val="0"/>
      <w:sz w:val="28"/>
      <w:szCs w:val="20"/>
      <w14:ligatures w14:val="none"/>
    </w:rPr>
  </w:style>
  <w:style w:type="paragraph" w:customStyle="1" w:styleId="TOCNumber1">
    <w:name w:val="TOC Number1"/>
    <w:basedOn w:val="Heading4"/>
    <w:autoRedefine/>
    <w:rsid w:val="00667950"/>
    <w:pPr>
      <w:spacing w:before="120" w:after="120"/>
      <w:outlineLvl w:val="9"/>
    </w:pPr>
    <w:rPr>
      <w:rFonts w:eastAsia="Times New Roman" w:cs="Times New Roman"/>
      <w:b/>
      <w:i w:val="0"/>
      <w:iCs w:val="0"/>
      <w:color w:val="auto"/>
    </w:rPr>
  </w:style>
  <w:style w:type="paragraph" w:customStyle="1" w:styleId="Heading1-Clausename">
    <w:name w:val="Heading 1- Clause name"/>
    <w:basedOn w:val="Normal"/>
    <w:rsid w:val="00667950"/>
    <w:pPr>
      <w:tabs>
        <w:tab w:val="num" w:pos="600"/>
      </w:tabs>
      <w:spacing w:before="120" w:after="120"/>
      <w:ind w:left="600" w:hanging="600"/>
    </w:pPr>
    <w:rPr>
      <w:b/>
    </w:rPr>
  </w:style>
  <w:style w:type="paragraph" w:customStyle="1" w:styleId="P3Header1-Clauses">
    <w:name w:val="P3 Header1-Clauses"/>
    <w:basedOn w:val="Heading1-Clausename"/>
    <w:rsid w:val="00667950"/>
    <w:pPr>
      <w:tabs>
        <w:tab w:val="clear" w:pos="600"/>
      </w:tabs>
      <w:ind w:left="0" w:firstLine="0"/>
    </w:pPr>
    <w:rPr>
      <w:b w:val="0"/>
    </w:rPr>
  </w:style>
  <w:style w:type="paragraph" w:customStyle="1" w:styleId="Header1-Clauses">
    <w:name w:val="Header 1 - Clauses"/>
    <w:basedOn w:val="Normal"/>
    <w:rsid w:val="00667950"/>
    <w:pPr>
      <w:tabs>
        <w:tab w:val="num" w:pos="600"/>
      </w:tabs>
      <w:spacing w:before="120" w:after="120"/>
      <w:ind w:left="600" w:hanging="600"/>
    </w:pPr>
    <w:rPr>
      <w:rFonts w:ascii="Times New Roman Bold" w:hAnsi="Times New Roman Bold"/>
      <w:b/>
    </w:rPr>
  </w:style>
  <w:style w:type="paragraph" w:customStyle="1" w:styleId="sec7-clauses">
    <w:name w:val="sec7-clauses"/>
    <w:basedOn w:val="Heading1-Clausename"/>
    <w:rsid w:val="00667950"/>
  </w:style>
  <w:style w:type="paragraph" w:customStyle="1" w:styleId="Sec1-Clauses">
    <w:name w:val="Sec1-Clauses"/>
    <w:basedOn w:val="Heading1-Clausename"/>
    <w:rsid w:val="00667950"/>
    <w:pPr>
      <w:tabs>
        <w:tab w:val="clear" w:pos="600"/>
        <w:tab w:val="num" w:pos="432"/>
      </w:tabs>
      <w:ind w:left="432" w:hanging="432"/>
    </w:pPr>
  </w:style>
  <w:style w:type="paragraph" w:customStyle="1" w:styleId="SectionXHeader3">
    <w:name w:val="Section X Header 3"/>
    <w:basedOn w:val="Heading1"/>
    <w:autoRedefine/>
    <w:rsid w:val="00667950"/>
    <w:pPr>
      <w:keepNext w:val="0"/>
      <w:keepLines w:val="0"/>
      <w:spacing w:before="120" w:after="240"/>
      <w:jc w:val="center"/>
    </w:pPr>
    <w:rPr>
      <w:rFonts w:ascii="Times New Roman" w:eastAsia="Times New Roman" w:hAnsi="Times New Roman" w:cs="Times New Roman"/>
      <w:b/>
      <w:color w:val="auto"/>
      <w:sz w:val="36"/>
      <w:szCs w:val="20"/>
    </w:rPr>
  </w:style>
  <w:style w:type="paragraph" w:customStyle="1" w:styleId="i">
    <w:name w:val="(i)"/>
    <w:basedOn w:val="Normal"/>
    <w:rsid w:val="00667950"/>
    <w:pPr>
      <w:suppressAutoHyphens/>
      <w:jc w:val="both"/>
    </w:pPr>
    <w:rPr>
      <w:rFonts w:ascii="Tms Rmn" w:hAnsi="Tms Rmn"/>
    </w:rPr>
  </w:style>
  <w:style w:type="character" w:styleId="Hyperlink">
    <w:name w:val="Hyperlink"/>
    <w:basedOn w:val="DefaultParagraphFont"/>
    <w:rsid w:val="00667950"/>
    <w:rPr>
      <w:color w:val="0000FF"/>
      <w:u w:val="single"/>
    </w:rPr>
  </w:style>
  <w:style w:type="paragraph" w:styleId="Footer">
    <w:name w:val="footer"/>
    <w:basedOn w:val="Normal"/>
    <w:link w:val="FooterChar"/>
    <w:rsid w:val="00667950"/>
    <w:pPr>
      <w:numPr>
        <w:numId w:val="3"/>
      </w:numPr>
      <w:tabs>
        <w:tab w:val="clear" w:pos="360"/>
        <w:tab w:val="right" w:leader="underscore" w:pos="9504"/>
      </w:tabs>
      <w:spacing w:before="120"/>
      <w:ind w:left="0" w:firstLine="0"/>
    </w:pPr>
  </w:style>
  <w:style w:type="character" w:customStyle="1" w:styleId="FooterChar">
    <w:name w:val="Footer Char"/>
    <w:basedOn w:val="DefaultParagraphFont"/>
    <w:link w:val="Footer"/>
    <w:rsid w:val="00667950"/>
    <w:rPr>
      <w:rFonts w:ascii="Times New Roman" w:eastAsia="Times New Roman" w:hAnsi="Times New Roman" w:cs="Times New Roman"/>
      <w:kern w:val="0"/>
      <w:szCs w:val="20"/>
      <w14:ligatures w14:val="none"/>
    </w:rPr>
  </w:style>
  <w:style w:type="paragraph" w:customStyle="1" w:styleId="Subtitle2">
    <w:name w:val="Subtitle 2"/>
    <w:basedOn w:val="Footer"/>
    <w:autoRedefine/>
    <w:rsid w:val="00667950"/>
    <w:pPr>
      <w:ind w:left="360" w:hanging="360"/>
      <w:jc w:val="center"/>
      <w:outlineLvl w:val="1"/>
    </w:pPr>
    <w:rPr>
      <w:b/>
      <w:sz w:val="36"/>
    </w:rPr>
  </w:style>
  <w:style w:type="paragraph" w:styleId="List">
    <w:name w:val="List"/>
    <w:aliases w:val="1. List"/>
    <w:basedOn w:val="Normal"/>
    <w:rsid w:val="00667950"/>
    <w:pPr>
      <w:spacing w:before="120" w:after="120"/>
      <w:ind w:left="1440"/>
      <w:jc w:val="both"/>
    </w:pPr>
  </w:style>
  <w:style w:type="paragraph" w:customStyle="1" w:styleId="BankNormal">
    <w:name w:val="BankNormal"/>
    <w:basedOn w:val="Normal"/>
    <w:rsid w:val="00667950"/>
    <w:pPr>
      <w:spacing w:after="240"/>
    </w:pPr>
  </w:style>
  <w:style w:type="paragraph" w:styleId="TOC1">
    <w:name w:val="toc 1"/>
    <w:basedOn w:val="Normal"/>
    <w:next w:val="Normal"/>
    <w:uiPriority w:val="39"/>
    <w:rsid w:val="00667950"/>
    <w:pPr>
      <w:tabs>
        <w:tab w:val="left" w:pos="360"/>
        <w:tab w:val="right" w:leader="dot" w:pos="8990"/>
      </w:tabs>
      <w:spacing w:before="240" w:after="80"/>
      <w:outlineLvl w:val="0"/>
    </w:pPr>
    <w:rPr>
      <w:b/>
      <w:noProof/>
    </w:rPr>
  </w:style>
  <w:style w:type="paragraph" w:styleId="TOC2">
    <w:name w:val="toc 2"/>
    <w:basedOn w:val="Normal"/>
    <w:next w:val="Normal"/>
    <w:autoRedefine/>
    <w:semiHidden/>
    <w:rsid w:val="00667950"/>
    <w:pPr>
      <w:tabs>
        <w:tab w:val="right" w:leader="dot" w:pos="9000"/>
      </w:tabs>
      <w:ind w:left="720" w:hanging="720"/>
      <w:outlineLvl w:val="1"/>
    </w:pPr>
    <w:rPr>
      <w:noProof/>
    </w:rPr>
  </w:style>
  <w:style w:type="paragraph" w:customStyle="1" w:styleId="titulo">
    <w:name w:val="titulo"/>
    <w:basedOn w:val="Heading5"/>
    <w:rsid w:val="00667950"/>
    <w:pPr>
      <w:keepNext w:val="0"/>
      <w:keepLines w:val="0"/>
      <w:spacing w:before="0" w:after="240"/>
      <w:jc w:val="center"/>
    </w:pPr>
    <w:rPr>
      <w:rFonts w:ascii="Times New Roman Bold" w:eastAsia="Times New Roman" w:hAnsi="Times New Roman Bold" w:cs="Times New Roman"/>
      <w:b/>
      <w:color w:val="auto"/>
    </w:rPr>
  </w:style>
  <w:style w:type="paragraph" w:styleId="BodyTextIndent">
    <w:name w:val="Body Text Indent"/>
    <w:basedOn w:val="Normal"/>
    <w:link w:val="BodyTextIndentChar"/>
    <w:rsid w:val="00667950"/>
    <w:pPr>
      <w:ind w:left="720"/>
      <w:jc w:val="both"/>
    </w:pPr>
  </w:style>
  <w:style w:type="character" w:customStyle="1" w:styleId="BodyTextIndentChar">
    <w:name w:val="Body Text Indent Char"/>
    <w:basedOn w:val="DefaultParagraphFont"/>
    <w:link w:val="BodyTextIndent"/>
    <w:rsid w:val="00667950"/>
    <w:rPr>
      <w:rFonts w:ascii="Times New Roman" w:eastAsia="Times New Roman" w:hAnsi="Times New Roman" w:cs="Times New Roman"/>
      <w:kern w:val="0"/>
      <w:szCs w:val="20"/>
      <w14:ligatures w14:val="none"/>
    </w:rPr>
  </w:style>
  <w:style w:type="paragraph" w:styleId="ListNumber">
    <w:name w:val="List Number"/>
    <w:basedOn w:val="Normal"/>
    <w:rsid w:val="00667950"/>
    <w:pPr>
      <w:tabs>
        <w:tab w:val="num" w:pos="432"/>
        <w:tab w:val="num" w:pos="648"/>
      </w:tabs>
      <w:spacing w:after="240"/>
      <w:ind w:left="648" w:hanging="432"/>
      <w:jc w:val="both"/>
    </w:pPr>
  </w:style>
  <w:style w:type="paragraph" w:customStyle="1" w:styleId="SectionVHeader">
    <w:name w:val="Section V. Header"/>
    <w:basedOn w:val="Normal"/>
    <w:rsid w:val="00667950"/>
    <w:pPr>
      <w:jc w:val="center"/>
    </w:pPr>
    <w:rPr>
      <w:b/>
      <w:sz w:val="36"/>
    </w:rPr>
  </w:style>
  <w:style w:type="paragraph" w:styleId="BodyText">
    <w:name w:val="Body Text"/>
    <w:basedOn w:val="Normal"/>
    <w:link w:val="BodyTextChar"/>
    <w:rsid w:val="00667950"/>
    <w:pPr>
      <w:jc w:val="both"/>
    </w:pPr>
  </w:style>
  <w:style w:type="character" w:customStyle="1" w:styleId="BodyTextChar">
    <w:name w:val="Body Text Char"/>
    <w:basedOn w:val="DefaultParagraphFont"/>
    <w:link w:val="BodyText"/>
    <w:rsid w:val="00667950"/>
    <w:rPr>
      <w:rFonts w:ascii="Times New Roman" w:eastAsia="Times New Roman" w:hAnsi="Times New Roman" w:cs="Times New Roman"/>
      <w:kern w:val="0"/>
      <w:szCs w:val="20"/>
      <w14:ligatures w14:val="none"/>
    </w:rPr>
  </w:style>
  <w:style w:type="paragraph" w:customStyle="1" w:styleId="Head2">
    <w:name w:val="Head 2"/>
    <w:basedOn w:val="Heading9"/>
    <w:rsid w:val="00667950"/>
    <w:pPr>
      <w:keepLines w:val="0"/>
      <w:widowControl w:val="0"/>
      <w:suppressAutoHyphens/>
      <w:jc w:val="both"/>
      <w:outlineLvl w:val="9"/>
    </w:pPr>
    <w:rPr>
      <w:rFonts w:ascii="Times New Roman Bold" w:eastAsia="Times New Roman" w:hAnsi="Times New Roman Bold" w:cs="Times New Roman"/>
      <w:color w:val="auto"/>
      <w:spacing w:val="-4"/>
      <w:sz w:val="32"/>
    </w:rPr>
  </w:style>
  <w:style w:type="paragraph" w:styleId="FootnoteText">
    <w:name w:val="footnote text"/>
    <w:basedOn w:val="Normal"/>
    <w:link w:val="FootnoteTextChar"/>
    <w:semiHidden/>
    <w:rsid w:val="00667950"/>
    <w:pPr>
      <w:jc w:val="both"/>
    </w:pPr>
    <w:rPr>
      <w:sz w:val="20"/>
    </w:rPr>
  </w:style>
  <w:style w:type="character" w:customStyle="1" w:styleId="FootnoteTextChar">
    <w:name w:val="Footnote Text Char"/>
    <w:basedOn w:val="DefaultParagraphFont"/>
    <w:link w:val="FootnoteText"/>
    <w:semiHidden/>
    <w:rsid w:val="0066795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rsid w:val="00667950"/>
    <w:rPr>
      <w:vertAlign w:val="superscript"/>
    </w:rPr>
  </w:style>
  <w:style w:type="character" w:customStyle="1" w:styleId="EndnoteTextChar">
    <w:name w:val="Endnote Text Char"/>
    <w:basedOn w:val="DefaultParagraphFont"/>
    <w:link w:val="EndnoteText"/>
    <w:semiHidden/>
    <w:rsid w:val="00667950"/>
    <w:rPr>
      <w:rFonts w:ascii="Times New Roman" w:eastAsia="Times New Roman" w:hAnsi="Times New Roman" w:cs="Times New Roman"/>
      <w:szCs w:val="20"/>
    </w:rPr>
  </w:style>
  <w:style w:type="paragraph" w:styleId="EndnoteText">
    <w:name w:val="endnote text"/>
    <w:basedOn w:val="Normal"/>
    <w:link w:val="EndnoteTextChar"/>
    <w:semiHidden/>
    <w:rsid w:val="00667950"/>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kern w:val="2"/>
      <w14:ligatures w14:val="standardContextual"/>
    </w:rPr>
  </w:style>
  <w:style w:type="character" w:customStyle="1" w:styleId="EndnoteTextChar1">
    <w:name w:val="Endnote Text Char1"/>
    <w:basedOn w:val="DefaultParagraphFont"/>
    <w:uiPriority w:val="99"/>
    <w:semiHidden/>
    <w:rsid w:val="00667950"/>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667950"/>
  </w:style>
  <w:style w:type="paragraph" w:styleId="Header">
    <w:name w:val="header"/>
    <w:basedOn w:val="Normal"/>
    <w:link w:val="HeaderChar"/>
    <w:rsid w:val="00667950"/>
    <w:pPr>
      <w:pBdr>
        <w:bottom w:val="single" w:sz="4" w:space="1" w:color="000000"/>
      </w:pBdr>
      <w:tabs>
        <w:tab w:val="right" w:pos="9000"/>
      </w:tabs>
      <w:jc w:val="both"/>
    </w:pPr>
    <w:rPr>
      <w:sz w:val="20"/>
    </w:rPr>
  </w:style>
  <w:style w:type="character" w:customStyle="1" w:styleId="HeaderChar">
    <w:name w:val="Header Char"/>
    <w:basedOn w:val="DefaultParagraphFont"/>
    <w:link w:val="Header"/>
    <w:rsid w:val="00667950"/>
    <w:rPr>
      <w:rFonts w:ascii="Times New Roman" w:eastAsia="Times New Roman" w:hAnsi="Times New Roman" w:cs="Times New Roman"/>
      <w:kern w:val="0"/>
      <w:sz w:val="20"/>
      <w:szCs w:val="20"/>
      <w14:ligatures w14:val="none"/>
    </w:rPr>
  </w:style>
  <w:style w:type="paragraph" w:customStyle="1" w:styleId="Part1">
    <w:name w:val="Part 1"/>
    <w:aliases w:val="2,3 Header 4"/>
    <w:basedOn w:val="Normal"/>
    <w:autoRedefine/>
    <w:rsid w:val="00667950"/>
    <w:pPr>
      <w:spacing w:before="240" w:after="240"/>
      <w:jc w:val="center"/>
    </w:pPr>
    <w:rPr>
      <w:b/>
      <w:sz w:val="36"/>
    </w:rPr>
  </w:style>
  <w:style w:type="paragraph" w:customStyle="1" w:styleId="SectionVIHeader">
    <w:name w:val="Section VI. Header"/>
    <w:basedOn w:val="SectionVHeader"/>
    <w:rsid w:val="00667950"/>
    <w:pPr>
      <w:spacing w:before="120" w:after="240"/>
    </w:pPr>
  </w:style>
  <w:style w:type="paragraph" w:styleId="BodyTextIndent2">
    <w:name w:val="Body Text Indent 2"/>
    <w:basedOn w:val="Normal"/>
    <w:link w:val="BodyTextIndent2Char"/>
    <w:rsid w:val="00667950"/>
    <w:pPr>
      <w:tabs>
        <w:tab w:val="num" w:pos="720"/>
      </w:tabs>
      <w:ind w:left="720" w:hanging="720"/>
    </w:pPr>
  </w:style>
  <w:style w:type="character" w:customStyle="1" w:styleId="BodyTextIndent2Char">
    <w:name w:val="Body Text Indent 2 Char"/>
    <w:basedOn w:val="DefaultParagraphFont"/>
    <w:link w:val="BodyTextIndent2"/>
    <w:rsid w:val="00667950"/>
    <w:rPr>
      <w:rFonts w:ascii="Times New Roman" w:eastAsia="Times New Roman" w:hAnsi="Times New Roman" w:cs="Times New Roman"/>
      <w:kern w:val="0"/>
      <w:szCs w:val="20"/>
      <w14:ligatures w14:val="none"/>
    </w:rPr>
  </w:style>
  <w:style w:type="character" w:customStyle="1" w:styleId="DocumentMapChar">
    <w:name w:val="Document Map Char"/>
    <w:basedOn w:val="DefaultParagraphFont"/>
    <w:link w:val="DocumentMap"/>
    <w:semiHidden/>
    <w:rsid w:val="00667950"/>
    <w:rPr>
      <w:rFonts w:ascii="Tahoma" w:eastAsia="Times New Roman" w:hAnsi="Tahoma" w:cs="Tahoma"/>
      <w:szCs w:val="20"/>
      <w:shd w:val="clear" w:color="auto" w:fill="000080"/>
    </w:rPr>
  </w:style>
  <w:style w:type="paragraph" w:styleId="DocumentMap">
    <w:name w:val="Document Map"/>
    <w:basedOn w:val="Normal"/>
    <w:link w:val="DocumentMapChar"/>
    <w:semiHidden/>
    <w:rsid w:val="00667950"/>
    <w:pPr>
      <w:shd w:val="clear" w:color="auto" w:fill="000080"/>
    </w:pPr>
    <w:rPr>
      <w:rFonts w:ascii="Tahoma" w:hAnsi="Tahoma" w:cs="Tahoma"/>
      <w:kern w:val="2"/>
      <w14:ligatures w14:val="standardContextual"/>
    </w:rPr>
  </w:style>
  <w:style w:type="character" w:customStyle="1" w:styleId="DocumentMapChar1">
    <w:name w:val="Document Map Char1"/>
    <w:basedOn w:val="DefaultParagraphFont"/>
    <w:uiPriority w:val="99"/>
    <w:semiHidden/>
    <w:rsid w:val="00667950"/>
    <w:rPr>
      <w:rFonts w:ascii="Segoe UI" w:eastAsia="Times New Roman" w:hAnsi="Segoe UI" w:cs="Segoe UI"/>
      <w:kern w:val="0"/>
      <w:sz w:val="16"/>
      <w:szCs w:val="16"/>
      <w14:ligatures w14:val="none"/>
    </w:rPr>
  </w:style>
  <w:style w:type="paragraph" w:styleId="BlockText">
    <w:name w:val="Block Text"/>
    <w:basedOn w:val="Normal"/>
    <w:rsid w:val="00667950"/>
    <w:pPr>
      <w:tabs>
        <w:tab w:val="left" w:pos="1440"/>
        <w:tab w:val="left" w:pos="1800"/>
      </w:tabs>
      <w:suppressAutoHyphens/>
      <w:ind w:left="1080" w:right="-72" w:hanging="540"/>
      <w:jc w:val="both"/>
    </w:pPr>
  </w:style>
  <w:style w:type="paragraph" w:styleId="NormalWeb">
    <w:name w:val="Normal (Web)"/>
    <w:basedOn w:val="Normal"/>
    <w:rsid w:val="00667950"/>
    <w:pPr>
      <w:spacing w:before="100" w:beforeAutospacing="1" w:after="100" w:afterAutospacing="1"/>
    </w:pPr>
    <w:rPr>
      <w:rFonts w:ascii="Arial Unicode MS" w:eastAsia="Arial Unicode MS" w:hAnsi="Arial Unicode MS" w:cs="Arial Unicode MS"/>
      <w:szCs w:val="24"/>
    </w:rPr>
  </w:style>
  <w:style w:type="paragraph" w:styleId="CommentText">
    <w:name w:val="annotation text"/>
    <w:basedOn w:val="Normal"/>
    <w:link w:val="CommentTextChar"/>
    <w:semiHidden/>
    <w:rsid w:val="00667950"/>
    <w:rPr>
      <w:sz w:val="20"/>
    </w:rPr>
  </w:style>
  <w:style w:type="character" w:customStyle="1" w:styleId="CommentTextChar">
    <w:name w:val="Comment Text Char"/>
    <w:basedOn w:val="DefaultParagraphFont"/>
    <w:link w:val="CommentText"/>
    <w:semiHidden/>
    <w:rsid w:val="00667950"/>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rsid w:val="00667950"/>
    <w:rPr>
      <w:color w:val="800080"/>
      <w:u w:val="single"/>
    </w:rPr>
  </w:style>
  <w:style w:type="paragraph" w:styleId="BodyTextIndent3">
    <w:name w:val="Body Text Indent 3"/>
    <w:basedOn w:val="Normal"/>
    <w:link w:val="BodyTextIndent3Char"/>
    <w:rsid w:val="00667950"/>
    <w:pPr>
      <w:ind w:left="1782" w:hanging="540"/>
    </w:pPr>
  </w:style>
  <w:style w:type="character" w:customStyle="1" w:styleId="BodyTextIndent3Char">
    <w:name w:val="Body Text Indent 3 Char"/>
    <w:basedOn w:val="DefaultParagraphFont"/>
    <w:link w:val="BodyTextIndent3"/>
    <w:rsid w:val="00667950"/>
    <w:rPr>
      <w:rFonts w:ascii="Times New Roman" w:eastAsia="Times New Roman" w:hAnsi="Times New Roman" w:cs="Times New Roman"/>
      <w:kern w:val="0"/>
      <w:szCs w:val="20"/>
      <w14:ligatures w14:val="none"/>
    </w:rPr>
  </w:style>
  <w:style w:type="paragraph" w:customStyle="1" w:styleId="Head52">
    <w:name w:val="Head 5.2"/>
    <w:basedOn w:val="Normal"/>
    <w:rsid w:val="00667950"/>
    <w:pPr>
      <w:tabs>
        <w:tab w:val="left" w:pos="533"/>
      </w:tabs>
      <w:suppressAutoHyphens/>
      <w:ind w:left="533" w:hanging="533"/>
      <w:jc w:val="both"/>
    </w:pPr>
    <w:rPr>
      <w:b/>
    </w:rPr>
  </w:style>
  <w:style w:type="paragraph" w:styleId="BodyText3">
    <w:name w:val="Body Text 3"/>
    <w:basedOn w:val="Normal"/>
    <w:link w:val="BodyText3Char"/>
    <w:rsid w:val="00667950"/>
    <w:rPr>
      <w:i/>
      <w:iCs/>
    </w:rPr>
  </w:style>
  <w:style w:type="character" w:customStyle="1" w:styleId="BodyText3Char">
    <w:name w:val="Body Text 3 Char"/>
    <w:basedOn w:val="DefaultParagraphFont"/>
    <w:link w:val="BodyText3"/>
    <w:rsid w:val="00667950"/>
    <w:rPr>
      <w:rFonts w:ascii="Times New Roman" w:eastAsia="Times New Roman" w:hAnsi="Times New Roman" w:cs="Times New Roman"/>
      <w:i/>
      <w:iCs/>
      <w:kern w:val="0"/>
      <w:szCs w:val="20"/>
      <w14:ligatures w14:val="none"/>
    </w:rPr>
  </w:style>
  <w:style w:type="paragraph" w:customStyle="1" w:styleId="SectionIXHeader">
    <w:name w:val="Section IX Header"/>
    <w:basedOn w:val="Normal"/>
    <w:rsid w:val="00667950"/>
    <w:pPr>
      <w:spacing w:before="240" w:after="240"/>
      <w:jc w:val="center"/>
    </w:pPr>
    <w:rPr>
      <w:rFonts w:ascii="Times New Roman Bold" w:hAnsi="Times New Roman Bold"/>
      <w:b/>
      <w:sz w:val="36"/>
    </w:rPr>
  </w:style>
  <w:style w:type="paragraph" w:customStyle="1" w:styleId="Document1">
    <w:name w:val="Document 1"/>
    <w:rsid w:val="00667950"/>
    <w:pPr>
      <w:keepNext/>
      <w:keepLines/>
      <w:tabs>
        <w:tab w:val="left" w:pos="-720"/>
      </w:tabs>
      <w:suppressAutoHyphens/>
      <w:spacing w:after="0" w:line="240" w:lineRule="auto"/>
    </w:pPr>
    <w:rPr>
      <w:rFonts w:ascii="Courier" w:eastAsia="Times New Roman" w:hAnsi="Courier" w:cs="Times New Roman"/>
      <w:kern w:val="0"/>
      <w:szCs w:val="20"/>
      <w14:ligatures w14:val="none"/>
    </w:rPr>
  </w:style>
  <w:style w:type="paragraph" w:customStyle="1" w:styleId="Head81">
    <w:name w:val="Head 8.1"/>
    <w:basedOn w:val="Heading1"/>
    <w:rsid w:val="00667950"/>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en-GB"/>
    </w:rPr>
  </w:style>
  <w:style w:type="paragraph" w:customStyle="1" w:styleId="Technical8">
    <w:name w:val="Technical 8"/>
    <w:rsid w:val="00667950"/>
    <w:pPr>
      <w:tabs>
        <w:tab w:val="left" w:pos="-720"/>
      </w:tabs>
      <w:suppressAutoHyphens/>
      <w:spacing w:after="0" w:line="240" w:lineRule="auto"/>
      <w:ind w:firstLine="720"/>
    </w:pPr>
    <w:rPr>
      <w:rFonts w:ascii="Courier" w:eastAsia="Times New Roman" w:hAnsi="Courier" w:cs="Times New Roman"/>
      <w:b/>
      <w:kern w:val="0"/>
      <w:szCs w:val="20"/>
      <w14:ligatures w14:val="none"/>
    </w:rPr>
  </w:style>
  <w:style w:type="character" w:customStyle="1" w:styleId="BalloonTextChar">
    <w:name w:val="Balloon Text Char"/>
    <w:basedOn w:val="DefaultParagraphFont"/>
    <w:link w:val="BalloonText"/>
    <w:semiHidden/>
    <w:rsid w:val="00667950"/>
    <w:rPr>
      <w:rFonts w:ascii="Tahoma" w:eastAsia="Times New Roman" w:hAnsi="Tahoma" w:cs="Tahoma"/>
      <w:sz w:val="16"/>
      <w:szCs w:val="16"/>
    </w:rPr>
  </w:style>
  <w:style w:type="paragraph" w:styleId="BalloonText">
    <w:name w:val="Balloon Text"/>
    <w:basedOn w:val="Normal"/>
    <w:link w:val="BalloonTextChar"/>
    <w:semiHidden/>
    <w:rsid w:val="00667950"/>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667950"/>
    <w:rPr>
      <w:rFonts w:ascii="Segoe UI" w:eastAsia="Times New Roman" w:hAnsi="Segoe UI" w:cs="Segoe UI"/>
      <w:kern w:val="0"/>
      <w:sz w:val="18"/>
      <w:szCs w:val="18"/>
      <w14:ligatures w14:val="none"/>
    </w:rPr>
  </w:style>
  <w:style w:type="paragraph" w:styleId="TOAHeading">
    <w:name w:val="toa heading"/>
    <w:basedOn w:val="Normal"/>
    <w:next w:val="Normal"/>
    <w:semiHidden/>
    <w:rsid w:val="00667950"/>
    <w:pPr>
      <w:tabs>
        <w:tab w:val="left" w:pos="9000"/>
        <w:tab w:val="right" w:pos="9360"/>
      </w:tabs>
      <w:suppressAutoHyphens/>
      <w:overflowPunct w:val="0"/>
      <w:autoSpaceDE w:val="0"/>
      <w:autoSpaceDN w:val="0"/>
      <w:adjustRightInd w:val="0"/>
      <w:jc w:val="both"/>
      <w:textAlignment w:val="baseline"/>
    </w:pPr>
  </w:style>
  <w:style w:type="character" w:customStyle="1" w:styleId="Style1">
    <w:name w:val="Style1"/>
    <w:basedOn w:val="DefaultParagraphFont"/>
    <w:rsid w:val="00667950"/>
    <w:rPr>
      <w:rFonts w:ascii="Century Gothic" w:hAnsi="Century Gothic"/>
      <w:b/>
      <w:sz w:val="24"/>
    </w:rPr>
  </w:style>
  <w:style w:type="paragraph" w:customStyle="1" w:styleId="Technical6">
    <w:name w:val="Technical 6"/>
    <w:rsid w:val="00667950"/>
    <w:pPr>
      <w:tabs>
        <w:tab w:val="left" w:pos="-720"/>
      </w:tabs>
      <w:suppressAutoHyphens/>
      <w:spacing w:after="0" w:line="240" w:lineRule="auto"/>
      <w:ind w:firstLine="720"/>
    </w:pPr>
    <w:rPr>
      <w:rFonts w:ascii="Courier" w:eastAsia="Times New Roman" w:hAnsi="Courier" w:cs="Times New Roman"/>
      <w:b/>
      <w:kern w:val="0"/>
      <w:szCs w:val="20"/>
      <w14:ligatures w14:val="none"/>
    </w:rPr>
  </w:style>
  <w:style w:type="paragraph" w:styleId="ListNumber3">
    <w:name w:val="List Number 3"/>
    <w:basedOn w:val="Normal"/>
    <w:rsid w:val="00667950"/>
    <w:pPr>
      <w:numPr>
        <w:numId w:val="122"/>
      </w:numPr>
      <w:tabs>
        <w:tab w:val="clear" w:pos="926"/>
      </w:tabs>
      <w:ind w:left="0" w:firstLine="0"/>
    </w:pPr>
  </w:style>
  <w:style w:type="paragraph" w:styleId="NoSpacing">
    <w:name w:val="No Spacing"/>
    <w:link w:val="NoSpacingChar"/>
    <w:uiPriority w:val="1"/>
    <w:qFormat/>
    <w:rsid w:val="00667950"/>
    <w:pPr>
      <w:spacing w:after="0" w:line="240" w:lineRule="auto"/>
    </w:pPr>
    <w:rPr>
      <w:kern w:val="0"/>
      <w:sz w:val="22"/>
      <w:szCs w:val="22"/>
      <w14:ligatures w14:val="none"/>
    </w:rPr>
  </w:style>
  <w:style w:type="table" w:styleId="TableGrid">
    <w:name w:val="Table Grid"/>
    <w:basedOn w:val="TableNormal"/>
    <w:uiPriority w:val="39"/>
    <w:rsid w:val="0066795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667950"/>
    <w:rPr>
      <w:kern w:val="0"/>
      <w:sz w:val="22"/>
      <w:szCs w:val="22"/>
      <w14:ligatures w14:val="none"/>
    </w:rPr>
  </w:style>
  <w:style w:type="paragraph" w:customStyle="1" w:styleId="Heading1a">
    <w:name w:val="Heading 1a"/>
    <w:basedOn w:val="Normal"/>
    <w:next w:val="Normal"/>
    <w:rsid w:val="00667950"/>
    <w:pPr>
      <w:keepNext/>
      <w:keepLines/>
      <w:numPr>
        <w:numId w:val="123"/>
      </w:numPr>
      <w:spacing w:before="480" w:after="240"/>
      <w:jc w:val="center"/>
      <w:outlineLvl w:val="0"/>
    </w:pPr>
    <w:rPr>
      <w:rFonts w:ascii="Times New Roman Bold" w:hAnsi="Times New Roman Bold"/>
      <w:b/>
      <w:caps/>
      <w:szCs w:val="24"/>
    </w:rPr>
  </w:style>
  <w:style w:type="paragraph" w:customStyle="1" w:styleId="MainParanoChapter">
    <w:name w:val="Main Para no Chapter #"/>
    <w:basedOn w:val="Normal"/>
    <w:rsid w:val="00667950"/>
    <w:pPr>
      <w:spacing w:after="240"/>
      <w:outlineLvl w:val="1"/>
    </w:pPr>
    <w:rPr>
      <w:szCs w:val="24"/>
    </w:rPr>
  </w:style>
  <w:style w:type="paragraph" w:customStyle="1" w:styleId="Sub-Para1underX">
    <w:name w:val="Sub-Para 1 under X."/>
    <w:basedOn w:val="Normal"/>
    <w:rsid w:val="00667950"/>
    <w:pPr>
      <w:spacing w:after="240"/>
      <w:outlineLvl w:val="2"/>
    </w:pPr>
    <w:rPr>
      <w:szCs w:val="24"/>
    </w:rPr>
  </w:style>
  <w:style w:type="paragraph" w:customStyle="1" w:styleId="Sub-Para2underX">
    <w:name w:val="Sub-Para 2 under X."/>
    <w:basedOn w:val="Normal"/>
    <w:rsid w:val="00667950"/>
    <w:pPr>
      <w:spacing w:after="240"/>
      <w:outlineLvl w:val="3"/>
    </w:pPr>
    <w:rPr>
      <w:szCs w:val="24"/>
    </w:rPr>
  </w:style>
  <w:style w:type="paragraph" w:customStyle="1" w:styleId="Sub-Para3underX">
    <w:name w:val="Sub-Para 3 under X."/>
    <w:basedOn w:val="Normal"/>
    <w:rsid w:val="00667950"/>
    <w:pPr>
      <w:spacing w:after="240"/>
      <w:outlineLvl w:val="4"/>
    </w:pPr>
    <w:rPr>
      <w:szCs w:val="24"/>
    </w:rPr>
  </w:style>
  <w:style w:type="paragraph" w:customStyle="1" w:styleId="Sub-Para4underX">
    <w:name w:val="Sub-Para 4 under X."/>
    <w:basedOn w:val="Normal"/>
    <w:rsid w:val="00667950"/>
    <w:pPr>
      <w:spacing w:after="240"/>
      <w:outlineLvl w:val="5"/>
    </w:pPr>
    <w:rPr>
      <w:szCs w:val="24"/>
    </w:rPr>
  </w:style>
  <w:style w:type="paragraph" w:styleId="NormalIndent">
    <w:name w:val="Normal Indent"/>
    <w:basedOn w:val="Normal"/>
    <w:rsid w:val="00667950"/>
    <w:pPr>
      <w:ind w:left="708"/>
    </w:pPr>
    <w:rPr>
      <w:szCs w:val="24"/>
    </w:rPr>
  </w:style>
  <w:style w:type="character" w:styleId="UnresolvedMention">
    <w:name w:val="Unresolved Mention"/>
    <w:basedOn w:val="DefaultParagraphFont"/>
    <w:uiPriority w:val="99"/>
    <w:semiHidden/>
    <w:unhideWhenUsed/>
    <w:rsid w:val="008E2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wmf"/><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5.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8.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yperlink" Target="mailto:proumoh24@gmail.com" TargetMode="External"/><Relationship Id="rId30"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90</Pages>
  <Words>20406</Words>
  <Characters>116320</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Oberic Sarnor Kamara</dc:creator>
  <cp:keywords/>
  <dc:description/>
  <cp:lastModifiedBy>Mustapha Oberic Sarnor Kamara</cp:lastModifiedBy>
  <cp:revision>79</cp:revision>
  <dcterms:created xsi:type="dcterms:W3CDTF">2026-05-11T08:55:00Z</dcterms:created>
  <dcterms:modified xsi:type="dcterms:W3CDTF">2026-06-29T16:42:00Z</dcterms:modified>
</cp:coreProperties>
</file>